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F9AE" w14:textId="4C62AEF8" w:rsidR="00CD2240" w:rsidRPr="00216EBD" w:rsidRDefault="00CD2240" w:rsidP="00CD2240">
      <w:pPr>
        <w:spacing w:line="240" w:lineRule="auto"/>
        <w:jc w:val="left"/>
        <w:outlineLvl w:val="1"/>
        <w:rPr>
          <w:rFonts w:ascii="Aptos" w:eastAsia="Times New Roman" w:hAnsi="Aptos" w:cs="Arial"/>
          <w:b/>
          <w:bCs/>
          <w:kern w:val="0"/>
          <w:sz w:val="22"/>
          <w:szCs w:val="22"/>
          <w14:ligatures w14:val="none"/>
        </w:rPr>
      </w:pPr>
      <w:r w:rsidRPr="00216EBD">
        <w:rPr>
          <w:rFonts w:ascii="Aptos" w:eastAsia="Times New Roman" w:hAnsi="Aptos" w:cs="Arial"/>
          <w:b/>
          <w:bCs/>
          <w:kern w:val="0"/>
          <w:sz w:val="22"/>
          <w:szCs w:val="22"/>
          <w14:ligatures w14:val="none"/>
        </w:rPr>
        <w:t>Crisis and Justice Involved Continuum (CJIC) Committee</w:t>
      </w:r>
      <w:r w:rsidR="00B406DA" w:rsidRPr="00216EBD">
        <w:rPr>
          <w:rFonts w:ascii="Aptos" w:eastAsia="Times New Roman" w:hAnsi="Aptos" w:cs="Arial"/>
          <w:b/>
          <w:bCs/>
          <w:kern w:val="0"/>
          <w:sz w:val="22"/>
          <w:szCs w:val="22"/>
          <w14:ligatures w14:val="none"/>
        </w:rPr>
        <w:tab/>
      </w:r>
      <w:r w:rsidR="00B406DA" w:rsidRPr="00216EBD">
        <w:rPr>
          <w:rFonts w:ascii="Aptos" w:eastAsia="Times New Roman" w:hAnsi="Aptos" w:cs="Arial"/>
          <w:b/>
          <w:bCs/>
          <w:kern w:val="0"/>
          <w:sz w:val="22"/>
          <w:szCs w:val="22"/>
          <w14:ligatures w14:val="none"/>
        </w:rPr>
        <w:tab/>
      </w:r>
      <w:r w:rsidR="00B406DA" w:rsidRPr="00216EBD">
        <w:rPr>
          <w:rFonts w:ascii="Aptos" w:eastAsia="Times New Roman" w:hAnsi="Aptos" w:cs="Arial"/>
          <w:b/>
          <w:bCs/>
          <w:kern w:val="0"/>
          <w:sz w:val="22"/>
          <w:szCs w:val="22"/>
          <w14:ligatures w14:val="none"/>
        </w:rPr>
        <w:tab/>
      </w:r>
      <w:r w:rsidR="00B406DA" w:rsidRPr="00216EBD">
        <w:rPr>
          <w:rFonts w:ascii="Aptos" w:eastAsia="Times New Roman" w:hAnsi="Aptos" w:cs="Arial"/>
          <w:b/>
          <w:bCs/>
          <w:kern w:val="0"/>
          <w:sz w:val="22"/>
          <w:szCs w:val="22"/>
          <w14:ligatures w14:val="none"/>
        </w:rPr>
        <w:tab/>
      </w:r>
      <w:r w:rsidR="00B406DA" w:rsidRPr="00216EBD">
        <w:rPr>
          <w:rFonts w:ascii="Aptos" w:eastAsia="Times New Roman" w:hAnsi="Aptos" w:cs="Arial"/>
          <w:b/>
          <w:bCs/>
          <w:kern w:val="0"/>
          <w:sz w:val="22"/>
          <w:szCs w:val="22"/>
          <w14:ligatures w14:val="none"/>
        </w:rPr>
        <w:tab/>
      </w:r>
      <w:r w:rsidR="00B406DA" w:rsidRPr="00216EBD">
        <w:rPr>
          <w:rFonts w:ascii="Aptos" w:eastAsia="Times New Roman" w:hAnsi="Aptos" w:cs="Arial"/>
          <w:b/>
          <w:bCs/>
          <w:kern w:val="0"/>
          <w:sz w:val="22"/>
          <w:szCs w:val="22"/>
          <w14:ligatures w14:val="none"/>
        </w:rPr>
        <w:tab/>
      </w:r>
      <w:r w:rsidR="00B406DA" w:rsidRPr="00216EBD">
        <w:rPr>
          <w:rFonts w:ascii="Aptos" w:eastAsia="Times New Roman" w:hAnsi="Aptos" w:cs="Arial"/>
          <w:b/>
          <w:bCs/>
          <w:kern w:val="0"/>
          <w:sz w:val="22"/>
          <w:szCs w:val="22"/>
          <w14:ligatures w14:val="none"/>
        </w:rPr>
        <w:tab/>
      </w:r>
    </w:p>
    <w:p w14:paraId="0FD15025" w14:textId="12BBCBFE" w:rsidR="00CD2240" w:rsidRDefault="00CD2240" w:rsidP="00CD2240">
      <w:pPr>
        <w:spacing w:line="240" w:lineRule="auto"/>
        <w:jc w:val="left"/>
        <w:rPr>
          <w:rFonts w:ascii="Aptos" w:eastAsia="Times New Roman" w:hAnsi="Aptos" w:cs="Arial"/>
          <w:i/>
          <w:iCs/>
          <w:kern w:val="0"/>
          <w:sz w:val="22"/>
          <w:szCs w:val="22"/>
          <w14:ligatures w14:val="none"/>
        </w:rPr>
      </w:pPr>
      <w:r w:rsidRPr="00216EBD">
        <w:rPr>
          <w:rFonts w:ascii="Aptos" w:eastAsia="Times New Roman" w:hAnsi="Aptos" w:cs="Arial"/>
          <w:b/>
          <w:bCs/>
          <w:kern w:val="0"/>
          <w:sz w:val="22"/>
          <w:szCs w:val="22"/>
          <w14:ligatures w14:val="none"/>
        </w:rPr>
        <w:t xml:space="preserve">Purpose, Scope, and Operating </w:t>
      </w:r>
      <w:r w:rsidR="00485770">
        <w:rPr>
          <w:rFonts w:ascii="Aptos" w:eastAsia="Times New Roman" w:hAnsi="Aptos" w:cs="Arial"/>
          <w:b/>
          <w:bCs/>
          <w:kern w:val="0"/>
          <w:sz w:val="22"/>
          <w:szCs w:val="22"/>
          <w14:ligatures w14:val="none"/>
        </w:rPr>
        <w:t>Framework</w:t>
      </w:r>
      <w:r w:rsidRPr="00216EBD">
        <w:rPr>
          <w:rFonts w:ascii="Aptos" w:eastAsia="Times New Roman" w:hAnsi="Aptos" w:cs="Arial"/>
          <w:kern w:val="0"/>
          <w:sz w:val="22"/>
          <w:szCs w:val="22"/>
          <w14:ligatures w14:val="none"/>
        </w:rPr>
        <w:br/>
      </w:r>
      <w:r w:rsidRPr="00CD2240">
        <w:rPr>
          <w:rFonts w:ascii="Aptos" w:eastAsia="Times New Roman" w:hAnsi="Aptos" w:cs="Arial"/>
          <w:i/>
          <w:iCs/>
          <w:kern w:val="0"/>
          <w:sz w:val="22"/>
          <w:szCs w:val="22"/>
          <w14:ligatures w14:val="none"/>
        </w:rPr>
        <w:t>(Aligned with B</w:t>
      </w:r>
      <w:r w:rsidR="003872D2">
        <w:rPr>
          <w:rFonts w:ascii="Aptos" w:eastAsia="Times New Roman" w:hAnsi="Aptos" w:cs="Arial"/>
          <w:i/>
          <w:iCs/>
          <w:kern w:val="0"/>
          <w:sz w:val="22"/>
          <w:szCs w:val="22"/>
          <w14:ligatures w14:val="none"/>
        </w:rPr>
        <w:t>ehavioral Health Commission</w:t>
      </w:r>
      <w:r w:rsidRPr="00CD2240">
        <w:rPr>
          <w:rFonts w:ascii="Aptos" w:eastAsia="Times New Roman" w:hAnsi="Aptos" w:cs="Arial"/>
          <w:i/>
          <w:iCs/>
          <w:kern w:val="0"/>
          <w:sz w:val="22"/>
          <w:szCs w:val="22"/>
          <w14:ligatures w14:val="none"/>
        </w:rPr>
        <w:t xml:space="preserve"> Bylaws, </w:t>
      </w:r>
      <w:r w:rsidR="003872D2">
        <w:rPr>
          <w:rFonts w:ascii="Aptos" w:eastAsia="Times New Roman" w:hAnsi="Aptos" w:cs="Arial"/>
          <w:i/>
          <w:iCs/>
          <w:kern w:val="0"/>
          <w:sz w:val="22"/>
          <w:szCs w:val="22"/>
          <w14:ligatures w14:val="none"/>
        </w:rPr>
        <w:t xml:space="preserve">Article VIII, </w:t>
      </w:r>
      <w:r w:rsidRPr="00CD2240">
        <w:rPr>
          <w:rFonts w:ascii="Aptos" w:eastAsia="Times New Roman" w:hAnsi="Aptos" w:cs="Arial"/>
          <w:i/>
          <w:iCs/>
          <w:kern w:val="0"/>
          <w:sz w:val="22"/>
          <w:szCs w:val="22"/>
          <w14:ligatures w14:val="none"/>
        </w:rPr>
        <w:t>Section 4)</w:t>
      </w:r>
    </w:p>
    <w:p w14:paraId="59B17DEC" w14:textId="77777777" w:rsidR="00FA39CA" w:rsidRDefault="00FA39CA" w:rsidP="00CD2240">
      <w:pPr>
        <w:spacing w:line="240" w:lineRule="auto"/>
        <w:jc w:val="left"/>
        <w:outlineLvl w:val="2"/>
        <w:rPr>
          <w:rFonts w:ascii="Aptos" w:eastAsia="Times New Roman" w:hAnsi="Aptos" w:cs="Arial"/>
          <w:b/>
          <w:bCs/>
          <w:kern w:val="0"/>
          <w:sz w:val="22"/>
          <w:szCs w:val="22"/>
          <w14:ligatures w14:val="none"/>
        </w:rPr>
      </w:pPr>
    </w:p>
    <w:p w14:paraId="4B944636" w14:textId="543846B3" w:rsidR="00CD2240" w:rsidRDefault="00CD2240" w:rsidP="00CD2240">
      <w:pPr>
        <w:spacing w:line="240" w:lineRule="auto"/>
        <w:jc w:val="left"/>
        <w:outlineLvl w:val="2"/>
        <w:rPr>
          <w:rFonts w:ascii="Aptos" w:eastAsia="Times New Roman" w:hAnsi="Aptos" w:cs="Arial"/>
          <w:b/>
          <w:bCs/>
          <w:kern w:val="0"/>
          <w:sz w:val="22"/>
          <w:szCs w:val="22"/>
          <w14:ligatures w14:val="none"/>
        </w:rPr>
      </w:pPr>
      <w:r w:rsidRPr="00CD2240">
        <w:rPr>
          <w:rFonts w:ascii="Aptos" w:eastAsia="Times New Roman" w:hAnsi="Aptos" w:cs="Arial"/>
          <w:b/>
          <w:bCs/>
          <w:kern w:val="0"/>
          <w:sz w:val="22"/>
          <w:szCs w:val="22"/>
          <w14:ligatures w14:val="none"/>
        </w:rPr>
        <w:t>Bylaws Authority and Scope (</w:t>
      </w:r>
      <w:r w:rsidR="00BD7485">
        <w:rPr>
          <w:rFonts w:ascii="Aptos" w:eastAsia="Times New Roman" w:hAnsi="Aptos" w:cs="Arial"/>
          <w:b/>
          <w:bCs/>
          <w:kern w:val="0"/>
          <w:sz w:val="22"/>
          <w:szCs w:val="22"/>
          <w14:ligatures w14:val="none"/>
        </w:rPr>
        <w:t xml:space="preserve">Article VIII, </w:t>
      </w:r>
      <w:r w:rsidRPr="00CD2240">
        <w:rPr>
          <w:rFonts w:ascii="Aptos" w:eastAsia="Times New Roman" w:hAnsi="Aptos" w:cs="Arial"/>
          <w:b/>
          <w:bCs/>
          <w:kern w:val="0"/>
          <w:sz w:val="22"/>
          <w:szCs w:val="22"/>
          <w14:ligatures w14:val="none"/>
        </w:rPr>
        <w:t>Section 4)</w:t>
      </w:r>
    </w:p>
    <w:p w14:paraId="7D7DD141" w14:textId="77777777" w:rsidR="00FA39CA" w:rsidRPr="00CD2240" w:rsidRDefault="00FA39CA" w:rsidP="00CD2240">
      <w:pPr>
        <w:spacing w:line="240" w:lineRule="auto"/>
        <w:jc w:val="left"/>
        <w:outlineLvl w:val="2"/>
        <w:rPr>
          <w:rFonts w:ascii="Aptos" w:eastAsia="Times New Roman" w:hAnsi="Aptos" w:cs="Arial"/>
          <w:b/>
          <w:bCs/>
          <w:kern w:val="0"/>
          <w:sz w:val="22"/>
          <w:szCs w:val="22"/>
          <w14:ligatures w14:val="none"/>
        </w:rPr>
      </w:pPr>
    </w:p>
    <w:p w14:paraId="12566D8C" w14:textId="16E96F4D" w:rsidR="00CD2240" w:rsidRDefault="00CD2240" w:rsidP="00FA39CA">
      <w:pPr>
        <w:spacing w:line="240" w:lineRule="auto"/>
        <w:ind w:left="720"/>
        <w:jc w:val="left"/>
        <w:rPr>
          <w:rFonts w:ascii="Aptos" w:eastAsia="Times New Roman" w:hAnsi="Aptos" w:cs="Arial"/>
          <w:i/>
          <w:iCs/>
          <w:kern w:val="0"/>
          <w:sz w:val="22"/>
          <w:szCs w:val="22"/>
          <w14:ligatures w14:val="none"/>
        </w:rPr>
      </w:pPr>
      <w:r w:rsidRPr="00CD2240">
        <w:rPr>
          <w:rFonts w:ascii="Aptos" w:eastAsia="Times New Roman" w:hAnsi="Aptos" w:cs="Arial"/>
          <w:i/>
          <w:iCs/>
          <w:kern w:val="0"/>
          <w:sz w:val="22"/>
          <w:szCs w:val="22"/>
          <w14:ligatures w14:val="none"/>
        </w:rPr>
        <w:t>There shall be a Crisis and Justice Involved Continuum (CJIC) Committee whose scope is examining and monitoring the community's public behavioral health needs, services, facilities, and special problems in any facility within the county where mental health or substance use disorder evaluations or services are being provided, with a focus on the crisis and justice involved population. One of the members shall serve as chair of the committee</w:t>
      </w:r>
      <w:r w:rsidR="003C0063">
        <w:rPr>
          <w:rFonts w:ascii="Aptos" w:eastAsia="Times New Roman" w:hAnsi="Aptos" w:cs="Arial"/>
          <w:i/>
          <w:iCs/>
          <w:kern w:val="0"/>
          <w:sz w:val="22"/>
          <w:szCs w:val="22"/>
          <w14:ligatures w14:val="none"/>
        </w:rPr>
        <w:t>,</w:t>
      </w:r>
      <w:r w:rsidRPr="00CD2240">
        <w:rPr>
          <w:rFonts w:ascii="Aptos" w:eastAsia="Times New Roman" w:hAnsi="Aptos" w:cs="Arial"/>
          <w:i/>
          <w:iCs/>
          <w:kern w:val="0"/>
          <w:sz w:val="22"/>
          <w:szCs w:val="22"/>
          <w14:ligatures w14:val="none"/>
        </w:rPr>
        <w:t xml:space="preserve"> and one of the members shall serve as a co-chair or vice-chair. Mental health services and substance use prevention and treatment services for the crisis involved population will be considered in this committee's scope of work. This committee shall comply with the Brown Act.</w:t>
      </w:r>
    </w:p>
    <w:p w14:paraId="18B544DD" w14:textId="77777777" w:rsidR="00CD2240" w:rsidRPr="00CD2240" w:rsidRDefault="00503970" w:rsidP="00CD2240">
      <w:pPr>
        <w:spacing w:line="240" w:lineRule="auto"/>
        <w:jc w:val="left"/>
        <w:rPr>
          <w:rFonts w:ascii="Aptos" w:eastAsia="Times New Roman" w:hAnsi="Aptos" w:cs="Arial"/>
          <w:kern w:val="0"/>
          <w:sz w:val="22"/>
          <w:szCs w:val="22"/>
          <w14:ligatures w14:val="none"/>
        </w:rPr>
      </w:pPr>
      <w:r>
        <w:rPr>
          <w:rFonts w:ascii="Aptos" w:eastAsia="Times New Roman" w:hAnsi="Aptos" w:cs="Arial"/>
          <w:kern w:val="0"/>
          <w:sz w:val="22"/>
          <w:szCs w:val="22"/>
          <w14:ligatures w14:val="none"/>
        </w:rPr>
        <w:pict w14:anchorId="6BBB6FDA">
          <v:rect id="_x0000_i1025" style="width:0;height:1.5pt" o:hralign="center" o:hrstd="t" o:hr="t" fillcolor="#a0a0a0" stroked="f"/>
        </w:pict>
      </w:r>
    </w:p>
    <w:p w14:paraId="512E5A23" w14:textId="0DFD1613" w:rsidR="008D3766" w:rsidRDefault="00CD2240" w:rsidP="00BD7485">
      <w:pPr>
        <w:spacing w:line="240" w:lineRule="auto"/>
        <w:jc w:val="left"/>
        <w:outlineLvl w:val="2"/>
        <w:rPr>
          <w:rFonts w:ascii="Aptos" w:eastAsia="Times New Roman" w:hAnsi="Aptos" w:cs="Arial"/>
          <w:b/>
          <w:bCs/>
          <w:kern w:val="0"/>
          <w:sz w:val="22"/>
          <w:szCs w:val="22"/>
          <w14:ligatures w14:val="none"/>
        </w:rPr>
      </w:pPr>
      <w:r w:rsidRPr="00CD2240">
        <w:rPr>
          <w:rFonts w:ascii="Aptos" w:eastAsia="Times New Roman" w:hAnsi="Aptos" w:cs="Arial"/>
          <w:b/>
          <w:bCs/>
          <w:kern w:val="0"/>
          <w:sz w:val="22"/>
          <w:szCs w:val="22"/>
          <w14:ligatures w14:val="none"/>
        </w:rPr>
        <w:t xml:space="preserve">Committee Purpose </w:t>
      </w:r>
    </w:p>
    <w:p w14:paraId="7E6C122C" w14:textId="77777777" w:rsidR="00BD7485" w:rsidRDefault="00BD7485" w:rsidP="00BD7485">
      <w:pPr>
        <w:spacing w:line="240" w:lineRule="auto"/>
        <w:jc w:val="left"/>
        <w:outlineLvl w:val="2"/>
        <w:rPr>
          <w:sz w:val="22"/>
          <w:szCs w:val="22"/>
        </w:rPr>
      </w:pPr>
    </w:p>
    <w:p w14:paraId="0BB1411A" w14:textId="6EFC559E" w:rsidR="006C12CE" w:rsidRDefault="008D3766" w:rsidP="006C12CE">
      <w:pPr>
        <w:spacing w:line="240" w:lineRule="auto"/>
        <w:ind w:left="720"/>
        <w:jc w:val="left"/>
        <w:rPr>
          <w:rFonts w:ascii="Aptos" w:eastAsia="Times New Roman" w:hAnsi="Aptos" w:cs="Arial"/>
          <w:kern w:val="0"/>
          <w:sz w:val="22"/>
          <w:szCs w:val="22"/>
          <w14:ligatures w14:val="none"/>
        </w:rPr>
      </w:pPr>
      <w:r w:rsidRPr="008D3766">
        <w:rPr>
          <w:sz w:val="22"/>
          <w:szCs w:val="22"/>
        </w:rPr>
        <w:t xml:space="preserve">Consistent with </w:t>
      </w:r>
      <w:r w:rsidR="00BD7485">
        <w:rPr>
          <w:sz w:val="22"/>
          <w:szCs w:val="22"/>
        </w:rPr>
        <w:t>the Behavioral Health Commission (BHC)</w:t>
      </w:r>
      <w:r w:rsidRPr="008D3766">
        <w:rPr>
          <w:sz w:val="22"/>
          <w:szCs w:val="22"/>
        </w:rPr>
        <w:t xml:space="preserve"> </w:t>
      </w:r>
      <w:r w:rsidR="00350647">
        <w:rPr>
          <w:sz w:val="22"/>
          <w:szCs w:val="22"/>
        </w:rPr>
        <w:t>B</w:t>
      </w:r>
      <w:r w:rsidRPr="008D3766">
        <w:rPr>
          <w:sz w:val="22"/>
          <w:szCs w:val="22"/>
        </w:rPr>
        <w:t>ylaws, the CJIC Committee focuses on public behavioral health needs, services, facilities, and system challenges affecting crisis- and justice-involved individuals</w:t>
      </w:r>
      <w:r>
        <w:t>.</w:t>
      </w:r>
    </w:p>
    <w:p w14:paraId="67653181" w14:textId="77777777" w:rsidR="009B70B6" w:rsidRDefault="009B70B6" w:rsidP="0064261B">
      <w:pPr>
        <w:spacing w:line="240" w:lineRule="auto"/>
        <w:ind w:left="720"/>
        <w:jc w:val="left"/>
      </w:pPr>
    </w:p>
    <w:p w14:paraId="12341F49" w14:textId="50B458D3" w:rsidR="001E156B" w:rsidRDefault="008428A4" w:rsidP="0064261B">
      <w:pPr>
        <w:spacing w:line="240" w:lineRule="auto"/>
        <w:ind w:left="720"/>
        <w:jc w:val="left"/>
        <w:rPr>
          <w:sz w:val="22"/>
          <w:szCs w:val="22"/>
        </w:rPr>
      </w:pPr>
      <w:r w:rsidRPr="008428A4">
        <w:rPr>
          <w:sz w:val="22"/>
          <w:szCs w:val="22"/>
        </w:rPr>
        <w:t xml:space="preserve">The committee’s work is intentionally focused </w:t>
      </w:r>
      <w:r w:rsidRPr="00E979EE">
        <w:rPr>
          <w:sz w:val="22"/>
          <w:szCs w:val="22"/>
        </w:rPr>
        <w:t>on</w:t>
      </w:r>
      <w:r w:rsidRPr="00FF7B6A">
        <w:rPr>
          <w:b/>
          <w:bCs/>
          <w:sz w:val="22"/>
          <w:szCs w:val="22"/>
        </w:rPr>
        <w:t xml:space="preserve"> examining and monitoring</w:t>
      </w:r>
      <w:r w:rsidRPr="008428A4">
        <w:rPr>
          <w:sz w:val="22"/>
          <w:szCs w:val="22"/>
        </w:rPr>
        <w:t xml:space="preserve"> implementation, operational problem-solving, and outcomes, recognizing that policies affecting crisis- and justice-involved populations often require coordination across multiple systems to be effective in practice. It provides a structured forum where cross-system partners identify gaps and barriers, work through service delivery and facility-related challenges, and address issues that arise at the intersection of behavioral health, crisis response, and the justice system.</w:t>
      </w:r>
    </w:p>
    <w:p w14:paraId="14110AEB" w14:textId="77777777" w:rsidR="008428A4" w:rsidRPr="009B70B6" w:rsidRDefault="008428A4" w:rsidP="0064261B">
      <w:pPr>
        <w:spacing w:line="240" w:lineRule="auto"/>
        <w:ind w:left="720"/>
        <w:jc w:val="left"/>
        <w:rPr>
          <w:sz w:val="22"/>
          <w:szCs w:val="22"/>
        </w:rPr>
      </w:pPr>
    </w:p>
    <w:p w14:paraId="5AD787B5" w14:textId="77777777" w:rsidR="00CD2240" w:rsidRDefault="00CD2240" w:rsidP="00CD2240">
      <w:pPr>
        <w:spacing w:line="240" w:lineRule="auto"/>
        <w:jc w:val="left"/>
        <w:outlineLvl w:val="2"/>
        <w:rPr>
          <w:rFonts w:ascii="Aptos" w:eastAsia="Times New Roman" w:hAnsi="Aptos" w:cs="Arial"/>
          <w:b/>
          <w:bCs/>
          <w:kern w:val="0"/>
          <w:sz w:val="22"/>
          <w:szCs w:val="22"/>
          <w14:ligatures w14:val="none"/>
        </w:rPr>
      </w:pPr>
      <w:r w:rsidRPr="00CD2240">
        <w:rPr>
          <w:rFonts w:ascii="Aptos" w:eastAsia="Times New Roman" w:hAnsi="Aptos" w:cs="Arial"/>
          <w:b/>
          <w:bCs/>
          <w:kern w:val="0"/>
          <w:sz w:val="22"/>
          <w:szCs w:val="22"/>
          <w14:ligatures w14:val="none"/>
        </w:rPr>
        <w:t>Committee Membership and Participation</w:t>
      </w:r>
    </w:p>
    <w:p w14:paraId="70B6F2FD" w14:textId="77777777" w:rsidR="006C12CE" w:rsidRDefault="006C12CE" w:rsidP="006C12CE">
      <w:pPr>
        <w:spacing w:line="240" w:lineRule="auto"/>
        <w:ind w:left="720"/>
        <w:jc w:val="left"/>
        <w:rPr>
          <w:rFonts w:ascii="Aptos" w:eastAsia="Times New Roman" w:hAnsi="Aptos" w:cs="Arial"/>
          <w:b/>
          <w:bCs/>
          <w:kern w:val="0"/>
          <w:sz w:val="22"/>
          <w:szCs w:val="22"/>
          <w14:ligatures w14:val="none"/>
        </w:rPr>
      </w:pPr>
    </w:p>
    <w:p w14:paraId="050B8EA9" w14:textId="16CFE127" w:rsidR="00CD2240" w:rsidRDefault="00CD2240" w:rsidP="00C21F05">
      <w:pPr>
        <w:spacing w:line="240" w:lineRule="auto"/>
        <w:ind w:left="720"/>
        <w:jc w:val="left"/>
        <w:rPr>
          <w:rFonts w:ascii="Aptos" w:eastAsia="Times New Roman" w:hAnsi="Aptos" w:cs="Arial"/>
          <w:kern w:val="0"/>
          <w:sz w:val="22"/>
          <w:szCs w:val="22"/>
          <w14:ligatures w14:val="none"/>
        </w:rPr>
      </w:pPr>
      <w:r w:rsidRPr="00CD2240">
        <w:rPr>
          <w:rFonts w:ascii="Aptos" w:eastAsia="Times New Roman" w:hAnsi="Aptos" w:cs="Arial"/>
          <w:b/>
          <w:bCs/>
          <w:kern w:val="0"/>
          <w:sz w:val="22"/>
          <w:szCs w:val="22"/>
          <w14:ligatures w14:val="none"/>
        </w:rPr>
        <w:t>Committee Membership</w:t>
      </w:r>
      <w:r w:rsidRPr="00CD2240">
        <w:rPr>
          <w:rFonts w:ascii="Aptos" w:eastAsia="Times New Roman" w:hAnsi="Aptos" w:cs="Arial"/>
          <w:kern w:val="0"/>
          <w:sz w:val="22"/>
          <w:szCs w:val="22"/>
          <w14:ligatures w14:val="none"/>
        </w:rPr>
        <w:br/>
        <w:t xml:space="preserve">The CJIC Committee consists of appointed members of the </w:t>
      </w:r>
      <w:r w:rsidR="00C21F05">
        <w:rPr>
          <w:rFonts w:ascii="Aptos" w:eastAsia="Times New Roman" w:hAnsi="Aptos" w:cs="Arial"/>
          <w:kern w:val="0"/>
          <w:sz w:val="22"/>
          <w:szCs w:val="22"/>
          <w14:ligatures w14:val="none"/>
        </w:rPr>
        <w:t>BHC</w:t>
      </w:r>
      <w:r w:rsidR="00303060">
        <w:rPr>
          <w:rFonts w:ascii="Aptos" w:eastAsia="Times New Roman" w:hAnsi="Aptos" w:cs="Arial"/>
          <w:kern w:val="0"/>
          <w:sz w:val="22"/>
          <w:szCs w:val="22"/>
          <w14:ligatures w14:val="none"/>
        </w:rPr>
        <w:t>.</w:t>
      </w:r>
      <w:r w:rsidRPr="00CD2240">
        <w:rPr>
          <w:rFonts w:ascii="Aptos" w:eastAsia="Times New Roman" w:hAnsi="Aptos" w:cs="Arial"/>
          <w:kern w:val="0"/>
          <w:sz w:val="22"/>
          <w:szCs w:val="22"/>
          <w14:ligatures w14:val="none"/>
        </w:rPr>
        <w:t xml:space="preserve"> </w:t>
      </w:r>
    </w:p>
    <w:p w14:paraId="4690CF51" w14:textId="77777777" w:rsidR="00C21F05" w:rsidRDefault="00C21F05" w:rsidP="00C21F05">
      <w:pPr>
        <w:spacing w:line="240" w:lineRule="auto"/>
        <w:ind w:left="720"/>
        <w:jc w:val="left"/>
        <w:rPr>
          <w:rFonts w:ascii="Aptos" w:eastAsia="Times New Roman" w:hAnsi="Aptos" w:cs="Arial"/>
          <w:b/>
          <w:bCs/>
          <w:kern w:val="0"/>
          <w:sz w:val="22"/>
          <w:szCs w:val="22"/>
          <w14:ligatures w14:val="none"/>
        </w:rPr>
      </w:pPr>
    </w:p>
    <w:p w14:paraId="1ABE91D4" w14:textId="77777777" w:rsidR="006856F2" w:rsidRDefault="00CD2240" w:rsidP="006856F2">
      <w:pPr>
        <w:spacing w:line="240" w:lineRule="auto"/>
        <w:ind w:left="720"/>
        <w:jc w:val="left"/>
        <w:rPr>
          <w:rFonts w:ascii="Aptos" w:eastAsia="Times New Roman" w:hAnsi="Aptos" w:cs="Arial"/>
          <w:kern w:val="0"/>
          <w:sz w:val="22"/>
          <w:szCs w:val="22"/>
          <w14:ligatures w14:val="none"/>
        </w:rPr>
      </w:pPr>
      <w:r w:rsidRPr="00CD2240">
        <w:rPr>
          <w:rFonts w:ascii="Aptos" w:eastAsia="Times New Roman" w:hAnsi="Aptos" w:cs="Arial"/>
          <w:b/>
          <w:bCs/>
          <w:kern w:val="0"/>
          <w:sz w:val="22"/>
          <w:szCs w:val="22"/>
          <w14:ligatures w14:val="none"/>
        </w:rPr>
        <w:t>Participation by System Partners</w:t>
      </w:r>
      <w:r w:rsidRPr="00CD2240">
        <w:rPr>
          <w:rFonts w:ascii="Aptos" w:eastAsia="Times New Roman" w:hAnsi="Aptos" w:cs="Arial"/>
          <w:kern w:val="0"/>
          <w:sz w:val="22"/>
          <w:szCs w:val="22"/>
          <w14:ligatures w14:val="none"/>
        </w:rPr>
        <w:br/>
        <w:t xml:space="preserve">To effectively carry out its scope of work, the CJIC Committee </w:t>
      </w:r>
      <w:r w:rsidRPr="003E0C27">
        <w:rPr>
          <w:rFonts w:ascii="Aptos" w:eastAsia="Times New Roman" w:hAnsi="Aptos" w:cs="Arial"/>
          <w:kern w:val="0"/>
          <w:sz w:val="22"/>
          <w:szCs w:val="22"/>
          <w14:ligatures w14:val="none"/>
        </w:rPr>
        <w:t>welcomes participation</w:t>
      </w:r>
      <w:r w:rsidRPr="00CD2240">
        <w:rPr>
          <w:rFonts w:ascii="Aptos" w:eastAsia="Times New Roman" w:hAnsi="Aptos" w:cs="Arial"/>
          <w:kern w:val="0"/>
          <w:sz w:val="22"/>
          <w:szCs w:val="22"/>
          <w14:ligatures w14:val="none"/>
        </w:rPr>
        <w:t xml:space="preserve"> from non-BHC system partners whose roles directly affect crisis- and justice-involved populations. These participants attend and actively engage in discussions</w:t>
      </w:r>
      <w:r w:rsidR="00280F95">
        <w:rPr>
          <w:rFonts w:ascii="Aptos" w:eastAsia="Times New Roman" w:hAnsi="Aptos" w:cs="Arial"/>
          <w:kern w:val="0"/>
          <w:sz w:val="22"/>
          <w:szCs w:val="22"/>
          <w14:ligatures w14:val="none"/>
        </w:rPr>
        <w:t>, but they are not formal committee members and do not have voting rights</w:t>
      </w:r>
      <w:r w:rsidRPr="00CD2240">
        <w:rPr>
          <w:rFonts w:ascii="Aptos" w:eastAsia="Times New Roman" w:hAnsi="Aptos" w:cs="Arial"/>
          <w:kern w:val="0"/>
          <w:sz w:val="22"/>
          <w:szCs w:val="22"/>
          <w14:ligatures w14:val="none"/>
        </w:rPr>
        <w:t>.</w:t>
      </w:r>
      <w:r w:rsidR="00C00D68">
        <w:rPr>
          <w:rFonts w:ascii="Aptos" w:eastAsia="Times New Roman" w:hAnsi="Aptos" w:cs="Arial"/>
          <w:kern w:val="0"/>
          <w:sz w:val="22"/>
          <w:szCs w:val="22"/>
          <w14:ligatures w14:val="none"/>
        </w:rPr>
        <w:t xml:space="preserve"> </w:t>
      </w:r>
      <w:r w:rsidR="0044079B" w:rsidRPr="0044079B">
        <w:rPr>
          <w:rFonts w:ascii="Aptos" w:eastAsia="Times New Roman" w:hAnsi="Aptos" w:cs="Arial"/>
          <w:kern w:val="0"/>
          <w:sz w:val="22"/>
          <w:szCs w:val="22"/>
          <w14:ligatures w14:val="none"/>
        </w:rPr>
        <w:t xml:space="preserve">Their participation ensures informed examination of service delivery, facility operations, crisis response, and justice involvement across the </w:t>
      </w:r>
      <w:r w:rsidR="00C21F05">
        <w:rPr>
          <w:rFonts w:ascii="Aptos" w:eastAsia="Times New Roman" w:hAnsi="Aptos" w:cs="Arial"/>
          <w:kern w:val="0"/>
          <w:sz w:val="22"/>
          <w:szCs w:val="22"/>
          <w14:ligatures w14:val="none"/>
        </w:rPr>
        <w:t xml:space="preserve">continuum </w:t>
      </w:r>
      <w:r w:rsidR="0044079B" w:rsidRPr="0044079B">
        <w:rPr>
          <w:rFonts w:ascii="Aptos" w:eastAsia="Times New Roman" w:hAnsi="Aptos" w:cs="Arial"/>
          <w:kern w:val="0"/>
          <w:sz w:val="22"/>
          <w:szCs w:val="22"/>
          <w14:ligatures w14:val="none"/>
        </w:rPr>
        <w:t>of care.</w:t>
      </w:r>
      <w:r w:rsidR="006856F2">
        <w:rPr>
          <w:rFonts w:ascii="Aptos" w:eastAsia="Times New Roman" w:hAnsi="Aptos" w:cs="Arial"/>
          <w:kern w:val="0"/>
          <w:sz w:val="22"/>
          <w:szCs w:val="22"/>
          <w14:ligatures w14:val="none"/>
        </w:rPr>
        <w:t xml:space="preserve"> </w:t>
      </w:r>
    </w:p>
    <w:p w14:paraId="786A2EE7" w14:textId="77777777" w:rsidR="006856F2" w:rsidRDefault="006856F2" w:rsidP="006856F2">
      <w:pPr>
        <w:spacing w:line="240" w:lineRule="auto"/>
        <w:ind w:left="720"/>
        <w:jc w:val="left"/>
        <w:rPr>
          <w:rFonts w:eastAsia="Times New Roman" w:cs="Arial"/>
          <w:kern w:val="0"/>
          <w:sz w:val="22"/>
          <w:szCs w:val="22"/>
          <w14:ligatures w14:val="none"/>
        </w:rPr>
      </w:pPr>
    </w:p>
    <w:p w14:paraId="57A35A9C" w14:textId="1C96418A" w:rsidR="006856F2" w:rsidRDefault="00CD2240" w:rsidP="006856F2">
      <w:pPr>
        <w:spacing w:line="240" w:lineRule="auto"/>
        <w:ind w:left="720"/>
        <w:jc w:val="left"/>
        <w:rPr>
          <w:rFonts w:eastAsia="Times New Roman" w:cs="Arial"/>
          <w:kern w:val="0"/>
          <w:sz w:val="22"/>
          <w:szCs w:val="22"/>
          <w14:ligatures w14:val="none"/>
        </w:rPr>
      </w:pPr>
      <w:r w:rsidRPr="006856F2">
        <w:rPr>
          <w:rFonts w:eastAsia="Times New Roman" w:cs="Arial"/>
          <w:kern w:val="0"/>
          <w:sz w:val="22"/>
          <w:szCs w:val="22"/>
          <w14:ligatures w14:val="none"/>
        </w:rPr>
        <w:t>Participation may include, but is not limited to, representatives from:</w:t>
      </w:r>
    </w:p>
    <w:p w14:paraId="4DE4C733" w14:textId="77777777" w:rsidR="006856F2" w:rsidRPr="006856F2" w:rsidRDefault="006856F2" w:rsidP="006856F2">
      <w:pPr>
        <w:spacing w:line="240" w:lineRule="auto"/>
        <w:ind w:left="720"/>
        <w:jc w:val="left"/>
        <w:rPr>
          <w:rFonts w:cs="Arial"/>
          <w:sz w:val="22"/>
          <w:szCs w:val="22"/>
        </w:rPr>
      </w:pPr>
    </w:p>
    <w:p w14:paraId="62BCE0D0" w14:textId="77777777" w:rsidR="005C7B3B" w:rsidRDefault="006856F2" w:rsidP="006856F2">
      <w:pPr>
        <w:pStyle w:val="NormalWeb"/>
        <w:numPr>
          <w:ilvl w:val="0"/>
          <w:numId w:val="12"/>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Behavioral Health Services (SUPT and MH)</w:t>
      </w:r>
    </w:p>
    <w:p w14:paraId="60F07750" w14:textId="07D2448E" w:rsidR="006856F2" w:rsidRPr="005C7B3B" w:rsidRDefault="006856F2" w:rsidP="006856F2">
      <w:pPr>
        <w:pStyle w:val="NormalWeb"/>
        <w:numPr>
          <w:ilvl w:val="0"/>
          <w:numId w:val="12"/>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Treatment Providers</w:t>
      </w:r>
    </w:p>
    <w:p w14:paraId="3EED6441" w14:textId="13259C21" w:rsidR="005C7B3B" w:rsidRDefault="006856F2" w:rsidP="006856F2">
      <w:pPr>
        <w:pStyle w:val="NormalWeb"/>
        <w:numPr>
          <w:ilvl w:val="0"/>
          <w:numId w:val="13"/>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988 Suicide &amp; Crisis Lifeline and County Crisis and Wellness Response Teams (CWRT)</w:t>
      </w:r>
    </w:p>
    <w:p w14:paraId="554893CA" w14:textId="1C4FDD66" w:rsidR="006856F2" w:rsidRPr="005C7B3B" w:rsidRDefault="006856F2" w:rsidP="006856F2">
      <w:pPr>
        <w:pStyle w:val="NormalWeb"/>
        <w:numPr>
          <w:ilvl w:val="0"/>
          <w:numId w:val="13"/>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Fire / Emergency Medical Services</w:t>
      </w:r>
    </w:p>
    <w:p w14:paraId="0B034E23" w14:textId="77777777" w:rsidR="005C7B3B" w:rsidRDefault="006856F2" w:rsidP="006856F2">
      <w:pPr>
        <w:pStyle w:val="NormalWeb"/>
        <w:numPr>
          <w:ilvl w:val="0"/>
          <w:numId w:val="13"/>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District Attorney</w:t>
      </w:r>
    </w:p>
    <w:p w14:paraId="2E87AA17" w14:textId="77777777" w:rsidR="005C7B3B" w:rsidRDefault="006856F2" w:rsidP="006856F2">
      <w:pPr>
        <w:pStyle w:val="NormalWeb"/>
        <w:numPr>
          <w:ilvl w:val="0"/>
          <w:numId w:val="13"/>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Public Defender and Conflict Criminal Defender</w:t>
      </w:r>
    </w:p>
    <w:p w14:paraId="75604AC5" w14:textId="289CB728" w:rsidR="005C7B3B" w:rsidRDefault="006856F2" w:rsidP="006856F2">
      <w:pPr>
        <w:pStyle w:val="NormalWeb"/>
        <w:numPr>
          <w:ilvl w:val="0"/>
          <w:numId w:val="13"/>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Law Enforcement Agencies</w:t>
      </w:r>
    </w:p>
    <w:p w14:paraId="05D422AD" w14:textId="77777777" w:rsidR="005C7B3B" w:rsidRDefault="006856F2" w:rsidP="006856F2">
      <w:pPr>
        <w:pStyle w:val="NormalWeb"/>
        <w:numPr>
          <w:ilvl w:val="0"/>
          <w:numId w:val="13"/>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Probation</w:t>
      </w:r>
    </w:p>
    <w:p w14:paraId="01F0C0E6" w14:textId="3642F5E7" w:rsidR="006856F2" w:rsidRDefault="006856F2" w:rsidP="006856F2">
      <w:pPr>
        <w:pStyle w:val="NormalWeb"/>
        <w:numPr>
          <w:ilvl w:val="0"/>
          <w:numId w:val="13"/>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Adult Correctional Health</w:t>
      </w:r>
    </w:p>
    <w:p w14:paraId="3717A13D" w14:textId="77777777" w:rsidR="005C7B3B" w:rsidRDefault="006856F2" w:rsidP="006856F2">
      <w:pPr>
        <w:pStyle w:val="NormalWeb"/>
        <w:numPr>
          <w:ilvl w:val="0"/>
          <w:numId w:val="14"/>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Collaborative Courts</w:t>
      </w:r>
    </w:p>
    <w:p w14:paraId="397104EC" w14:textId="209178C1" w:rsidR="006856F2" w:rsidRPr="005C7B3B" w:rsidRDefault="006856F2" w:rsidP="006856F2">
      <w:pPr>
        <w:pStyle w:val="NormalWeb"/>
        <w:numPr>
          <w:ilvl w:val="0"/>
          <w:numId w:val="14"/>
        </w:numPr>
        <w:tabs>
          <w:tab w:val="clear" w:pos="720"/>
          <w:tab w:val="num" w:pos="1440"/>
        </w:tabs>
        <w:spacing w:before="0" w:beforeAutospacing="0" w:after="0" w:afterAutospacing="0"/>
        <w:ind w:left="1440"/>
        <w:rPr>
          <w:rFonts w:asciiTheme="minorHAnsi" w:hAnsiTheme="minorHAnsi"/>
          <w:sz w:val="22"/>
          <w:szCs w:val="22"/>
        </w:rPr>
      </w:pPr>
      <w:r w:rsidRPr="005C7B3B">
        <w:rPr>
          <w:rFonts w:asciiTheme="minorHAnsi" w:hAnsiTheme="minorHAnsi"/>
          <w:sz w:val="22"/>
          <w:szCs w:val="22"/>
        </w:rPr>
        <w:t>CARE Court and Assisted Outpatient Treatment (AOT)</w:t>
      </w:r>
    </w:p>
    <w:p w14:paraId="271F937E" w14:textId="77777777" w:rsidR="006856F2" w:rsidRPr="006856F2" w:rsidRDefault="006856F2" w:rsidP="006856F2">
      <w:pPr>
        <w:pStyle w:val="NormalWeb"/>
        <w:numPr>
          <w:ilvl w:val="0"/>
          <w:numId w:val="15"/>
        </w:numPr>
        <w:tabs>
          <w:tab w:val="clear" w:pos="720"/>
          <w:tab w:val="num" w:pos="1440"/>
        </w:tabs>
        <w:spacing w:before="0" w:beforeAutospacing="0" w:after="0" w:afterAutospacing="0"/>
        <w:ind w:left="1440"/>
        <w:rPr>
          <w:rFonts w:asciiTheme="minorHAnsi" w:hAnsiTheme="minorHAnsi"/>
          <w:sz w:val="22"/>
          <w:szCs w:val="22"/>
        </w:rPr>
      </w:pPr>
      <w:r w:rsidRPr="006856F2">
        <w:rPr>
          <w:rFonts w:asciiTheme="minorHAnsi" w:hAnsiTheme="minorHAnsi"/>
          <w:sz w:val="22"/>
          <w:szCs w:val="22"/>
        </w:rPr>
        <w:t>Homeless Services and Housing</w:t>
      </w:r>
    </w:p>
    <w:p w14:paraId="016A197A" w14:textId="77777777" w:rsidR="006856F2" w:rsidRDefault="006856F2" w:rsidP="006856F2">
      <w:pPr>
        <w:pStyle w:val="NormalWeb"/>
        <w:numPr>
          <w:ilvl w:val="0"/>
          <w:numId w:val="15"/>
        </w:numPr>
        <w:tabs>
          <w:tab w:val="clear" w:pos="720"/>
          <w:tab w:val="num" w:pos="1440"/>
        </w:tabs>
        <w:spacing w:before="0" w:beforeAutospacing="0" w:after="0" w:afterAutospacing="0"/>
        <w:ind w:left="1440"/>
        <w:rPr>
          <w:rFonts w:asciiTheme="minorHAnsi" w:hAnsiTheme="minorHAnsi"/>
          <w:sz w:val="22"/>
          <w:szCs w:val="22"/>
        </w:rPr>
      </w:pPr>
      <w:r w:rsidRPr="006856F2">
        <w:rPr>
          <w:rFonts w:asciiTheme="minorHAnsi" w:hAnsiTheme="minorHAnsi"/>
          <w:sz w:val="22"/>
          <w:szCs w:val="22"/>
        </w:rPr>
        <w:t>Criminal Justice Cabinet, Public Safety and Justice Agency</w:t>
      </w:r>
    </w:p>
    <w:p w14:paraId="6A1FC6A7" w14:textId="77777777" w:rsidR="006856F2" w:rsidRPr="006856F2" w:rsidRDefault="006856F2" w:rsidP="006856F2">
      <w:pPr>
        <w:pStyle w:val="NormalWeb"/>
        <w:spacing w:before="0" w:beforeAutospacing="0" w:after="0" w:afterAutospacing="0"/>
        <w:ind w:left="1440"/>
        <w:rPr>
          <w:rFonts w:asciiTheme="minorHAnsi" w:hAnsiTheme="minorHAnsi"/>
          <w:sz w:val="22"/>
          <w:szCs w:val="22"/>
        </w:rPr>
      </w:pPr>
    </w:p>
    <w:p w14:paraId="0DA565A6" w14:textId="77777777" w:rsidR="00CD2240" w:rsidRPr="00CD2240" w:rsidRDefault="00503970" w:rsidP="00CD2240">
      <w:pPr>
        <w:spacing w:line="240" w:lineRule="auto"/>
        <w:ind w:left="1440"/>
        <w:jc w:val="left"/>
        <w:rPr>
          <w:rFonts w:ascii="Aptos" w:eastAsia="Times New Roman" w:hAnsi="Aptos" w:cs="Arial"/>
          <w:kern w:val="0"/>
          <w:sz w:val="22"/>
          <w:szCs w:val="22"/>
          <w14:ligatures w14:val="none"/>
        </w:rPr>
      </w:pPr>
      <w:r>
        <w:rPr>
          <w:rFonts w:eastAsia="Times New Roman" w:cs="Arial"/>
          <w:kern w:val="0"/>
          <w:sz w:val="22"/>
          <w:szCs w:val="22"/>
          <w14:ligatures w14:val="none"/>
        </w:rPr>
        <w:lastRenderedPageBreak/>
        <w:pict w14:anchorId="067DCB7C">
          <v:rect id="_x0000_i1026" style="width:0;height:1.5pt" o:hralign="center" o:hrstd="t" o:hr="t" fillcolor="#a0a0a0" stroked="f"/>
        </w:pict>
      </w:r>
    </w:p>
    <w:p w14:paraId="1D393EB7" w14:textId="00310966" w:rsidR="00CD2240" w:rsidRDefault="00CD2240" w:rsidP="00CD2240">
      <w:pPr>
        <w:spacing w:line="240" w:lineRule="auto"/>
        <w:jc w:val="left"/>
        <w:outlineLvl w:val="2"/>
        <w:rPr>
          <w:rFonts w:ascii="Aptos" w:eastAsia="Times New Roman" w:hAnsi="Aptos" w:cs="Arial"/>
          <w:b/>
          <w:bCs/>
          <w:kern w:val="0"/>
          <w:sz w:val="22"/>
          <w:szCs w:val="22"/>
          <w14:ligatures w14:val="none"/>
        </w:rPr>
      </w:pPr>
      <w:r w:rsidRPr="00CD2240">
        <w:rPr>
          <w:rFonts w:ascii="Aptos" w:eastAsia="Times New Roman" w:hAnsi="Aptos" w:cs="Arial"/>
          <w:b/>
          <w:bCs/>
          <w:kern w:val="0"/>
          <w:sz w:val="22"/>
          <w:szCs w:val="22"/>
          <w14:ligatures w14:val="none"/>
        </w:rPr>
        <w:t>Framework for Committee Work</w:t>
      </w:r>
      <w:r w:rsidR="00B406DA">
        <w:rPr>
          <w:rFonts w:ascii="Aptos" w:eastAsia="Times New Roman" w:hAnsi="Aptos" w:cs="Arial"/>
          <w:b/>
          <w:bCs/>
          <w:kern w:val="0"/>
          <w:sz w:val="22"/>
          <w:szCs w:val="22"/>
          <w14:ligatures w14:val="none"/>
        </w:rPr>
        <w:tab/>
      </w:r>
      <w:r w:rsidR="00B406DA">
        <w:rPr>
          <w:rFonts w:ascii="Aptos" w:eastAsia="Times New Roman" w:hAnsi="Aptos" w:cs="Arial"/>
          <w:b/>
          <w:bCs/>
          <w:kern w:val="0"/>
          <w:sz w:val="22"/>
          <w:szCs w:val="22"/>
          <w14:ligatures w14:val="none"/>
        </w:rPr>
        <w:tab/>
      </w:r>
      <w:r w:rsidR="00B406DA">
        <w:rPr>
          <w:rFonts w:ascii="Aptos" w:eastAsia="Times New Roman" w:hAnsi="Aptos" w:cs="Arial"/>
          <w:b/>
          <w:bCs/>
          <w:kern w:val="0"/>
          <w:sz w:val="22"/>
          <w:szCs w:val="22"/>
          <w14:ligatures w14:val="none"/>
        </w:rPr>
        <w:tab/>
      </w:r>
      <w:r w:rsidR="00B406DA">
        <w:rPr>
          <w:rFonts w:ascii="Aptos" w:eastAsia="Times New Roman" w:hAnsi="Aptos" w:cs="Arial"/>
          <w:b/>
          <w:bCs/>
          <w:kern w:val="0"/>
          <w:sz w:val="22"/>
          <w:szCs w:val="22"/>
          <w14:ligatures w14:val="none"/>
        </w:rPr>
        <w:tab/>
      </w:r>
      <w:r w:rsidR="00B406DA">
        <w:rPr>
          <w:rFonts w:ascii="Aptos" w:eastAsia="Times New Roman" w:hAnsi="Aptos" w:cs="Arial"/>
          <w:b/>
          <w:bCs/>
          <w:kern w:val="0"/>
          <w:sz w:val="22"/>
          <w:szCs w:val="22"/>
          <w14:ligatures w14:val="none"/>
        </w:rPr>
        <w:tab/>
      </w:r>
      <w:r w:rsidR="00B406DA">
        <w:rPr>
          <w:rFonts w:ascii="Aptos" w:eastAsia="Times New Roman" w:hAnsi="Aptos" w:cs="Arial"/>
          <w:b/>
          <w:bCs/>
          <w:kern w:val="0"/>
          <w:sz w:val="22"/>
          <w:szCs w:val="22"/>
          <w14:ligatures w14:val="none"/>
        </w:rPr>
        <w:tab/>
      </w:r>
      <w:r w:rsidR="00B406DA">
        <w:rPr>
          <w:rFonts w:ascii="Aptos" w:eastAsia="Times New Roman" w:hAnsi="Aptos" w:cs="Arial"/>
          <w:b/>
          <w:bCs/>
          <w:kern w:val="0"/>
          <w:sz w:val="22"/>
          <w:szCs w:val="22"/>
          <w14:ligatures w14:val="none"/>
        </w:rPr>
        <w:tab/>
      </w:r>
      <w:r w:rsidR="00B406DA">
        <w:rPr>
          <w:rFonts w:ascii="Aptos" w:eastAsia="Times New Roman" w:hAnsi="Aptos" w:cs="Arial"/>
          <w:b/>
          <w:bCs/>
          <w:kern w:val="0"/>
          <w:sz w:val="22"/>
          <w:szCs w:val="22"/>
          <w14:ligatures w14:val="none"/>
        </w:rPr>
        <w:tab/>
      </w:r>
      <w:r w:rsidR="00B406DA">
        <w:rPr>
          <w:rFonts w:ascii="Aptos" w:eastAsia="Times New Roman" w:hAnsi="Aptos" w:cs="Arial"/>
          <w:b/>
          <w:bCs/>
          <w:kern w:val="0"/>
          <w:sz w:val="22"/>
          <w:szCs w:val="22"/>
          <w14:ligatures w14:val="none"/>
        </w:rPr>
        <w:tab/>
      </w:r>
      <w:r w:rsidR="00B406DA">
        <w:rPr>
          <w:rFonts w:ascii="Aptos" w:eastAsia="Times New Roman" w:hAnsi="Aptos" w:cs="Arial"/>
          <w:b/>
          <w:bCs/>
          <w:kern w:val="0"/>
          <w:sz w:val="22"/>
          <w:szCs w:val="22"/>
          <w14:ligatures w14:val="none"/>
        </w:rPr>
        <w:tab/>
      </w:r>
      <w:r w:rsidR="00B406DA">
        <w:rPr>
          <w:rFonts w:ascii="Aptos" w:eastAsia="Times New Roman" w:hAnsi="Aptos" w:cs="Arial"/>
          <w:b/>
          <w:bCs/>
          <w:kern w:val="0"/>
          <w:sz w:val="22"/>
          <w:szCs w:val="22"/>
          <w14:ligatures w14:val="none"/>
        </w:rPr>
        <w:tab/>
      </w:r>
    </w:p>
    <w:p w14:paraId="3A5A989B" w14:textId="77777777" w:rsidR="00725D85" w:rsidRDefault="00725D85" w:rsidP="00CD2240">
      <w:pPr>
        <w:spacing w:line="240" w:lineRule="auto"/>
        <w:jc w:val="left"/>
        <w:outlineLvl w:val="2"/>
        <w:rPr>
          <w:rFonts w:ascii="Aptos" w:eastAsia="Times New Roman" w:hAnsi="Aptos" w:cs="Arial"/>
          <w:b/>
          <w:bCs/>
          <w:kern w:val="0"/>
          <w:sz w:val="22"/>
          <w:szCs w:val="22"/>
          <w14:ligatures w14:val="none"/>
        </w:rPr>
      </w:pPr>
    </w:p>
    <w:p w14:paraId="2A63653B" w14:textId="05EE68C9" w:rsidR="006C12CE" w:rsidRDefault="00725D85" w:rsidP="00725D85">
      <w:pPr>
        <w:spacing w:line="240" w:lineRule="auto"/>
        <w:ind w:left="720"/>
        <w:jc w:val="left"/>
        <w:outlineLvl w:val="2"/>
        <w:rPr>
          <w:rFonts w:ascii="Aptos" w:eastAsia="Times New Roman" w:hAnsi="Aptos" w:cs="Arial"/>
          <w:kern w:val="0"/>
          <w:sz w:val="22"/>
          <w:szCs w:val="22"/>
          <w14:ligatures w14:val="none"/>
        </w:rPr>
      </w:pPr>
      <w:r>
        <w:rPr>
          <w:rFonts w:ascii="Aptos" w:eastAsia="Times New Roman" w:hAnsi="Aptos" w:cs="Arial"/>
          <w:b/>
          <w:bCs/>
          <w:kern w:val="0"/>
          <w:sz w:val="22"/>
          <w:szCs w:val="22"/>
          <w14:ligatures w14:val="none"/>
        </w:rPr>
        <w:t xml:space="preserve">Sequential Intercept Model: </w:t>
      </w:r>
    </w:p>
    <w:p w14:paraId="3827A8CE" w14:textId="7965CF4B" w:rsidR="00CD2240" w:rsidRDefault="00CD2240" w:rsidP="006C12CE">
      <w:pPr>
        <w:spacing w:line="240" w:lineRule="auto"/>
        <w:ind w:left="720"/>
        <w:jc w:val="left"/>
        <w:rPr>
          <w:rFonts w:ascii="Aptos" w:eastAsia="Times New Roman" w:hAnsi="Aptos" w:cs="Arial"/>
          <w:kern w:val="0"/>
          <w:sz w:val="22"/>
          <w:szCs w:val="22"/>
          <w14:ligatures w14:val="none"/>
        </w:rPr>
      </w:pPr>
      <w:r w:rsidRPr="00CD2240">
        <w:rPr>
          <w:rFonts w:ascii="Aptos" w:eastAsia="Times New Roman" w:hAnsi="Aptos" w:cs="Arial"/>
          <w:kern w:val="0"/>
          <w:sz w:val="22"/>
          <w:szCs w:val="22"/>
          <w14:ligatures w14:val="none"/>
        </w:rPr>
        <w:t xml:space="preserve">To support a comprehensive and organized examination of the crisis and justice continuum, committee discussions </w:t>
      </w:r>
      <w:r w:rsidR="00725D85">
        <w:rPr>
          <w:rFonts w:ascii="Aptos" w:eastAsia="Times New Roman" w:hAnsi="Aptos" w:cs="Arial"/>
          <w:kern w:val="0"/>
          <w:sz w:val="22"/>
          <w:szCs w:val="22"/>
          <w14:ligatures w14:val="none"/>
        </w:rPr>
        <w:t xml:space="preserve">will </w:t>
      </w:r>
      <w:r w:rsidRPr="00CD2240">
        <w:rPr>
          <w:rFonts w:ascii="Aptos" w:eastAsia="Times New Roman" w:hAnsi="Aptos" w:cs="Arial"/>
          <w:kern w:val="0"/>
          <w:sz w:val="22"/>
          <w:szCs w:val="22"/>
          <w14:ligatures w14:val="none"/>
        </w:rPr>
        <w:t xml:space="preserve">utilize the </w:t>
      </w:r>
      <w:r w:rsidRPr="00725D85">
        <w:rPr>
          <w:rFonts w:ascii="Aptos" w:eastAsia="Times New Roman" w:hAnsi="Aptos" w:cs="Arial"/>
          <w:kern w:val="0"/>
          <w:sz w:val="22"/>
          <w:szCs w:val="22"/>
          <w14:ligatures w14:val="none"/>
        </w:rPr>
        <w:t>Sequential Intercept Model</w:t>
      </w:r>
      <w:r w:rsidRPr="00CD2240">
        <w:rPr>
          <w:rFonts w:ascii="Aptos" w:eastAsia="Times New Roman" w:hAnsi="Aptos" w:cs="Arial"/>
          <w:kern w:val="0"/>
          <w:sz w:val="22"/>
          <w:szCs w:val="22"/>
          <w14:ligatures w14:val="none"/>
        </w:rPr>
        <w:t xml:space="preserve"> as a guiding framework. This approach supports examination of services, facilities, and system challenges across points of crisis response, justice involvement, treatment, reentry, and community supervision, consistent with the committee’s </w:t>
      </w:r>
      <w:r w:rsidR="00350647">
        <w:rPr>
          <w:rFonts w:ascii="Aptos" w:eastAsia="Times New Roman" w:hAnsi="Aptos" w:cs="Arial"/>
          <w:kern w:val="0"/>
          <w:sz w:val="22"/>
          <w:szCs w:val="22"/>
          <w14:ligatures w14:val="none"/>
        </w:rPr>
        <w:t>B</w:t>
      </w:r>
      <w:r w:rsidRPr="00CD2240">
        <w:rPr>
          <w:rFonts w:ascii="Aptos" w:eastAsia="Times New Roman" w:hAnsi="Aptos" w:cs="Arial"/>
          <w:kern w:val="0"/>
          <w:sz w:val="22"/>
          <w:szCs w:val="22"/>
          <w14:ligatures w14:val="none"/>
        </w:rPr>
        <w:t>ylaws-defined scope.</w:t>
      </w:r>
    </w:p>
    <w:p w14:paraId="6483B4C2" w14:textId="77777777" w:rsidR="00CD2240" w:rsidRPr="00CD2240" w:rsidRDefault="00503970" w:rsidP="00CD2240">
      <w:pPr>
        <w:spacing w:line="240" w:lineRule="auto"/>
        <w:jc w:val="left"/>
        <w:rPr>
          <w:rFonts w:ascii="Aptos" w:eastAsia="Times New Roman" w:hAnsi="Aptos" w:cs="Arial"/>
          <w:kern w:val="0"/>
          <w:sz w:val="22"/>
          <w:szCs w:val="22"/>
          <w14:ligatures w14:val="none"/>
        </w:rPr>
      </w:pPr>
      <w:r>
        <w:rPr>
          <w:rFonts w:ascii="Aptos" w:eastAsia="Times New Roman" w:hAnsi="Aptos" w:cs="Arial"/>
          <w:kern w:val="0"/>
          <w:sz w:val="22"/>
          <w:szCs w:val="22"/>
          <w14:ligatures w14:val="none"/>
        </w:rPr>
        <w:pict w14:anchorId="22F3F8EA">
          <v:rect id="_x0000_i1027" style="width:0;height:1.5pt" o:hralign="center" o:hrstd="t" o:hr="t" fillcolor="#a0a0a0" stroked="f"/>
        </w:pict>
      </w:r>
    </w:p>
    <w:p w14:paraId="2BBA7315" w14:textId="3B3DD705" w:rsidR="00CD2240" w:rsidRDefault="00CD2240" w:rsidP="00725D85">
      <w:pPr>
        <w:spacing w:line="240" w:lineRule="auto"/>
        <w:jc w:val="left"/>
        <w:outlineLvl w:val="2"/>
        <w:rPr>
          <w:rFonts w:ascii="Aptos" w:eastAsia="Times New Roman" w:hAnsi="Aptos" w:cs="Arial"/>
          <w:b/>
          <w:bCs/>
          <w:kern w:val="0"/>
          <w:sz w:val="22"/>
          <w:szCs w:val="22"/>
          <w14:ligatures w14:val="none"/>
        </w:rPr>
      </w:pPr>
      <w:r w:rsidRPr="00CD2240">
        <w:rPr>
          <w:rFonts w:ascii="Aptos" w:eastAsia="Times New Roman" w:hAnsi="Aptos" w:cs="Arial"/>
          <w:b/>
          <w:bCs/>
          <w:kern w:val="0"/>
          <w:sz w:val="22"/>
          <w:szCs w:val="22"/>
          <w14:ligatures w14:val="none"/>
        </w:rPr>
        <w:t>Meeting Structure</w:t>
      </w:r>
    </w:p>
    <w:p w14:paraId="08857DAA" w14:textId="77777777" w:rsidR="00BE358E" w:rsidRDefault="00BE358E" w:rsidP="00725D85">
      <w:pPr>
        <w:spacing w:line="240" w:lineRule="auto"/>
        <w:jc w:val="left"/>
        <w:outlineLvl w:val="2"/>
        <w:rPr>
          <w:rFonts w:ascii="Aptos" w:eastAsia="Times New Roman" w:hAnsi="Aptos" w:cs="Arial"/>
          <w:b/>
          <w:bCs/>
          <w:kern w:val="0"/>
          <w:sz w:val="22"/>
          <w:szCs w:val="22"/>
          <w14:ligatures w14:val="none"/>
        </w:rPr>
      </w:pPr>
    </w:p>
    <w:p w14:paraId="22923ACB" w14:textId="31D10A1D" w:rsidR="00BE358E" w:rsidRPr="00CD2240" w:rsidRDefault="007757E0" w:rsidP="00BE358E">
      <w:pPr>
        <w:spacing w:line="240" w:lineRule="auto"/>
        <w:ind w:left="720"/>
        <w:jc w:val="left"/>
        <w:outlineLvl w:val="2"/>
        <w:rPr>
          <w:rFonts w:ascii="Aptos" w:eastAsia="Times New Roman" w:hAnsi="Aptos" w:cs="Arial"/>
          <w:b/>
          <w:bCs/>
          <w:kern w:val="0"/>
          <w:sz w:val="22"/>
          <w:szCs w:val="22"/>
          <w14:ligatures w14:val="none"/>
        </w:rPr>
      </w:pPr>
      <w:r w:rsidRPr="007757E0">
        <w:rPr>
          <w:rFonts w:ascii="Aptos" w:eastAsia="Times New Roman" w:hAnsi="Aptos" w:cs="Arial"/>
          <w:kern w:val="0"/>
          <w:sz w:val="22"/>
          <w:szCs w:val="22"/>
          <w14:ligatures w14:val="none"/>
        </w:rPr>
        <w:t>CJIC Committee meetings are structured to facilitate examination, monitoring, analysis, and collaborative problem-solving within the committee’s scope</w:t>
      </w:r>
      <w:r w:rsidRPr="007757E0">
        <w:rPr>
          <w:rFonts w:ascii="Aptos" w:eastAsia="Times New Roman" w:hAnsi="Aptos" w:cs="Arial"/>
          <w:b/>
          <w:bCs/>
          <w:kern w:val="0"/>
          <w:sz w:val="22"/>
          <w:szCs w:val="22"/>
          <w14:ligatures w14:val="none"/>
        </w:rPr>
        <w:t>.</w:t>
      </w:r>
    </w:p>
    <w:p w14:paraId="5B9B3A45" w14:textId="77777777" w:rsidR="00725D85" w:rsidRDefault="00725D85" w:rsidP="00725D85">
      <w:pPr>
        <w:spacing w:line="240" w:lineRule="auto"/>
        <w:jc w:val="left"/>
        <w:rPr>
          <w:rFonts w:ascii="Aptos" w:eastAsia="Times New Roman" w:hAnsi="Aptos" w:cs="Arial"/>
          <w:kern w:val="0"/>
          <w:sz w:val="22"/>
          <w:szCs w:val="22"/>
          <w14:ligatures w14:val="none"/>
        </w:rPr>
      </w:pPr>
    </w:p>
    <w:p w14:paraId="197856BE" w14:textId="216FCA51" w:rsidR="00CD2240" w:rsidRDefault="00CD2240" w:rsidP="006C12CE">
      <w:pPr>
        <w:spacing w:line="240" w:lineRule="auto"/>
        <w:ind w:left="720"/>
        <w:jc w:val="left"/>
        <w:rPr>
          <w:rFonts w:ascii="Aptos" w:eastAsia="Times New Roman" w:hAnsi="Aptos" w:cs="Arial"/>
          <w:b/>
          <w:bCs/>
          <w:kern w:val="0"/>
          <w:sz w:val="22"/>
          <w:szCs w:val="22"/>
          <w14:ligatures w14:val="none"/>
        </w:rPr>
      </w:pPr>
      <w:r w:rsidRPr="00CD2240">
        <w:rPr>
          <w:rFonts w:ascii="Aptos" w:eastAsia="Times New Roman" w:hAnsi="Aptos" w:cs="Arial"/>
          <w:b/>
          <w:bCs/>
          <w:kern w:val="0"/>
          <w:sz w:val="22"/>
          <w:szCs w:val="22"/>
          <w14:ligatures w14:val="none"/>
        </w:rPr>
        <w:t>Standing agenda components include:</w:t>
      </w:r>
    </w:p>
    <w:p w14:paraId="7E917491" w14:textId="77777777" w:rsidR="002D5960" w:rsidRPr="002D5960" w:rsidRDefault="00CD2240" w:rsidP="006C12CE">
      <w:pPr>
        <w:numPr>
          <w:ilvl w:val="0"/>
          <w:numId w:val="5"/>
        </w:numPr>
        <w:tabs>
          <w:tab w:val="clear" w:pos="720"/>
          <w:tab w:val="num" w:pos="1440"/>
        </w:tabs>
        <w:spacing w:line="240" w:lineRule="auto"/>
        <w:ind w:left="1440"/>
        <w:jc w:val="left"/>
        <w:rPr>
          <w:rFonts w:ascii="Aptos" w:eastAsia="Times New Roman" w:hAnsi="Aptos" w:cs="Arial"/>
          <w:kern w:val="0"/>
          <w:sz w:val="22"/>
          <w:szCs w:val="22"/>
          <w14:ligatures w14:val="none"/>
        </w:rPr>
      </w:pPr>
      <w:r w:rsidRPr="00CD2240">
        <w:rPr>
          <w:rFonts w:ascii="Aptos" w:eastAsia="Times New Roman" w:hAnsi="Aptos" w:cs="Arial"/>
          <w:b/>
          <w:bCs/>
          <w:kern w:val="0"/>
          <w:sz w:val="22"/>
          <w:szCs w:val="22"/>
          <w14:ligatures w14:val="none"/>
        </w:rPr>
        <w:t xml:space="preserve">Sequential Intercept Discussion </w:t>
      </w:r>
    </w:p>
    <w:p w14:paraId="533CC44E" w14:textId="75D362DB" w:rsidR="002D5960" w:rsidRPr="002D5960" w:rsidRDefault="002D5960" w:rsidP="002D5960">
      <w:pPr>
        <w:tabs>
          <w:tab w:val="num" w:pos="1440"/>
        </w:tabs>
        <w:spacing w:line="240" w:lineRule="auto"/>
        <w:ind w:left="1440"/>
        <w:jc w:val="left"/>
        <w:rPr>
          <w:rFonts w:ascii="Aptos" w:eastAsia="Times New Roman" w:hAnsi="Aptos" w:cs="Arial"/>
          <w:kern w:val="0"/>
          <w:sz w:val="22"/>
          <w:szCs w:val="22"/>
          <w14:ligatures w14:val="none"/>
        </w:rPr>
      </w:pPr>
      <w:r w:rsidRPr="002D5960">
        <w:rPr>
          <w:sz w:val="22"/>
          <w:szCs w:val="22"/>
        </w:rPr>
        <w:t xml:space="preserve">Each </w:t>
      </w:r>
      <w:r>
        <w:rPr>
          <w:sz w:val="22"/>
          <w:szCs w:val="22"/>
        </w:rPr>
        <w:t xml:space="preserve">meeting will focus on a specific intercept </w:t>
      </w:r>
      <w:proofErr w:type="gramStart"/>
      <w:r w:rsidRPr="002D5960">
        <w:rPr>
          <w:sz w:val="22"/>
          <w:szCs w:val="22"/>
        </w:rPr>
        <w:t>along</w:t>
      </w:r>
      <w:proofErr w:type="gramEnd"/>
      <w:r w:rsidRPr="002D5960">
        <w:rPr>
          <w:sz w:val="22"/>
          <w:szCs w:val="22"/>
        </w:rPr>
        <w:t xml:space="preserve"> the crisis and justice continuum.</w:t>
      </w:r>
    </w:p>
    <w:p w14:paraId="17E6D30B" w14:textId="6006EA3B" w:rsidR="00CD2240" w:rsidRPr="00CD2240" w:rsidRDefault="00CD2240" w:rsidP="006C12CE">
      <w:pPr>
        <w:numPr>
          <w:ilvl w:val="0"/>
          <w:numId w:val="5"/>
        </w:numPr>
        <w:tabs>
          <w:tab w:val="clear" w:pos="720"/>
          <w:tab w:val="num" w:pos="1440"/>
        </w:tabs>
        <w:spacing w:line="240" w:lineRule="auto"/>
        <w:ind w:left="1440"/>
        <w:jc w:val="left"/>
        <w:rPr>
          <w:rFonts w:ascii="Aptos" w:eastAsia="Times New Roman" w:hAnsi="Aptos" w:cs="Arial"/>
          <w:kern w:val="0"/>
          <w:sz w:val="22"/>
          <w:szCs w:val="22"/>
          <w14:ligatures w14:val="none"/>
        </w:rPr>
      </w:pPr>
      <w:r w:rsidRPr="00CD2240">
        <w:rPr>
          <w:rFonts w:ascii="Aptos" w:eastAsia="Times New Roman" w:hAnsi="Aptos" w:cs="Arial"/>
          <w:b/>
          <w:bCs/>
          <w:kern w:val="0"/>
          <w:sz w:val="22"/>
          <w:szCs w:val="22"/>
          <w14:ligatures w14:val="none"/>
        </w:rPr>
        <w:t xml:space="preserve">Action or Study Item </w:t>
      </w:r>
      <w:r w:rsidRPr="00CD2240">
        <w:rPr>
          <w:rFonts w:ascii="Aptos" w:eastAsia="Times New Roman" w:hAnsi="Aptos" w:cs="Arial"/>
          <w:kern w:val="0"/>
          <w:sz w:val="22"/>
          <w:szCs w:val="22"/>
          <w14:ligatures w14:val="none"/>
        </w:rPr>
        <w:br/>
        <w:t>Focused discussion of a defined issue requiring further examination or monitoring, including impacts of policy changes, funding reductions, or service delivery challenges.</w:t>
      </w:r>
    </w:p>
    <w:p w14:paraId="2DF7F7D3" w14:textId="2F5B96E9" w:rsidR="00CD2240" w:rsidRPr="00B45A6E" w:rsidRDefault="00CD2240" w:rsidP="00B45A6E">
      <w:pPr>
        <w:tabs>
          <w:tab w:val="num" w:pos="2160"/>
        </w:tabs>
        <w:spacing w:line="240" w:lineRule="auto"/>
        <w:ind w:left="2160"/>
        <w:jc w:val="left"/>
        <w:rPr>
          <w:rFonts w:ascii="Aptos" w:eastAsia="Times New Roman" w:hAnsi="Aptos" w:cs="Arial"/>
          <w:i/>
          <w:iCs/>
          <w:kern w:val="0"/>
          <w:sz w:val="22"/>
          <w:szCs w:val="22"/>
          <w14:ligatures w14:val="none"/>
        </w:rPr>
      </w:pPr>
      <w:r w:rsidRPr="00CD2240">
        <w:rPr>
          <w:rFonts w:ascii="Aptos" w:eastAsia="Times New Roman" w:hAnsi="Aptos" w:cs="Arial"/>
          <w:i/>
          <w:iCs/>
          <w:kern w:val="0"/>
          <w:sz w:val="22"/>
          <w:szCs w:val="22"/>
          <w14:ligatures w14:val="none"/>
        </w:rPr>
        <w:t>Example:</w:t>
      </w:r>
      <w:r w:rsidR="00B45A6E">
        <w:rPr>
          <w:rFonts w:ascii="Aptos" w:eastAsia="Times New Roman" w:hAnsi="Aptos" w:cs="Arial"/>
          <w:i/>
          <w:iCs/>
          <w:kern w:val="0"/>
          <w:sz w:val="22"/>
          <w:szCs w:val="22"/>
          <w14:ligatures w14:val="none"/>
        </w:rPr>
        <w:t xml:space="preserve"> </w:t>
      </w:r>
      <w:r w:rsidRPr="00B45A6E">
        <w:rPr>
          <w:rFonts w:ascii="Aptos" w:eastAsia="Times New Roman" w:hAnsi="Aptos" w:cs="Arial"/>
          <w:i/>
          <w:iCs/>
          <w:kern w:val="0"/>
          <w:sz w:val="22"/>
          <w:szCs w:val="22"/>
          <w14:ligatures w14:val="none"/>
        </w:rPr>
        <w:t xml:space="preserve">Drug testing in the </w:t>
      </w:r>
      <w:r w:rsidR="003F6A48" w:rsidRPr="00B45A6E">
        <w:rPr>
          <w:rFonts w:ascii="Aptos" w:eastAsia="Times New Roman" w:hAnsi="Aptos" w:cs="Arial"/>
          <w:i/>
          <w:iCs/>
          <w:kern w:val="0"/>
          <w:sz w:val="22"/>
          <w:szCs w:val="22"/>
          <w14:ligatures w14:val="none"/>
        </w:rPr>
        <w:t xml:space="preserve">collaborative </w:t>
      </w:r>
      <w:r w:rsidRPr="00B45A6E">
        <w:rPr>
          <w:rFonts w:ascii="Aptos" w:eastAsia="Times New Roman" w:hAnsi="Aptos" w:cs="Arial"/>
          <w:i/>
          <w:iCs/>
          <w:kern w:val="0"/>
          <w:sz w:val="22"/>
          <w:szCs w:val="22"/>
          <w14:ligatures w14:val="none"/>
        </w:rPr>
        <w:t>courts, including impacts of funding changes, service effectiveness, and system implications.</w:t>
      </w:r>
    </w:p>
    <w:p w14:paraId="1CEB2F5F" w14:textId="0454C8EE" w:rsidR="00CD2240" w:rsidRDefault="00CD2240" w:rsidP="006C12CE">
      <w:pPr>
        <w:numPr>
          <w:ilvl w:val="0"/>
          <w:numId w:val="5"/>
        </w:numPr>
        <w:tabs>
          <w:tab w:val="clear" w:pos="720"/>
          <w:tab w:val="num" w:pos="1440"/>
        </w:tabs>
        <w:spacing w:line="240" w:lineRule="auto"/>
        <w:ind w:left="1440"/>
        <w:jc w:val="left"/>
        <w:rPr>
          <w:rFonts w:ascii="Aptos" w:eastAsia="Times New Roman" w:hAnsi="Aptos" w:cs="Arial"/>
          <w:kern w:val="0"/>
          <w:sz w:val="22"/>
          <w:szCs w:val="22"/>
          <w14:ligatures w14:val="none"/>
        </w:rPr>
      </w:pPr>
      <w:r w:rsidRPr="00CD2240">
        <w:rPr>
          <w:rFonts w:ascii="Aptos" w:eastAsia="Times New Roman" w:hAnsi="Aptos" w:cs="Arial"/>
          <w:b/>
          <w:bCs/>
          <w:kern w:val="0"/>
          <w:sz w:val="22"/>
          <w:szCs w:val="22"/>
          <w14:ligatures w14:val="none"/>
        </w:rPr>
        <w:t xml:space="preserve">Partner Updates and Cross-System Problem Solving </w:t>
      </w:r>
      <w:r w:rsidRPr="00CD2240">
        <w:rPr>
          <w:rFonts w:ascii="Aptos" w:eastAsia="Times New Roman" w:hAnsi="Aptos" w:cs="Arial"/>
          <w:kern w:val="0"/>
          <w:sz w:val="22"/>
          <w:szCs w:val="22"/>
          <w14:ligatures w14:val="none"/>
        </w:rPr>
        <w:br/>
        <w:t xml:space="preserve">Updates from participating partners that frequently serve as a catalyst for </w:t>
      </w:r>
      <w:r w:rsidRPr="006C12CE">
        <w:rPr>
          <w:rFonts w:ascii="Aptos" w:eastAsia="Times New Roman" w:hAnsi="Aptos" w:cs="Arial"/>
          <w:kern w:val="0"/>
          <w:sz w:val="22"/>
          <w:szCs w:val="22"/>
          <w14:ligatures w14:val="none"/>
        </w:rPr>
        <w:t>active problem solving,</w:t>
      </w:r>
      <w:r w:rsidRPr="00CD2240">
        <w:rPr>
          <w:rFonts w:ascii="Aptos" w:eastAsia="Times New Roman" w:hAnsi="Aptos" w:cs="Arial"/>
          <w:kern w:val="0"/>
          <w:sz w:val="22"/>
          <w:szCs w:val="22"/>
          <w14:ligatures w14:val="none"/>
        </w:rPr>
        <w:t xml:space="preserve"> allowing the committee to identify emerging issues, assess cross-system impacts, and consider follow-up or recommendations within its scope.</w:t>
      </w:r>
    </w:p>
    <w:p w14:paraId="023E418C" w14:textId="77777777" w:rsidR="00F36263" w:rsidRDefault="00F36263" w:rsidP="00CD2240">
      <w:pPr>
        <w:spacing w:line="240" w:lineRule="auto"/>
        <w:jc w:val="left"/>
        <w:outlineLvl w:val="2"/>
        <w:rPr>
          <w:rFonts w:ascii="Aptos" w:eastAsia="Times New Roman" w:hAnsi="Aptos" w:cs="Arial"/>
          <w:b/>
          <w:bCs/>
          <w:kern w:val="0"/>
          <w:sz w:val="22"/>
          <w:szCs w:val="22"/>
          <w14:ligatures w14:val="none"/>
        </w:rPr>
      </w:pPr>
    </w:p>
    <w:p w14:paraId="5F6540D1" w14:textId="003EBF51" w:rsidR="00CD2240" w:rsidRPr="00CD2240" w:rsidRDefault="00CD2240" w:rsidP="00D42D4C">
      <w:pPr>
        <w:spacing w:line="240" w:lineRule="auto"/>
        <w:jc w:val="left"/>
        <w:outlineLvl w:val="2"/>
        <w:rPr>
          <w:rFonts w:ascii="Aptos" w:eastAsia="Times New Roman" w:hAnsi="Aptos" w:cs="Arial"/>
          <w:b/>
          <w:bCs/>
          <w:kern w:val="0"/>
          <w:sz w:val="22"/>
          <w:szCs w:val="22"/>
          <w14:ligatures w14:val="none"/>
        </w:rPr>
      </w:pPr>
      <w:r w:rsidRPr="00CD2240">
        <w:rPr>
          <w:rFonts w:ascii="Aptos" w:eastAsia="Times New Roman" w:hAnsi="Aptos" w:cs="Arial"/>
          <w:b/>
          <w:bCs/>
          <w:kern w:val="0"/>
          <w:sz w:val="22"/>
          <w:szCs w:val="22"/>
          <w14:ligatures w14:val="none"/>
        </w:rPr>
        <w:t>Intended Outcomes</w:t>
      </w:r>
    </w:p>
    <w:p w14:paraId="555036DA" w14:textId="77777777" w:rsidR="00D42D4C" w:rsidRDefault="00D42D4C" w:rsidP="00D42D4C">
      <w:pPr>
        <w:pStyle w:val="NormalWeb"/>
        <w:spacing w:before="0" w:beforeAutospacing="0" w:after="0" w:afterAutospacing="0"/>
        <w:ind w:left="720"/>
        <w:rPr>
          <w:rStyle w:val="Strong"/>
          <w:rFonts w:asciiTheme="minorHAnsi" w:eastAsiaTheme="majorEastAsia" w:hAnsiTheme="minorHAnsi"/>
          <w:sz w:val="22"/>
          <w:szCs w:val="22"/>
        </w:rPr>
      </w:pPr>
    </w:p>
    <w:p w14:paraId="408DAB40" w14:textId="2C2E88D4" w:rsidR="006538D2" w:rsidRDefault="006538D2" w:rsidP="005C7975">
      <w:pPr>
        <w:pStyle w:val="NormalWeb"/>
        <w:spacing w:before="0" w:beforeAutospacing="0" w:after="0" w:afterAutospacing="0"/>
        <w:ind w:left="720"/>
        <w:jc w:val="both"/>
        <w:rPr>
          <w:rStyle w:val="Strong"/>
          <w:rFonts w:asciiTheme="minorHAnsi" w:eastAsiaTheme="majorEastAsia" w:hAnsiTheme="minorHAnsi"/>
          <w:b w:val="0"/>
          <w:bCs w:val="0"/>
          <w:sz w:val="22"/>
          <w:szCs w:val="22"/>
        </w:rPr>
      </w:pPr>
      <w:r>
        <w:rPr>
          <w:rStyle w:val="Strong"/>
          <w:rFonts w:asciiTheme="minorHAnsi" w:eastAsiaTheme="majorEastAsia" w:hAnsiTheme="minorHAnsi"/>
          <w:b w:val="0"/>
          <w:bCs w:val="0"/>
          <w:sz w:val="22"/>
          <w:szCs w:val="22"/>
        </w:rPr>
        <w:t>Co</w:t>
      </w:r>
      <w:r w:rsidR="00D42D4C" w:rsidRPr="00D42D4C">
        <w:rPr>
          <w:rStyle w:val="Strong"/>
          <w:rFonts w:asciiTheme="minorHAnsi" w:eastAsiaTheme="majorEastAsia" w:hAnsiTheme="minorHAnsi"/>
          <w:b w:val="0"/>
          <w:bCs w:val="0"/>
          <w:sz w:val="22"/>
          <w:szCs w:val="22"/>
        </w:rPr>
        <w:t xml:space="preserve">nsistent with its </w:t>
      </w:r>
      <w:r w:rsidR="00350647">
        <w:rPr>
          <w:rStyle w:val="Strong"/>
          <w:rFonts w:asciiTheme="minorHAnsi" w:eastAsiaTheme="majorEastAsia" w:hAnsiTheme="minorHAnsi"/>
          <w:b w:val="0"/>
          <w:bCs w:val="0"/>
          <w:sz w:val="22"/>
          <w:szCs w:val="22"/>
        </w:rPr>
        <w:t>B</w:t>
      </w:r>
      <w:r w:rsidR="00D42D4C" w:rsidRPr="00D42D4C">
        <w:rPr>
          <w:rStyle w:val="Strong"/>
          <w:rFonts w:asciiTheme="minorHAnsi" w:eastAsiaTheme="majorEastAsia" w:hAnsiTheme="minorHAnsi"/>
          <w:b w:val="0"/>
          <w:bCs w:val="0"/>
          <w:sz w:val="22"/>
          <w:szCs w:val="22"/>
        </w:rPr>
        <w:t>ylaws authority, the CJIC Committee aims to:</w:t>
      </w:r>
    </w:p>
    <w:p w14:paraId="7DD7D2A3" w14:textId="77777777" w:rsidR="006538D2" w:rsidRDefault="00350647" w:rsidP="005C7975">
      <w:pPr>
        <w:pStyle w:val="NormalWeb"/>
        <w:numPr>
          <w:ilvl w:val="0"/>
          <w:numId w:val="10"/>
        </w:numPr>
        <w:spacing w:before="0" w:beforeAutospacing="0" w:after="0" w:afterAutospacing="0"/>
        <w:jc w:val="both"/>
        <w:rPr>
          <w:rFonts w:asciiTheme="minorHAnsi" w:hAnsiTheme="minorHAnsi"/>
          <w:sz w:val="22"/>
          <w:szCs w:val="22"/>
        </w:rPr>
      </w:pPr>
      <w:r w:rsidRPr="00350647">
        <w:rPr>
          <w:rFonts w:asciiTheme="minorHAnsi" w:hAnsiTheme="minorHAnsi"/>
          <w:sz w:val="22"/>
          <w:szCs w:val="22"/>
        </w:rPr>
        <w:t xml:space="preserve">Improve </w:t>
      </w:r>
      <w:r w:rsidRPr="00350647">
        <w:rPr>
          <w:rStyle w:val="Strong"/>
          <w:rFonts w:asciiTheme="minorHAnsi" w:eastAsiaTheme="majorEastAsia" w:hAnsiTheme="minorHAnsi"/>
          <w:b w:val="0"/>
          <w:bCs w:val="0"/>
          <w:sz w:val="22"/>
          <w:szCs w:val="22"/>
        </w:rPr>
        <w:t>system integration and cross-agency coordination</w:t>
      </w:r>
      <w:r w:rsidRPr="00350647">
        <w:rPr>
          <w:rFonts w:asciiTheme="minorHAnsi" w:hAnsiTheme="minorHAnsi"/>
          <w:sz w:val="22"/>
          <w:szCs w:val="22"/>
        </w:rPr>
        <w:t xml:space="preserve"> for crisis- and justice-involved populations</w:t>
      </w:r>
    </w:p>
    <w:p w14:paraId="6A8E5537" w14:textId="77777777" w:rsidR="006538D2" w:rsidRDefault="00350647" w:rsidP="005C7975">
      <w:pPr>
        <w:pStyle w:val="NormalWeb"/>
        <w:numPr>
          <w:ilvl w:val="0"/>
          <w:numId w:val="10"/>
        </w:numPr>
        <w:spacing w:before="0" w:beforeAutospacing="0" w:after="0" w:afterAutospacing="0"/>
        <w:jc w:val="both"/>
        <w:rPr>
          <w:rFonts w:asciiTheme="minorHAnsi" w:hAnsiTheme="minorHAnsi"/>
          <w:sz w:val="22"/>
          <w:szCs w:val="22"/>
        </w:rPr>
      </w:pPr>
      <w:r w:rsidRPr="00350647">
        <w:rPr>
          <w:rFonts w:asciiTheme="minorHAnsi" w:hAnsiTheme="minorHAnsi"/>
          <w:sz w:val="22"/>
          <w:szCs w:val="22"/>
        </w:rPr>
        <w:t xml:space="preserve">Expand community capacity to </w:t>
      </w:r>
      <w:r w:rsidRPr="00350647">
        <w:rPr>
          <w:rStyle w:val="Strong"/>
          <w:rFonts w:asciiTheme="minorHAnsi" w:eastAsiaTheme="majorEastAsia" w:hAnsiTheme="minorHAnsi"/>
          <w:b w:val="0"/>
          <w:bCs w:val="0"/>
          <w:sz w:val="22"/>
          <w:szCs w:val="22"/>
        </w:rPr>
        <w:t>deliver integrated, cross-system services</w:t>
      </w:r>
      <w:r w:rsidRPr="00350647">
        <w:rPr>
          <w:rFonts w:asciiTheme="minorHAnsi" w:hAnsiTheme="minorHAnsi"/>
          <w:sz w:val="22"/>
          <w:szCs w:val="22"/>
        </w:rPr>
        <w:t xml:space="preserve"> across behavioral health, crisis response, and justice systems</w:t>
      </w:r>
    </w:p>
    <w:p w14:paraId="59BFEF39" w14:textId="77777777" w:rsidR="006538D2" w:rsidRDefault="00350647" w:rsidP="005C7975">
      <w:pPr>
        <w:pStyle w:val="NormalWeb"/>
        <w:numPr>
          <w:ilvl w:val="0"/>
          <w:numId w:val="10"/>
        </w:numPr>
        <w:spacing w:before="0" w:beforeAutospacing="0" w:after="0" w:afterAutospacing="0"/>
        <w:jc w:val="both"/>
        <w:rPr>
          <w:rStyle w:val="Strong"/>
          <w:rFonts w:asciiTheme="minorHAnsi" w:eastAsiaTheme="majorEastAsia" w:hAnsiTheme="minorHAnsi"/>
          <w:b w:val="0"/>
          <w:bCs w:val="0"/>
          <w:sz w:val="22"/>
          <w:szCs w:val="22"/>
        </w:rPr>
      </w:pPr>
      <w:r w:rsidRPr="00350647">
        <w:rPr>
          <w:rFonts w:asciiTheme="minorHAnsi" w:hAnsiTheme="minorHAnsi"/>
          <w:sz w:val="22"/>
          <w:szCs w:val="22"/>
        </w:rPr>
        <w:t xml:space="preserve">Reduce recidivism and repeat crises through improved </w:t>
      </w:r>
      <w:r w:rsidRPr="00350647">
        <w:rPr>
          <w:rStyle w:val="Strong"/>
          <w:rFonts w:asciiTheme="minorHAnsi" w:eastAsiaTheme="majorEastAsia" w:hAnsiTheme="minorHAnsi"/>
          <w:b w:val="0"/>
          <w:bCs w:val="0"/>
          <w:sz w:val="22"/>
          <w:szCs w:val="22"/>
        </w:rPr>
        <w:t>continuity of care and access to services</w:t>
      </w:r>
    </w:p>
    <w:p w14:paraId="7B0278F8" w14:textId="77777777" w:rsidR="006538D2" w:rsidRDefault="00350647" w:rsidP="005C7975">
      <w:pPr>
        <w:pStyle w:val="NormalWeb"/>
        <w:numPr>
          <w:ilvl w:val="0"/>
          <w:numId w:val="10"/>
        </w:numPr>
        <w:spacing w:before="0" w:beforeAutospacing="0" w:after="0" w:afterAutospacing="0"/>
        <w:jc w:val="both"/>
        <w:rPr>
          <w:rStyle w:val="Strong"/>
          <w:rFonts w:asciiTheme="minorHAnsi" w:eastAsiaTheme="majorEastAsia" w:hAnsiTheme="minorHAnsi"/>
          <w:b w:val="0"/>
          <w:bCs w:val="0"/>
          <w:sz w:val="22"/>
          <w:szCs w:val="22"/>
        </w:rPr>
      </w:pPr>
      <w:r w:rsidRPr="00350647">
        <w:rPr>
          <w:rFonts w:asciiTheme="minorHAnsi" w:hAnsiTheme="minorHAnsi"/>
          <w:sz w:val="22"/>
          <w:szCs w:val="22"/>
        </w:rPr>
        <w:t xml:space="preserve">Strengthen effective responses to homelessness among crisis- and justice-involved individuals through </w:t>
      </w:r>
      <w:r w:rsidRPr="00350647">
        <w:rPr>
          <w:rStyle w:val="Strong"/>
          <w:rFonts w:asciiTheme="minorHAnsi" w:eastAsiaTheme="majorEastAsia" w:hAnsiTheme="minorHAnsi"/>
          <w:b w:val="0"/>
          <w:bCs w:val="0"/>
          <w:sz w:val="22"/>
          <w:szCs w:val="22"/>
        </w:rPr>
        <w:t>aligned service strategies</w:t>
      </w:r>
    </w:p>
    <w:p w14:paraId="1F8AE4D5" w14:textId="1C015ABB" w:rsidR="00350647" w:rsidRPr="00350647" w:rsidRDefault="00350647" w:rsidP="005C7975">
      <w:pPr>
        <w:pStyle w:val="NormalWeb"/>
        <w:numPr>
          <w:ilvl w:val="0"/>
          <w:numId w:val="10"/>
        </w:numPr>
        <w:spacing w:before="0" w:beforeAutospacing="0" w:after="0" w:afterAutospacing="0"/>
        <w:jc w:val="both"/>
      </w:pPr>
      <w:r w:rsidRPr="00350647">
        <w:rPr>
          <w:rFonts w:asciiTheme="minorHAnsi" w:hAnsiTheme="minorHAnsi"/>
          <w:sz w:val="22"/>
          <w:szCs w:val="22"/>
        </w:rPr>
        <w:t xml:space="preserve">Provide </w:t>
      </w:r>
      <w:r w:rsidRPr="00350647">
        <w:rPr>
          <w:rStyle w:val="Strong"/>
          <w:rFonts w:asciiTheme="minorHAnsi" w:eastAsiaTheme="majorEastAsia" w:hAnsiTheme="minorHAnsi"/>
          <w:b w:val="0"/>
          <w:bCs w:val="0"/>
          <w:sz w:val="22"/>
          <w:szCs w:val="22"/>
        </w:rPr>
        <w:t>informed, implementation-focused input and recommendations</w:t>
      </w:r>
      <w:r w:rsidRPr="00350647">
        <w:rPr>
          <w:rFonts w:asciiTheme="minorHAnsi" w:hAnsiTheme="minorHAnsi"/>
          <w:sz w:val="22"/>
          <w:szCs w:val="22"/>
        </w:rPr>
        <w:t xml:space="preserve"> to the Behavioral Health Commission</w:t>
      </w:r>
    </w:p>
    <w:p w14:paraId="49B7A081" w14:textId="4430EDEA" w:rsidR="00CD2240" w:rsidRPr="006C12CE" w:rsidRDefault="006C12CE" w:rsidP="005C7975">
      <w:pPr>
        <w:spacing w:before="100" w:beforeAutospacing="1" w:after="100" w:afterAutospacing="1" w:line="240" w:lineRule="auto"/>
        <w:jc w:val="both"/>
        <w:outlineLvl w:val="2"/>
        <w:rPr>
          <w:rFonts w:eastAsia="Times New Roman" w:cs="Times New Roman"/>
          <w:b/>
          <w:bCs/>
          <w:kern w:val="0"/>
          <w:sz w:val="22"/>
          <w:szCs w:val="22"/>
          <w14:ligatures w14:val="none"/>
        </w:rPr>
      </w:pPr>
      <w:r w:rsidRPr="006C12CE">
        <w:rPr>
          <w:rFonts w:eastAsia="Times New Roman" w:cs="Times New Roman"/>
          <w:b/>
          <w:bCs/>
          <w:kern w:val="0"/>
          <w:sz w:val="22"/>
          <w:szCs w:val="22"/>
          <w14:ligatures w14:val="none"/>
        </w:rPr>
        <w:t>W</w:t>
      </w:r>
      <w:r w:rsidR="00CD2240" w:rsidRPr="006C12CE">
        <w:rPr>
          <w:rFonts w:eastAsia="Times New Roman" w:cs="Times New Roman"/>
          <w:b/>
          <w:bCs/>
          <w:kern w:val="0"/>
          <w:sz w:val="22"/>
          <w:szCs w:val="22"/>
          <w14:ligatures w14:val="none"/>
        </w:rPr>
        <w:t>hy This Committee Matters Now</w:t>
      </w:r>
    </w:p>
    <w:p w14:paraId="66EFF558" w14:textId="6EE500D6" w:rsidR="00B406DA" w:rsidRPr="00B406DA" w:rsidRDefault="00F0431D" w:rsidP="00F0431D">
      <w:pPr>
        <w:spacing w:before="100" w:beforeAutospacing="1" w:after="100" w:afterAutospacing="1" w:line="240" w:lineRule="auto"/>
        <w:ind w:left="720"/>
        <w:jc w:val="left"/>
        <w:rPr>
          <w:rFonts w:eastAsia="Times New Roman" w:cs="Times New Roman"/>
          <w:kern w:val="0"/>
          <w:sz w:val="18"/>
          <w:szCs w:val="18"/>
          <w14:ligatures w14:val="none"/>
        </w:rPr>
      </w:pPr>
      <w:r w:rsidRPr="00097F5B">
        <w:rPr>
          <w:sz w:val="22"/>
          <w:szCs w:val="22"/>
        </w:rPr>
        <w:t>Crisis- and justice-involved populations are increasingly affected by funding constraints, workforce shortages, expanded mandates, and rising service needs. The CJIC Committee fulfills a critical role envisioned in its Bylaws by providing a focused forum to examine, monitor, and respond to these challenges in a coordinated and informed manner</w:t>
      </w:r>
      <w:r w:rsidR="009A5EEE">
        <w:rPr>
          <w:sz w:val="22"/>
          <w:szCs w:val="22"/>
        </w:rPr>
        <w:t>.</w:t>
      </w:r>
    </w:p>
    <w:sectPr w:rsidR="00B406DA" w:rsidRPr="00B406DA" w:rsidSect="00B406DA">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38A"/>
    <w:multiLevelType w:val="multilevel"/>
    <w:tmpl w:val="0A5C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940E5"/>
    <w:multiLevelType w:val="multilevel"/>
    <w:tmpl w:val="87A2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51A8"/>
    <w:multiLevelType w:val="multilevel"/>
    <w:tmpl w:val="BDE6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30F90"/>
    <w:multiLevelType w:val="multilevel"/>
    <w:tmpl w:val="98964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93D4B"/>
    <w:multiLevelType w:val="multilevel"/>
    <w:tmpl w:val="3954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26587"/>
    <w:multiLevelType w:val="multilevel"/>
    <w:tmpl w:val="4D3E9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61571D"/>
    <w:multiLevelType w:val="multilevel"/>
    <w:tmpl w:val="596E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E633A"/>
    <w:multiLevelType w:val="multilevel"/>
    <w:tmpl w:val="E7FEBEE4"/>
    <w:lvl w:ilvl="0">
      <w:start w:val="1"/>
      <w:numFmt w:val="bullet"/>
      <w:lvlText w:val=""/>
      <w:lvlJc w:val="left"/>
      <w:pPr>
        <w:tabs>
          <w:tab w:val="num" w:pos="4050"/>
        </w:tabs>
        <w:ind w:left="4050" w:hanging="360"/>
      </w:pPr>
      <w:rPr>
        <w:rFonts w:ascii="Symbol" w:hAnsi="Symbol" w:hint="default"/>
        <w:sz w:val="20"/>
      </w:rPr>
    </w:lvl>
    <w:lvl w:ilvl="1" w:tentative="1">
      <w:start w:val="1"/>
      <w:numFmt w:val="bullet"/>
      <w:lvlText w:val="o"/>
      <w:lvlJc w:val="left"/>
      <w:pPr>
        <w:tabs>
          <w:tab w:val="num" w:pos="4770"/>
        </w:tabs>
        <w:ind w:left="4770" w:hanging="360"/>
      </w:pPr>
      <w:rPr>
        <w:rFonts w:ascii="Courier New" w:hAnsi="Courier New" w:hint="default"/>
        <w:sz w:val="20"/>
      </w:rPr>
    </w:lvl>
    <w:lvl w:ilvl="2" w:tentative="1">
      <w:start w:val="1"/>
      <w:numFmt w:val="bullet"/>
      <w:lvlText w:val=""/>
      <w:lvlJc w:val="left"/>
      <w:pPr>
        <w:tabs>
          <w:tab w:val="num" w:pos="5490"/>
        </w:tabs>
        <w:ind w:left="5490" w:hanging="360"/>
      </w:pPr>
      <w:rPr>
        <w:rFonts w:ascii="Wingdings" w:hAnsi="Wingdings" w:hint="default"/>
        <w:sz w:val="20"/>
      </w:rPr>
    </w:lvl>
    <w:lvl w:ilvl="3" w:tentative="1">
      <w:start w:val="1"/>
      <w:numFmt w:val="bullet"/>
      <w:lvlText w:val=""/>
      <w:lvlJc w:val="left"/>
      <w:pPr>
        <w:tabs>
          <w:tab w:val="num" w:pos="6210"/>
        </w:tabs>
        <w:ind w:left="6210" w:hanging="360"/>
      </w:pPr>
      <w:rPr>
        <w:rFonts w:ascii="Wingdings" w:hAnsi="Wingdings" w:hint="default"/>
        <w:sz w:val="20"/>
      </w:rPr>
    </w:lvl>
    <w:lvl w:ilvl="4" w:tentative="1">
      <w:start w:val="1"/>
      <w:numFmt w:val="bullet"/>
      <w:lvlText w:val=""/>
      <w:lvlJc w:val="left"/>
      <w:pPr>
        <w:tabs>
          <w:tab w:val="num" w:pos="6930"/>
        </w:tabs>
        <w:ind w:left="6930" w:hanging="360"/>
      </w:pPr>
      <w:rPr>
        <w:rFonts w:ascii="Wingdings" w:hAnsi="Wingdings" w:hint="default"/>
        <w:sz w:val="20"/>
      </w:rPr>
    </w:lvl>
    <w:lvl w:ilvl="5" w:tentative="1">
      <w:start w:val="1"/>
      <w:numFmt w:val="bullet"/>
      <w:lvlText w:val=""/>
      <w:lvlJc w:val="left"/>
      <w:pPr>
        <w:tabs>
          <w:tab w:val="num" w:pos="7650"/>
        </w:tabs>
        <w:ind w:left="7650" w:hanging="360"/>
      </w:pPr>
      <w:rPr>
        <w:rFonts w:ascii="Wingdings" w:hAnsi="Wingdings" w:hint="default"/>
        <w:sz w:val="20"/>
      </w:rPr>
    </w:lvl>
    <w:lvl w:ilvl="6" w:tentative="1">
      <w:start w:val="1"/>
      <w:numFmt w:val="bullet"/>
      <w:lvlText w:val=""/>
      <w:lvlJc w:val="left"/>
      <w:pPr>
        <w:tabs>
          <w:tab w:val="num" w:pos="8370"/>
        </w:tabs>
        <w:ind w:left="8370" w:hanging="360"/>
      </w:pPr>
      <w:rPr>
        <w:rFonts w:ascii="Wingdings" w:hAnsi="Wingdings" w:hint="default"/>
        <w:sz w:val="20"/>
      </w:rPr>
    </w:lvl>
    <w:lvl w:ilvl="7" w:tentative="1">
      <w:start w:val="1"/>
      <w:numFmt w:val="bullet"/>
      <w:lvlText w:val=""/>
      <w:lvlJc w:val="left"/>
      <w:pPr>
        <w:tabs>
          <w:tab w:val="num" w:pos="9090"/>
        </w:tabs>
        <w:ind w:left="9090" w:hanging="360"/>
      </w:pPr>
      <w:rPr>
        <w:rFonts w:ascii="Wingdings" w:hAnsi="Wingdings" w:hint="default"/>
        <w:sz w:val="20"/>
      </w:rPr>
    </w:lvl>
    <w:lvl w:ilvl="8" w:tentative="1">
      <w:start w:val="1"/>
      <w:numFmt w:val="bullet"/>
      <w:lvlText w:val=""/>
      <w:lvlJc w:val="left"/>
      <w:pPr>
        <w:tabs>
          <w:tab w:val="num" w:pos="9810"/>
        </w:tabs>
        <w:ind w:left="9810" w:hanging="360"/>
      </w:pPr>
      <w:rPr>
        <w:rFonts w:ascii="Wingdings" w:hAnsi="Wingdings" w:hint="default"/>
        <w:sz w:val="20"/>
      </w:rPr>
    </w:lvl>
  </w:abstractNum>
  <w:abstractNum w:abstractNumId="8" w15:restartNumberingAfterBreak="0">
    <w:nsid w:val="429922C7"/>
    <w:multiLevelType w:val="multilevel"/>
    <w:tmpl w:val="EA1C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060EF"/>
    <w:multiLevelType w:val="hybridMultilevel"/>
    <w:tmpl w:val="1DDAB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A7589A"/>
    <w:multiLevelType w:val="multilevel"/>
    <w:tmpl w:val="98B0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22F71"/>
    <w:multiLevelType w:val="multilevel"/>
    <w:tmpl w:val="6B8E8F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6FEB5C04"/>
    <w:multiLevelType w:val="hybridMultilevel"/>
    <w:tmpl w:val="B77C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87468"/>
    <w:multiLevelType w:val="multilevel"/>
    <w:tmpl w:val="287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25766"/>
    <w:multiLevelType w:val="multilevel"/>
    <w:tmpl w:val="5F0C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905594">
    <w:abstractNumId w:val="14"/>
  </w:num>
  <w:num w:numId="2" w16cid:durableId="1722168109">
    <w:abstractNumId w:val="3"/>
  </w:num>
  <w:num w:numId="3" w16cid:durableId="1478062816">
    <w:abstractNumId w:val="13"/>
  </w:num>
  <w:num w:numId="4" w16cid:durableId="1764955431">
    <w:abstractNumId w:val="7"/>
  </w:num>
  <w:num w:numId="5" w16cid:durableId="439572620">
    <w:abstractNumId w:val="5"/>
  </w:num>
  <w:num w:numId="6" w16cid:durableId="986739798">
    <w:abstractNumId w:val="8"/>
  </w:num>
  <w:num w:numId="7" w16cid:durableId="1306164321">
    <w:abstractNumId w:val="12"/>
  </w:num>
  <w:num w:numId="8" w16cid:durableId="853150598">
    <w:abstractNumId w:val="4"/>
  </w:num>
  <w:num w:numId="9" w16cid:durableId="231085106">
    <w:abstractNumId w:val="11"/>
  </w:num>
  <w:num w:numId="10" w16cid:durableId="967855550">
    <w:abstractNumId w:val="9"/>
  </w:num>
  <w:num w:numId="11" w16cid:durableId="921914421">
    <w:abstractNumId w:val="6"/>
  </w:num>
  <w:num w:numId="12" w16cid:durableId="1327439950">
    <w:abstractNumId w:val="10"/>
  </w:num>
  <w:num w:numId="13" w16cid:durableId="1378317246">
    <w:abstractNumId w:val="2"/>
  </w:num>
  <w:num w:numId="14" w16cid:durableId="513618459">
    <w:abstractNumId w:val="0"/>
  </w:num>
  <w:num w:numId="15" w16cid:durableId="1054813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40"/>
    <w:rsid w:val="00014648"/>
    <w:rsid w:val="0009104E"/>
    <w:rsid w:val="00097F5B"/>
    <w:rsid w:val="000C0428"/>
    <w:rsid w:val="000D1E29"/>
    <w:rsid w:val="00180B72"/>
    <w:rsid w:val="0019651D"/>
    <w:rsid w:val="001A440C"/>
    <w:rsid w:val="001B6556"/>
    <w:rsid w:val="001E156B"/>
    <w:rsid w:val="00216EBD"/>
    <w:rsid w:val="00280F95"/>
    <w:rsid w:val="002A2D10"/>
    <w:rsid w:val="002A70FC"/>
    <w:rsid w:val="002D5960"/>
    <w:rsid w:val="00303060"/>
    <w:rsid w:val="00350647"/>
    <w:rsid w:val="00353125"/>
    <w:rsid w:val="003872D2"/>
    <w:rsid w:val="003C0063"/>
    <w:rsid w:val="003E0C27"/>
    <w:rsid w:val="003F1797"/>
    <w:rsid w:val="003F6A48"/>
    <w:rsid w:val="00425B7C"/>
    <w:rsid w:val="00436AD5"/>
    <w:rsid w:val="0044079B"/>
    <w:rsid w:val="00485770"/>
    <w:rsid w:val="004968D9"/>
    <w:rsid w:val="00503970"/>
    <w:rsid w:val="0054483D"/>
    <w:rsid w:val="005B2115"/>
    <w:rsid w:val="005C7975"/>
    <w:rsid w:val="005C7B3B"/>
    <w:rsid w:val="005F756E"/>
    <w:rsid w:val="006153E4"/>
    <w:rsid w:val="0064121F"/>
    <w:rsid w:val="0064261B"/>
    <w:rsid w:val="006538D2"/>
    <w:rsid w:val="00657490"/>
    <w:rsid w:val="00670D6A"/>
    <w:rsid w:val="006856F2"/>
    <w:rsid w:val="006C12CE"/>
    <w:rsid w:val="006E24F8"/>
    <w:rsid w:val="00725D85"/>
    <w:rsid w:val="007757E0"/>
    <w:rsid w:val="007E1251"/>
    <w:rsid w:val="008176C4"/>
    <w:rsid w:val="00837B3E"/>
    <w:rsid w:val="008428A4"/>
    <w:rsid w:val="008D3766"/>
    <w:rsid w:val="008E6839"/>
    <w:rsid w:val="00912FFA"/>
    <w:rsid w:val="009845D3"/>
    <w:rsid w:val="009A5EEE"/>
    <w:rsid w:val="009B70B6"/>
    <w:rsid w:val="00A00537"/>
    <w:rsid w:val="00A1268D"/>
    <w:rsid w:val="00AA3E5F"/>
    <w:rsid w:val="00B406DA"/>
    <w:rsid w:val="00B45A6E"/>
    <w:rsid w:val="00B921D2"/>
    <w:rsid w:val="00BA2B7C"/>
    <w:rsid w:val="00BD7485"/>
    <w:rsid w:val="00BE358E"/>
    <w:rsid w:val="00C00D68"/>
    <w:rsid w:val="00C21F05"/>
    <w:rsid w:val="00C607F8"/>
    <w:rsid w:val="00CD2240"/>
    <w:rsid w:val="00D42D4C"/>
    <w:rsid w:val="00DE158A"/>
    <w:rsid w:val="00DE4312"/>
    <w:rsid w:val="00E36637"/>
    <w:rsid w:val="00E53C1E"/>
    <w:rsid w:val="00E979EE"/>
    <w:rsid w:val="00EA6297"/>
    <w:rsid w:val="00EF4F3E"/>
    <w:rsid w:val="00F0431D"/>
    <w:rsid w:val="00F36263"/>
    <w:rsid w:val="00F5709A"/>
    <w:rsid w:val="00FA39CA"/>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23939F"/>
  <w15:chartTrackingRefBased/>
  <w15:docId w15:val="{975C145D-B987-43B1-96AF-9B69152E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2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2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2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2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240"/>
    <w:rPr>
      <w:rFonts w:eastAsiaTheme="majorEastAsia" w:cstheme="majorBidi"/>
      <w:color w:val="272727" w:themeColor="text1" w:themeTint="D8"/>
    </w:rPr>
  </w:style>
  <w:style w:type="paragraph" w:styleId="Title">
    <w:name w:val="Title"/>
    <w:basedOn w:val="Normal"/>
    <w:next w:val="Normal"/>
    <w:link w:val="TitleChar"/>
    <w:uiPriority w:val="10"/>
    <w:qFormat/>
    <w:rsid w:val="00CD2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2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240"/>
    <w:pPr>
      <w:spacing w:before="160" w:after="160"/>
    </w:pPr>
    <w:rPr>
      <w:i/>
      <w:iCs/>
      <w:color w:val="404040" w:themeColor="text1" w:themeTint="BF"/>
    </w:rPr>
  </w:style>
  <w:style w:type="character" w:customStyle="1" w:styleId="QuoteChar">
    <w:name w:val="Quote Char"/>
    <w:basedOn w:val="DefaultParagraphFont"/>
    <w:link w:val="Quote"/>
    <w:uiPriority w:val="29"/>
    <w:rsid w:val="00CD2240"/>
    <w:rPr>
      <w:i/>
      <w:iCs/>
      <w:color w:val="404040" w:themeColor="text1" w:themeTint="BF"/>
    </w:rPr>
  </w:style>
  <w:style w:type="paragraph" w:styleId="ListParagraph">
    <w:name w:val="List Paragraph"/>
    <w:basedOn w:val="Normal"/>
    <w:uiPriority w:val="34"/>
    <w:qFormat/>
    <w:rsid w:val="00CD2240"/>
    <w:pPr>
      <w:ind w:left="720"/>
      <w:contextualSpacing/>
    </w:pPr>
  </w:style>
  <w:style w:type="character" w:styleId="IntenseEmphasis">
    <w:name w:val="Intense Emphasis"/>
    <w:basedOn w:val="DefaultParagraphFont"/>
    <w:uiPriority w:val="21"/>
    <w:qFormat/>
    <w:rsid w:val="00CD2240"/>
    <w:rPr>
      <w:i/>
      <w:iCs/>
      <w:color w:val="0F4761" w:themeColor="accent1" w:themeShade="BF"/>
    </w:rPr>
  </w:style>
  <w:style w:type="paragraph" w:styleId="IntenseQuote">
    <w:name w:val="Intense Quote"/>
    <w:basedOn w:val="Normal"/>
    <w:next w:val="Normal"/>
    <w:link w:val="IntenseQuoteChar"/>
    <w:uiPriority w:val="30"/>
    <w:qFormat/>
    <w:rsid w:val="00CD224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D2240"/>
    <w:rPr>
      <w:i/>
      <w:iCs/>
      <w:color w:val="0F4761" w:themeColor="accent1" w:themeShade="BF"/>
    </w:rPr>
  </w:style>
  <w:style w:type="character" w:styleId="IntenseReference">
    <w:name w:val="Intense Reference"/>
    <w:basedOn w:val="DefaultParagraphFont"/>
    <w:uiPriority w:val="32"/>
    <w:qFormat/>
    <w:rsid w:val="00CD2240"/>
    <w:rPr>
      <w:b/>
      <w:bCs/>
      <w:smallCaps/>
      <w:color w:val="0F4761" w:themeColor="accent1" w:themeShade="BF"/>
      <w:spacing w:val="5"/>
    </w:rPr>
  </w:style>
  <w:style w:type="paragraph" w:styleId="NormalWeb">
    <w:name w:val="Normal (Web)"/>
    <w:basedOn w:val="Normal"/>
    <w:uiPriority w:val="99"/>
    <w:semiHidden/>
    <w:unhideWhenUsed/>
    <w:rsid w:val="00D42D4C"/>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42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0647E6F1787A4285E225B345C9C49A" ma:contentTypeVersion="5" ma:contentTypeDescription="Create a new document." ma:contentTypeScope="" ma:versionID="7d008be85b61efdf377d5f3cea3e56d4">
  <xsd:schema xmlns:xsd="http://www.w3.org/2001/XMLSchema" xmlns:xs="http://www.w3.org/2001/XMLSchema" xmlns:p="http://schemas.microsoft.com/office/2006/metadata/properties" xmlns:ns2="da5bdf93-4e83-4c0c-901b-1d9c20ce1bd7" targetNamespace="http://schemas.microsoft.com/office/2006/metadata/properties" ma:root="true" ma:fieldsID="6382be7d8322ce2d41fe16c2cc48aed2" ns2:_="">
    <xsd:import namespace="da5bdf93-4e83-4c0c-901b-1d9c20ce1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bdf93-4e83-4c0c-901b-1d9c20ce1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09DC5ED3B0E9C4A88648F886726F482" ma:contentTypeVersion="0" ma:contentTypeDescription="Create a new document." ma:contentTypeScope="" ma:versionID="9c7b72a99bb1bb4bbd7de6dfbf113c5e">
  <xsd:schema xmlns:xsd="http://www.w3.org/2001/XMLSchema" xmlns:xs="http://www.w3.org/2001/XMLSchema" xmlns:p="http://schemas.microsoft.com/office/2006/metadata/properties" targetNamespace="http://schemas.microsoft.com/office/2006/metadata/properties" ma:root="true" ma:fieldsID="4953007c645a086600b92b9c7b213f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57989-84D5-4929-84C9-8B39350CC006}">
  <ds:schemaRefs>
    <ds:schemaRef ds:uri="http://schemas.openxmlformats.org/officeDocument/2006/bibliography"/>
  </ds:schemaRefs>
</ds:datastoreItem>
</file>

<file path=customXml/itemProps2.xml><?xml version="1.0" encoding="utf-8"?>
<ds:datastoreItem xmlns:ds="http://schemas.openxmlformats.org/officeDocument/2006/customXml" ds:itemID="{ED210CC9-DA0B-4428-B023-B4BC1A9ED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bdf93-4e83-4c0c-901b-1d9c20ce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ECEF0-91D6-47F9-AB13-6CF65676B846}"/>
</file>

<file path=customXml/itemProps4.xml><?xml version="1.0" encoding="utf-8"?>
<ds:datastoreItem xmlns:ds="http://schemas.openxmlformats.org/officeDocument/2006/customXml" ds:itemID="{7F276F9C-BC75-4CD6-A42F-341484A612FE}">
  <ds:schemaRefs>
    <ds:schemaRef ds:uri="http://schemas.microsoft.com/sharepoint/v3/contenttype/forms"/>
  </ds:schemaRefs>
</ds:datastoreItem>
</file>

<file path=customXml/itemProps5.xml><?xml version="1.0" encoding="utf-8"?>
<ds:datastoreItem xmlns:ds="http://schemas.openxmlformats.org/officeDocument/2006/customXml" ds:itemID="{DEAD08F6-3206-429E-95CD-3421310A34CF}">
  <ds:schemaRefs>
    <ds:schemaRef ds:uri="http://purl.org/dc/dcmitype/"/>
    <ds:schemaRef ds:uri="http://schemas.microsoft.com/office/2006/metadata/properties"/>
    <ds:schemaRef ds:uri="http://schemas.microsoft.com/office/2006/documentManagement/types"/>
    <ds:schemaRef ds:uri="da5bdf93-4e83-4c0c-901b-1d9c20ce1bd7"/>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4638</Characters>
  <Application>Microsoft Office Word</Application>
  <DocSecurity>4</DocSecurity>
  <Lines>159</Lines>
  <Paragraphs>120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Crisis and Justice Involved Continuum (CJIC) Committee							</vt:lpstr>
      <vt:lpstr>        </vt:lpstr>
      <vt:lpstr>        Bylaws Authority and Scope (Section 4)</vt:lpstr>
      <vt:lpstr>        </vt:lpstr>
      <vt:lpstr>        Committee Purpose (Implementation of Section 4)</vt:lpstr>
      <vt:lpstr>        Committee Membership and Participation</vt:lpstr>
      <vt:lpstr>        Framework for Committee Work											</vt:lpstr>
      <vt:lpstr>        </vt:lpstr>
      <vt:lpstr>        Sequential Intercept Model: </vt:lpstr>
      <vt:lpstr>        Meeting Structure</vt:lpstr>
      <vt:lpstr>        </vt:lpstr>
      <vt:lpstr>        CJIC Committee meetings are structured to facilitate examination, monitoring, an</vt:lpstr>
      <vt:lpstr>        </vt:lpstr>
      <vt:lpstr>        Intended Outcomes</vt:lpstr>
      <vt:lpstr>        Why This Committee Matters Now</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avey</dc:creator>
  <cp:keywords/>
  <dc:description/>
  <cp:lastModifiedBy>Roche. Korlany</cp:lastModifiedBy>
  <cp:revision>2</cp:revision>
  <cp:lastPrinted>2026-02-02T21:24:00Z</cp:lastPrinted>
  <dcterms:created xsi:type="dcterms:W3CDTF">2026-02-02T21:25:00Z</dcterms:created>
  <dcterms:modified xsi:type="dcterms:W3CDTF">2026-02-02T21:25:00Z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0b20e47a-8701-4b05-894d-1b1ff21e09b8</vt:lpwstr>
  </property>
  <property fmtid="{D5CDD505-2E9C-101B-9397-08002B2CF9AE}" pid="3" name="ContentTypeId">
    <vt:lpwstr>0x010100C09DC5ED3B0E9C4A88648F886726F482</vt:lpwstr>
  </property>
</Properties>
</file>