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9" w:type="dxa"/>
        <w:tblLook w:val="04A0" w:firstRow="1" w:lastRow="0" w:firstColumn="1" w:lastColumn="0" w:noHBand="0" w:noVBand="1"/>
      </w:tblPr>
      <w:tblGrid>
        <w:gridCol w:w="4878"/>
        <w:gridCol w:w="981"/>
        <w:gridCol w:w="1989"/>
        <w:gridCol w:w="2061"/>
      </w:tblGrid>
      <w:tr w:rsidR="009117E4" w14:paraId="1186E550" w14:textId="77777777" w:rsidTr="00D3380B">
        <w:trPr>
          <w:trHeight w:hRule="exact" w:val="518"/>
        </w:trPr>
        <w:tc>
          <w:tcPr>
            <w:tcW w:w="5859" w:type="dxa"/>
            <w:gridSpan w:val="2"/>
            <w:vMerge w:val="restart"/>
            <w:vAlign w:val="center"/>
          </w:tcPr>
          <w:p w14:paraId="08915086" w14:textId="77777777" w:rsidR="009117E4" w:rsidRDefault="009117E4"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4C8227D3">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55B189C7" w:rsidR="009117E4" w:rsidRPr="00BF5E45" w:rsidRDefault="00414FB7" w:rsidP="00E56709">
            <w:pPr>
              <w:jc w:val="center"/>
              <w:rPr>
                <w:rFonts w:ascii="Arial" w:hAnsi="Arial" w:cs="Arial"/>
                <w:b/>
                <w:sz w:val="20"/>
                <w:szCs w:val="20"/>
              </w:rPr>
            </w:pPr>
            <w:r>
              <w:rPr>
                <w:rFonts w:ascii="Arial" w:hAnsi="Arial" w:cs="Arial"/>
                <w:b/>
                <w:sz w:val="20"/>
                <w:szCs w:val="20"/>
              </w:rPr>
              <w:t xml:space="preserve">               </w:t>
            </w:r>
            <w:r w:rsidR="009117E4" w:rsidRPr="00BF5E45">
              <w:rPr>
                <w:rFonts w:ascii="Arial" w:hAnsi="Arial" w:cs="Arial"/>
                <w:b/>
                <w:sz w:val="20"/>
                <w:szCs w:val="20"/>
              </w:rPr>
              <w:t>County of Sacramento</w:t>
            </w:r>
          </w:p>
          <w:p w14:paraId="6E04F2EF" w14:textId="43579824" w:rsidR="009117E4" w:rsidRPr="00BF5E45" w:rsidRDefault="00414FB7" w:rsidP="00E56709">
            <w:pPr>
              <w:jc w:val="center"/>
              <w:rPr>
                <w:rFonts w:ascii="Arial" w:hAnsi="Arial" w:cs="Arial"/>
                <w:b/>
                <w:sz w:val="20"/>
                <w:szCs w:val="20"/>
              </w:rPr>
            </w:pPr>
            <w:r>
              <w:rPr>
                <w:rFonts w:ascii="Arial" w:hAnsi="Arial" w:cs="Arial"/>
                <w:b/>
                <w:sz w:val="20"/>
                <w:szCs w:val="20"/>
              </w:rPr>
              <w:t xml:space="preserve">               </w:t>
            </w:r>
            <w:r w:rsidR="009117E4" w:rsidRPr="00BF5E45">
              <w:rPr>
                <w:rFonts w:ascii="Arial" w:hAnsi="Arial" w:cs="Arial"/>
                <w:b/>
                <w:sz w:val="20"/>
                <w:szCs w:val="20"/>
              </w:rPr>
              <w:t>Department of Health and Human Services</w:t>
            </w:r>
          </w:p>
          <w:p w14:paraId="6C824E86" w14:textId="788454C7" w:rsidR="009117E4" w:rsidRDefault="00414FB7" w:rsidP="00BF5E45">
            <w:pPr>
              <w:pStyle w:val="BodyText3"/>
              <w:rPr>
                <w:sz w:val="20"/>
                <w:szCs w:val="20"/>
              </w:rPr>
            </w:pPr>
            <w:r>
              <w:rPr>
                <w:sz w:val="20"/>
                <w:szCs w:val="20"/>
              </w:rPr>
              <w:t xml:space="preserve">               </w:t>
            </w:r>
            <w:r w:rsidR="009117E4" w:rsidRPr="00BF5E45">
              <w:rPr>
                <w:sz w:val="20"/>
                <w:szCs w:val="20"/>
              </w:rPr>
              <w:t>Division of Behavioral Health Services</w:t>
            </w:r>
          </w:p>
          <w:p w14:paraId="54423FFC" w14:textId="220A2094" w:rsidR="009117E4" w:rsidRPr="00ED6752" w:rsidRDefault="00414FB7" w:rsidP="00BF5E45">
            <w:pPr>
              <w:pStyle w:val="BodyText3"/>
              <w:spacing w:after="120"/>
              <w:rPr>
                <w:sz w:val="18"/>
                <w:szCs w:val="18"/>
              </w:rPr>
            </w:pPr>
            <w:r>
              <w:rPr>
                <w:sz w:val="20"/>
                <w:szCs w:val="20"/>
              </w:rPr>
              <w:t xml:space="preserve">               </w:t>
            </w:r>
            <w:r w:rsidR="009117E4" w:rsidRPr="00BF5E45">
              <w:rPr>
                <w:sz w:val="20"/>
                <w:szCs w:val="20"/>
              </w:rPr>
              <w:t>Policy and Procedure</w:t>
            </w:r>
          </w:p>
        </w:tc>
        <w:tc>
          <w:tcPr>
            <w:tcW w:w="1989" w:type="dxa"/>
            <w:vAlign w:val="bottom"/>
          </w:tcPr>
          <w:p w14:paraId="1853ED38" w14:textId="72418A0C" w:rsidR="009117E4" w:rsidRPr="00ED6752" w:rsidRDefault="009117E4"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2061" w:type="dxa"/>
            <w:vAlign w:val="bottom"/>
          </w:tcPr>
          <w:p w14:paraId="0C9D81BD" w14:textId="13F69DAE" w:rsidR="009117E4" w:rsidRPr="00240D2B" w:rsidRDefault="009117E4" w:rsidP="00453EB9">
            <w:pPr>
              <w:rPr>
                <w:rFonts w:ascii="Arial" w:hAnsi="Arial" w:cs="Arial"/>
                <w:b/>
              </w:rPr>
            </w:pPr>
            <w:r w:rsidRPr="00240D2B">
              <w:rPr>
                <w:rFonts w:ascii="Arial" w:hAnsi="Arial" w:cs="Arial"/>
                <w:b/>
              </w:rPr>
              <w:t>QM</w:t>
            </w:r>
          </w:p>
        </w:tc>
      </w:tr>
      <w:tr w:rsidR="009117E4" w14:paraId="2BF2A03D" w14:textId="77777777" w:rsidTr="00D3380B">
        <w:trPr>
          <w:trHeight w:hRule="exact" w:val="331"/>
        </w:trPr>
        <w:tc>
          <w:tcPr>
            <w:tcW w:w="5859" w:type="dxa"/>
            <w:gridSpan w:val="2"/>
            <w:vMerge/>
          </w:tcPr>
          <w:p w14:paraId="5C10C6AF" w14:textId="75B90BBD" w:rsidR="009117E4" w:rsidRPr="00ED6752" w:rsidRDefault="009117E4" w:rsidP="00453EB9">
            <w:pPr>
              <w:rPr>
                <w:rFonts w:ascii="Arial" w:hAnsi="Arial" w:cs="Arial"/>
                <w:sz w:val="18"/>
                <w:szCs w:val="18"/>
              </w:rPr>
            </w:pPr>
          </w:p>
        </w:tc>
        <w:tc>
          <w:tcPr>
            <w:tcW w:w="1989" w:type="dxa"/>
            <w:vAlign w:val="bottom"/>
          </w:tcPr>
          <w:p w14:paraId="4DE7DA65" w14:textId="7303E49D" w:rsidR="009117E4" w:rsidRPr="00ED6752" w:rsidRDefault="009117E4" w:rsidP="00453EB9">
            <w:pPr>
              <w:rPr>
                <w:rFonts w:ascii="Arial" w:hAnsi="Arial" w:cs="Arial"/>
              </w:rPr>
            </w:pPr>
            <w:r w:rsidRPr="00ED6752">
              <w:rPr>
                <w:rFonts w:ascii="Arial" w:hAnsi="Arial" w:cs="Arial"/>
              </w:rPr>
              <w:t>Policy Number</w:t>
            </w:r>
          </w:p>
        </w:tc>
        <w:tc>
          <w:tcPr>
            <w:tcW w:w="2061" w:type="dxa"/>
            <w:vAlign w:val="bottom"/>
          </w:tcPr>
          <w:p w14:paraId="0AA30B3C" w14:textId="182C4FEB" w:rsidR="009117E4" w:rsidRPr="00240D2B" w:rsidRDefault="009117E4" w:rsidP="00EF60DF">
            <w:pPr>
              <w:rPr>
                <w:rFonts w:ascii="Arial" w:hAnsi="Arial" w:cs="Arial"/>
                <w:b/>
              </w:rPr>
            </w:pPr>
            <w:r w:rsidRPr="00240D2B">
              <w:rPr>
                <w:rFonts w:ascii="Arial" w:hAnsi="Arial" w:cs="Arial"/>
                <w:b/>
              </w:rPr>
              <w:t>QM-00-06</w:t>
            </w:r>
          </w:p>
        </w:tc>
      </w:tr>
      <w:tr w:rsidR="009117E4" w14:paraId="1B885194" w14:textId="77777777" w:rsidTr="00D3380B">
        <w:trPr>
          <w:trHeight w:hRule="exact" w:val="331"/>
        </w:trPr>
        <w:tc>
          <w:tcPr>
            <w:tcW w:w="5859" w:type="dxa"/>
            <w:gridSpan w:val="2"/>
            <w:vMerge/>
          </w:tcPr>
          <w:p w14:paraId="15FA1AC8" w14:textId="64C22693" w:rsidR="009117E4" w:rsidRPr="00ED6752" w:rsidRDefault="009117E4" w:rsidP="00453EB9">
            <w:pPr>
              <w:rPr>
                <w:rFonts w:ascii="Arial" w:hAnsi="Arial" w:cs="Arial"/>
                <w:sz w:val="18"/>
                <w:szCs w:val="18"/>
              </w:rPr>
            </w:pPr>
          </w:p>
        </w:tc>
        <w:tc>
          <w:tcPr>
            <w:tcW w:w="1989" w:type="dxa"/>
            <w:vAlign w:val="bottom"/>
          </w:tcPr>
          <w:p w14:paraId="06ED37AD" w14:textId="77665996" w:rsidR="009117E4" w:rsidRPr="00ED6752" w:rsidRDefault="009117E4" w:rsidP="00453EB9">
            <w:pPr>
              <w:rPr>
                <w:rFonts w:ascii="Arial" w:hAnsi="Arial" w:cs="Arial"/>
              </w:rPr>
            </w:pPr>
            <w:r w:rsidRPr="00ED6752">
              <w:rPr>
                <w:rFonts w:ascii="Arial" w:hAnsi="Arial" w:cs="Arial"/>
              </w:rPr>
              <w:t>Effective Date</w:t>
            </w:r>
          </w:p>
        </w:tc>
        <w:tc>
          <w:tcPr>
            <w:tcW w:w="2061" w:type="dxa"/>
            <w:vAlign w:val="bottom"/>
          </w:tcPr>
          <w:p w14:paraId="36E21D3C" w14:textId="126C587F" w:rsidR="009117E4" w:rsidRPr="00240D2B" w:rsidRDefault="009117E4" w:rsidP="00453EB9">
            <w:pPr>
              <w:rPr>
                <w:rFonts w:ascii="Arial" w:hAnsi="Arial" w:cs="Arial"/>
                <w:b/>
              </w:rPr>
            </w:pPr>
            <w:r w:rsidRPr="00240D2B">
              <w:rPr>
                <w:rFonts w:ascii="Arial" w:hAnsi="Arial" w:cs="Arial"/>
                <w:b/>
              </w:rPr>
              <w:t>07-01-2013</w:t>
            </w:r>
          </w:p>
        </w:tc>
      </w:tr>
      <w:tr w:rsidR="009117E4" w14:paraId="1EC47E08" w14:textId="77777777" w:rsidTr="00D3380B">
        <w:trPr>
          <w:trHeight w:hRule="exact" w:val="331"/>
        </w:trPr>
        <w:tc>
          <w:tcPr>
            <w:tcW w:w="5859" w:type="dxa"/>
            <w:gridSpan w:val="2"/>
            <w:vMerge/>
          </w:tcPr>
          <w:p w14:paraId="57AE58E1" w14:textId="2D3914F5" w:rsidR="009117E4" w:rsidRPr="00ED6752" w:rsidRDefault="009117E4" w:rsidP="00453EB9">
            <w:pPr>
              <w:rPr>
                <w:rFonts w:ascii="Arial" w:hAnsi="Arial" w:cs="Arial"/>
                <w:sz w:val="18"/>
                <w:szCs w:val="18"/>
              </w:rPr>
            </w:pPr>
          </w:p>
        </w:tc>
        <w:tc>
          <w:tcPr>
            <w:tcW w:w="1989" w:type="dxa"/>
            <w:vAlign w:val="bottom"/>
          </w:tcPr>
          <w:p w14:paraId="16548CD6" w14:textId="2C87C7C1" w:rsidR="009117E4" w:rsidRPr="00ED6752" w:rsidRDefault="009117E4" w:rsidP="00453EB9">
            <w:pPr>
              <w:rPr>
                <w:rFonts w:ascii="Arial" w:hAnsi="Arial" w:cs="Arial"/>
              </w:rPr>
            </w:pPr>
            <w:r w:rsidRPr="00ED6752">
              <w:rPr>
                <w:rFonts w:ascii="Arial" w:hAnsi="Arial" w:cs="Arial"/>
              </w:rPr>
              <w:t>Revision Date</w:t>
            </w:r>
          </w:p>
        </w:tc>
        <w:tc>
          <w:tcPr>
            <w:tcW w:w="2061" w:type="dxa"/>
            <w:vAlign w:val="bottom"/>
          </w:tcPr>
          <w:p w14:paraId="56949FD4" w14:textId="6877B787" w:rsidR="009117E4" w:rsidRPr="00240D2B" w:rsidRDefault="009117E4" w:rsidP="00453EB9">
            <w:pPr>
              <w:rPr>
                <w:rFonts w:ascii="Arial" w:hAnsi="Arial" w:cs="Arial"/>
                <w:b/>
              </w:rPr>
            </w:pPr>
          </w:p>
        </w:tc>
      </w:tr>
      <w:tr w:rsidR="00453EB9" w14:paraId="7AF65879" w14:textId="77777777" w:rsidTr="00A22C63">
        <w:tc>
          <w:tcPr>
            <w:tcW w:w="4878" w:type="dxa"/>
          </w:tcPr>
          <w:p w14:paraId="6B06212B" w14:textId="77777777" w:rsidR="00BF5E45" w:rsidRDefault="00453EB9" w:rsidP="00E56709">
            <w:pPr>
              <w:rPr>
                <w:rFonts w:ascii="Arial" w:hAnsi="Arial" w:cs="Arial"/>
              </w:rPr>
            </w:pPr>
            <w:r w:rsidRPr="00ED6752">
              <w:rPr>
                <w:rFonts w:ascii="Arial" w:hAnsi="Arial" w:cs="Arial"/>
              </w:rPr>
              <w:t>Title:</w:t>
            </w:r>
          </w:p>
          <w:p w14:paraId="54F717BE" w14:textId="2C47744A" w:rsidR="00453EB9" w:rsidRPr="0007359A" w:rsidRDefault="00EF60DF" w:rsidP="0007359A">
            <w:pPr>
              <w:pStyle w:val="Title"/>
            </w:pPr>
            <w:r w:rsidRPr="0007359A">
              <w:t>Medication Support Staff Electronic Documentation Requirements</w:t>
            </w:r>
          </w:p>
        </w:tc>
        <w:tc>
          <w:tcPr>
            <w:tcW w:w="5031"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4C450FDA" w:rsidR="00BF5E45" w:rsidRPr="006E1107" w:rsidRDefault="00EF60DF" w:rsidP="00E56709">
            <w:pPr>
              <w:rPr>
                <w:rFonts w:ascii="Arial" w:hAnsi="Arial" w:cs="Arial"/>
                <w:b/>
              </w:rPr>
            </w:pPr>
            <w:r w:rsidRPr="006E1107">
              <w:rPr>
                <w:rFonts w:ascii="Arial" w:hAnsi="Arial" w:cs="Arial"/>
                <w:b/>
              </w:rPr>
              <w:t>Administration</w:t>
            </w:r>
          </w:p>
        </w:tc>
      </w:tr>
      <w:tr w:rsidR="00453EB9" w14:paraId="7F491C36" w14:textId="77777777" w:rsidTr="00A22C63">
        <w:trPr>
          <w:trHeight w:val="516"/>
        </w:trPr>
        <w:tc>
          <w:tcPr>
            <w:tcW w:w="9909" w:type="dxa"/>
            <w:gridSpan w:val="4"/>
          </w:tcPr>
          <w:p w14:paraId="78F37A9B" w14:textId="77777777" w:rsidR="00DD7DD0" w:rsidRDefault="00DD7DD0" w:rsidP="00DD7DD0">
            <w:pPr>
              <w:rPr>
                <w:rFonts w:ascii="Arial" w:hAnsi="Arial" w:cs="Arial"/>
                <w:b/>
              </w:rPr>
            </w:pPr>
            <w:r w:rsidRPr="00BF5E45">
              <w:rPr>
                <w:rFonts w:ascii="Arial" w:hAnsi="Arial" w:cs="Arial"/>
              </w:rPr>
              <w:t>Approved By:</w:t>
            </w:r>
            <w:r>
              <w:rPr>
                <w:rFonts w:ascii="Arial" w:hAnsi="Arial" w:cs="Arial"/>
              </w:rPr>
              <w:t xml:space="preserve">  (Signature on File)</w:t>
            </w:r>
            <w:r w:rsidRPr="005D5A92">
              <w:rPr>
                <w:rFonts w:ascii="Arial" w:hAnsi="Arial" w:cs="Arial"/>
                <w:b/>
              </w:rPr>
              <w:t xml:space="preserve"> Signed version available upon request</w:t>
            </w:r>
          </w:p>
          <w:p w14:paraId="0151D5A4" w14:textId="77777777" w:rsidR="00B42F6F" w:rsidRPr="00BF5E45" w:rsidRDefault="00B42F6F" w:rsidP="00DD7DD0">
            <w:pPr>
              <w:rPr>
                <w:rFonts w:ascii="Arial" w:hAnsi="Arial" w:cs="Arial"/>
              </w:rPr>
            </w:pPr>
          </w:p>
          <w:p w14:paraId="02C1DF34" w14:textId="77777777" w:rsidR="00C370B7" w:rsidRDefault="00BF5E45" w:rsidP="00BF5E45">
            <w:pPr>
              <w:tabs>
                <w:tab w:val="left" w:pos="0"/>
              </w:tabs>
              <w:spacing w:line="240" w:lineRule="exact"/>
              <w:rPr>
                <w:rFonts w:ascii="Arial" w:hAnsi="Arial" w:cs="Arial"/>
                <w:b/>
              </w:rPr>
            </w:pPr>
            <w:r w:rsidRPr="006E1107">
              <w:rPr>
                <w:rFonts w:ascii="Arial" w:hAnsi="Arial" w:cs="Arial"/>
                <w:b/>
              </w:rPr>
              <w:t>Kathy Aposhian, RN</w:t>
            </w:r>
          </w:p>
          <w:p w14:paraId="2214EACB" w14:textId="629C8F14" w:rsidR="00BF5E45" w:rsidRDefault="00BF5E45" w:rsidP="00BF5E45">
            <w:pPr>
              <w:tabs>
                <w:tab w:val="left" w:pos="0"/>
              </w:tabs>
              <w:spacing w:line="240" w:lineRule="exact"/>
              <w:rPr>
                <w:rFonts w:ascii="Arial" w:hAnsi="Arial" w:cs="Arial"/>
              </w:rPr>
            </w:pPr>
            <w:r w:rsidRPr="006E1107">
              <w:rPr>
                <w:rFonts w:ascii="Arial" w:hAnsi="Arial" w:cs="Arial"/>
              </w:rPr>
              <w:t>Program Manager, Quality Management</w:t>
            </w:r>
          </w:p>
          <w:p w14:paraId="3B7DA85B" w14:textId="77777777" w:rsidR="00B42F6F" w:rsidRPr="006E1107" w:rsidRDefault="00B42F6F" w:rsidP="00BF5E45">
            <w:pPr>
              <w:tabs>
                <w:tab w:val="left" w:pos="0"/>
              </w:tabs>
              <w:spacing w:line="240" w:lineRule="exact"/>
              <w:rPr>
                <w:rFonts w:ascii="Arial" w:hAnsi="Arial" w:cs="Arial"/>
              </w:rPr>
            </w:pPr>
          </w:p>
          <w:p w14:paraId="62A6D10E" w14:textId="09456FD6" w:rsidR="006E1107" w:rsidRPr="006E1107" w:rsidRDefault="00BA44AC" w:rsidP="006E1107">
            <w:pPr>
              <w:tabs>
                <w:tab w:val="left" w:pos="0"/>
              </w:tabs>
              <w:spacing w:line="240" w:lineRule="exact"/>
              <w:rPr>
                <w:rFonts w:ascii="Arial" w:hAnsi="Arial" w:cs="Arial"/>
                <w:b/>
              </w:rPr>
            </w:pPr>
            <w:r>
              <w:rPr>
                <w:rFonts w:ascii="Arial" w:hAnsi="Arial" w:cs="Arial"/>
                <w:b/>
              </w:rPr>
              <w:t xml:space="preserve">Robert </w:t>
            </w:r>
            <w:r w:rsidR="006E1107" w:rsidRPr="006E1107">
              <w:rPr>
                <w:rFonts w:ascii="Arial" w:hAnsi="Arial" w:cs="Arial"/>
                <w:b/>
              </w:rPr>
              <w:t>Hales, MD</w:t>
            </w:r>
          </w:p>
          <w:p w14:paraId="7390B91B" w14:textId="77777777" w:rsidR="00BF5E45" w:rsidRDefault="006E1107" w:rsidP="006E1107">
            <w:pPr>
              <w:tabs>
                <w:tab w:val="left" w:pos="0"/>
              </w:tabs>
              <w:spacing w:line="240" w:lineRule="exact"/>
              <w:rPr>
                <w:rFonts w:ascii="Arial" w:hAnsi="Arial" w:cs="Arial"/>
              </w:rPr>
            </w:pPr>
            <w:r w:rsidRPr="006E1107">
              <w:rPr>
                <w:rFonts w:ascii="Arial" w:hAnsi="Arial" w:cs="Arial"/>
              </w:rPr>
              <w:t>Medical Director, Division of Behavioral Health Services</w:t>
            </w:r>
          </w:p>
          <w:p w14:paraId="6D5D89AF" w14:textId="77777777" w:rsidR="00B42F6F" w:rsidRPr="006E1107" w:rsidRDefault="00B42F6F" w:rsidP="006E1107">
            <w:pPr>
              <w:tabs>
                <w:tab w:val="left" w:pos="0"/>
              </w:tabs>
              <w:spacing w:line="240" w:lineRule="exact"/>
              <w:rPr>
                <w:rFonts w:ascii="Arial" w:hAnsi="Arial" w:cs="Arial"/>
              </w:rPr>
            </w:pPr>
          </w:p>
          <w:p w14:paraId="121A34F3" w14:textId="647026BF" w:rsidR="006E1107" w:rsidRPr="006E1107" w:rsidRDefault="006E1107" w:rsidP="006E1107">
            <w:pPr>
              <w:tabs>
                <w:tab w:val="left" w:pos="0"/>
              </w:tabs>
              <w:spacing w:line="240" w:lineRule="exact"/>
              <w:rPr>
                <w:rFonts w:ascii="Arial" w:hAnsi="Arial" w:cs="Arial"/>
                <w:b/>
              </w:rPr>
            </w:pPr>
            <w:r w:rsidRPr="006E1107">
              <w:rPr>
                <w:rFonts w:ascii="Arial" w:hAnsi="Arial" w:cs="Arial"/>
                <w:b/>
              </w:rPr>
              <w:t>Glen Xiong, MD</w:t>
            </w:r>
          </w:p>
          <w:p w14:paraId="522244D8" w14:textId="77777777" w:rsidR="006E1107" w:rsidRDefault="006E1107" w:rsidP="006E1107">
            <w:pPr>
              <w:tabs>
                <w:tab w:val="left" w:pos="0"/>
              </w:tabs>
              <w:spacing w:line="240" w:lineRule="exact"/>
              <w:rPr>
                <w:rFonts w:ascii="Arial" w:hAnsi="Arial" w:cs="Arial"/>
              </w:rPr>
            </w:pPr>
            <w:r w:rsidRPr="006E1107">
              <w:rPr>
                <w:rFonts w:ascii="Arial" w:hAnsi="Arial" w:cs="Arial"/>
              </w:rPr>
              <w:t>Medical Director, Mental Health Treatment Center</w:t>
            </w:r>
          </w:p>
          <w:p w14:paraId="3877F8EF" w14:textId="77777777" w:rsidR="00B42F6F" w:rsidRPr="006E1107" w:rsidRDefault="00B42F6F" w:rsidP="006E1107">
            <w:pPr>
              <w:tabs>
                <w:tab w:val="left" w:pos="0"/>
              </w:tabs>
              <w:spacing w:line="240" w:lineRule="exact"/>
              <w:rPr>
                <w:rFonts w:ascii="Arial" w:hAnsi="Arial" w:cs="Arial"/>
              </w:rPr>
            </w:pPr>
          </w:p>
          <w:p w14:paraId="07B7F8AD" w14:textId="157DBB67" w:rsidR="006E1107" w:rsidRPr="006E1107" w:rsidRDefault="006E1107" w:rsidP="006E1107">
            <w:pPr>
              <w:tabs>
                <w:tab w:val="left" w:pos="0"/>
              </w:tabs>
              <w:spacing w:line="240" w:lineRule="exact"/>
              <w:rPr>
                <w:rFonts w:ascii="Arial" w:hAnsi="Arial" w:cs="Arial"/>
                <w:b/>
              </w:rPr>
            </w:pPr>
            <w:r w:rsidRPr="006E1107">
              <w:rPr>
                <w:rFonts w:ascii="Arial" w:hAnsi="Arial" w:cs="Arial"/>
                <w:b/>
              </w:rPr>
              <w:t>Bob Horst, MD</w:t>
            </w:r>
          </w:p>
          <w:p w14:paraId="41A8AEDD" w14:textId="37CBAF08" w:rsidR="006E1107" w:rsidRPr="00ED6752" w:rsidRDefault="006E1107" w:rsidP="006E1107">
            <w:pPr>
              <w:tabs>
                <w:tab w:val="left" w:pos="0"/>
              </w:tabs>
              <w:spacing w:line="240" w:lineRule="exact"/>
              <w:rPr>
                <w:rFonts w:ascii="Arial" w:hAnsi="Arial" w:cs="Arial"/>
              </w:rPr>
            </w:pPr>
            <w:r w:rsidRPr="006E1107">
              <w:rPr>
                <w:rFonts w:ascii="Arial" w:hAnsi="Arial" w:cs="Arial"/>
              </w:rPr>
              <w:t>Medical Director, Child and Family Services</w:t>
            </w:r>
          </w:p>
        </w:tc>
      </w:tr>
    </w:tbl>
    <w:p w14:paraId="5D0DF8D8" w14:textId="77777777" w:rsidR="004A6436" w:rsidRPr="00C370B7" w:rsidRDefault="004A6436" w:rsidP="00024CD8">
      <w:pPr>
        <w:spacing w:after="0" w:line="240" w:lineRule="auto"/>
        <w:rPr>
          <w:rFonts w:ascii="Arial" w:hAnsi="Arial" w:cs="Arial"/>
        </w:rPr>
      </w:pPr>
    </w:p>
    <w:p w14:paraId="1995107C" w14:textId="77777777" w:rsidR="004A6436" w:rsidRPr="00C370B7" w:rsidRDefault="004A6436" w:rsidP="00024CD8">
      <w:pPr>
        <w:spacing w:after="0" w:line="240" w:lineRule="auto"/>
        <w:rPr>
          <w:rFonts w:ascii="Arial" w:hAnsi="Arial" w:cs="Arial"/>
        </w:rPr>
      </w:pPr>
    </w:p>
    <w:p w14:paraId="13B45DDB" w14:textId="2F8B8162" w:rsidR="001E687A" w:rsidRPr="009117E4" w:rsidRDefault="004A6436" w:rsidP="009117E4">
      <w:pPr>
        <w:pStyle w:val="Heading1"/>
      </w:pPr>
      <w:r w:rsidRPr="009117E4">
        <w:t>BACKGROUND/CONTEXT:</w:t>
      </w:r>
    </w:p>
    <w:p w14:paraId="340CF22D" w14:textId="77777777" w:rsidR="00D14690" w:rsidRPr="00C370B7" w:rsidRDefault="00D14690" w:rsidP="00024CD8">
      <w:pPr>
        <w:spacing w:after="0" w:line="240" w:lineRule="auto"/>
        <w:rPr>
          <w:rFonts w:ascii="Arial" w:hAnsi="Arial" w:cs="Arial"/>
        </w:rPr>
      </w:pPr>
    </w:p>
    <w:p w14:paraId="117E48CE" w14:textId="77777777" w:rsidR="001A0E68" w:rsidRPr="00240D2B" w:rsidRDefault="001A0E68" w:rsidP="00024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240D2B">
        <w:rPr>
          <w:rFonts w:ascii="Arial" w:hAnsi="Arial" w:cs="Arial"/>
          <w:sz w:val="22"/>
          <w:szCs w:val="22"/>
        </w:rPr>
        <w:t>In 2009, Sacramento County Behavioral Health Services (BHS) began implementation of the Electronic Health Record (EHR), Avatar Clinical Workstation and Order Connect (InfoScriber).  In September, 2012, the phased EHR implementation began for all providers utilizing Avatar Clinical Work Station (CWS).  Order Connect is the electronic prescribing application that provides functionality such as medication reconciliation tools to prevent medication errors.</w:t>
      </w:r>
    </w:p>
    <w:p w14:paraId="70B58331" w14:textId="77777777" w:rsidR="004D64D8" w:rsidRPr="00240D2B" w:rsidRDefault="004D64D8" w:rsidP="00024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1248B0C1" w14:textId="77777777" w:rsidR="004A6436" w:rsidRPr="00240D2B" w:rsidRDefault="004A6436" w:rsidP="00024CD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1A93B219" w14:textId="77777777" w:rsidR="001A3FB7" w:rsidRPr="009117E4" w:rsidRDefault="001A3FB7" w:rsidP="001A3FB7">
      <w:pPr>
        <w:pStyle w:val="Heading2"/>
      </w:pPr>
      <w:r w:rsidRPr="009117E4">
        <w:t>DEFINITIONS:</w:t>
      </w:r>
    </w:p>
    <w:p w14:paraId="2F242480" w14:textId="77777777" w:rsidR="001A3FB7" w:rsidRPr="00C370B7" w:rsidRDefault="001A3FB7" w:rsidP="001A3FB7">
      <w:pPr>
        <w:spacing w:after="0" w:line="240" w:lineRule="auto"/>
        <w:rPr>
          <w:rFonts w:ascii="Arial" w:hAnsi="Arial" w:cs="Arial"/>
        </w:rPr>
      </w:pPr>
    </w:p>
    <w:p w14:paraId="18991DEA" w14:textId="77777777" w:rsidR="001A3FB7" w:rsidRPr="00240D2B" w:rsidRDefault="001A3FB7" w:rsidP="001A3FB7">
      <w:pPr>
        <w:spacing w:after="0" w:line="240" w:lineRule="auto"/>
        <w:rPr>
          <w:rFonts w:ascii="Arial" w:eastAsia="Times New Roman" w:hAnsi="Arial" w:cs="Arial"/>
          <w:iCs/>
          <w:lang w:eastAsia="en-US"/>
        </w:rPr>
      </w:pPr>
      <w:r w:rsidRPr="00240D2B">
        <w:rPr>
          <w:rFonts w:ascii="Arial" w:eastAsia="Times New Roman" w:hAnsi="Arial" w:cs="Arial"/>
          <w:b/>
          <w:iCs/>
          <w:u w:val="single"/>
          <w:lang w:eastAsia="en-US"/>
        </w:rPr>
        <w:t>Prescribers</w:t>
      </w:r>
      <w:r w:rsidRPr="00240D2B">
        <w:rPr>
          <w:rFonts w:ascii="Arial" w:eastAsia="Times New Roman" w:hAnsi="Arial" w:cs="Arial"/>
          <w:b/>
          <w:iCs/>
          <w:lang w:eastAsia="en-US"/>
        </w:rPr>
        <w:t>:</w:t>
      </w:r>
      <w:r w:rsidRPr="00240D2B">
        <w:rPr>
          <w:rFonts w:ascii="Arial" w:eastAsia="Times New Roman" w:hAnsi="Arial" w:cs="Arial"/>
          <w:iCs/>
          <w:lang w:eastAsia="en-US"/>
        </w:rPr>
        <w:t xml:space="preserve">  Practitioners will be licensed to practice in the State of California as an Medical Doctor (MD), Doctor of Osteopathy (DO), Physician Assistant (PA), or Nurse Practitioner (NP).</w:t>
      </w:r>
    </w:p>
    <w:p w14:paraId="451D6490" w14:textId="77777777" w:rsidR="001A3FB7" w:rsidRPr="00240D2B" w:rsidRDefault="001A3FB7" w:rsidP="001A3FB7">
      <w:pPr>
        <w:spacing w:after="0" w:line="240" w:lineRule="auto"/>
        <w:rPr>
          <w:rFonts w:ascii="Arial" w:eastAsia="Times New Roman" w:hAnsi="Arial" w:cs="Arial"/>
          <w:iCs/>
          <w:lang w:eastAsia="en-US"/>
        </w:rPr>
      </w:pPr>
    </w:p>
    <w:p w14:paraId="13A7B7E4" w14:textId="77777777" w:rsidR="001A3FB7" w:rsidRPr="00240D2B" w:rsidRDefault="001A3FB7" w:rsidP="001A3FB7">
      <w:pPr>
        <w:spacing w:after="0" w:line="240" w:lineRule="auto"/>
        <w:rPr>
          <w:rFonts w:ascii="Arial" w:eastAsia="Times New Roman" w:hAnsi="Arial" w:cs="Arial"/>
          <w:iCs/>
          <w:lang w:eastAsia="en-US"/>
        </w:rPr>
      </w:pPr>
      <w:r w:rsidRPr="00240D2B">
        <w:rPr>
          <w:rFonts w:ascii="Arial" w:eastAsia="Times New Roman" w:hAnsi="Arial" w:cs="Arial"/>
          <w:b/>
          <w:iCs/>
          <w:u w:val="single"/>
          <w:lang w:eastAsia="en-US"/>
        </w:rPr>
        <w:t>Prescribing Agents/ Medication Support Staff</w:t>
      </w:r>
      <w:r w:rsidRPr="00240D2B">
        <w:rPr>
          <w:rFonts w:ascii="Arial" w:eastAsia="Times New Roman" w:hAnsi="Arial" w:cs="Arial"/>
          <w:b/>
          <w:iCs/>
          <w:lang w:eastAsia="en-US"/>
        </w:rPr>
        <w:t>:</w:t>
      </w:r>
      <w:r w:rsidRPr="00240D2B">
        <w:rPr>
          <w:rFonts w:ascii="Arial" w:eastAsia="Times New Roman" w:hAnsi="Arial" w:cs="Arial"/>
          <w:iCs/>
          <w:lang w:eastAsia="en-US"/>
        </w:rPr>
        <w:t xml:space="preserve">  Practitioners will be licensed to practice in the State of California as a Registered Nurse (RN), Licensed Vocational Nurse (LVN), or Licensed Psychiatric Technician (PT).  In exceptional circumstances, an agency staff may be authorized to perform limited duties as a medication support staff.  The medication support staff typically dispense, administer, educate, and monitor side effects of medications under direct or indirect supervision of the prescriber.  Medication Support Staff call in, fax or e-RX verbal or written prescriber orders and refill prescriptions on behalf of the prescriber.</w:t>
      </w:r>
    </w:p>
    <w:p w14:paraId="2446558F" w14:textId="77777777" w:rsidR="001A3FB7" w:rsidRPr="00240D2B" w:rsidRDefault="001A3FB7" w:rsidP="001A3FB7">
      <w:pPr>
        <w:spacing w:after="0" w:line="240" w:lineRule="auto"/>
        <w:rPr>
          <w:rFonts w:ascii="Arial" w:eastAsia="Times New Roman" w:hAnsi="Arial" w:cs="Arial"/>
          <w:iCs/>
          <w:lang w:eastAsia="en-US"/>
        </w:rPr>
      </w:pPr>
    </w:p>
    <w:p w14:paraId="394D1D7A" w14:textId="77777777" w:rsidR="001A3FB7" w:rsidRPr="00240D2B" w:rsidRDefault="001A3FB7" w:rsidP="001A3FB7">
      <w:pPr>
        <w:spacing w:after="0" w:line="240" w:lineRule="auto"/>
        <w:rPr>
          <w:rFonts w:ascii="Arial" w:eastAsia="Times New Roman" w:hAnsi="Arial" w:cs="Arial"/>
          <w:iCs/>
          <w:lang w:eastAsia="en-US"/>
        </w:rPr>
      </w:pPr>
      <w:r w:rsidRPr="00240D2B">
        <w:rPr>
          <w:rFonts w:ascii="Arial" w:eastAsia="Times New Roman" w:hAnsi="Arial" w:cs="Arial"/>
          <w:b/>
          <w:iCs/>
          <w:u w:val="single"/>
          <w:lang w:eastAsia="en-US"/>
        </w:rPr>
        <w:t>Non-prescribers</w:t>
      </w:r>
      <w:r w:rsidRPr="00240D2B">
        <w:rPr>
          <w:rFonts w:ascii="Arial" w:eastAsia="Times New Roman" w:hAnsi="Arial" w:cs="Arial"/>
          <w:b/>
          <w:iCs/>
          <w:lang w:eastAsia="en-US"/>
        </w:rPr>
        <w:t>:</w:t>
      </w:r>
      <w:r w:rsidRPr="00240D2B">
        <w:rPr>
          <w:rFonts w:ascii="Arial" w:eastAsia="Times New Roman" w:hAnsi="Arial" w:cs="Arial"/>
          <w:iCs/>
          <w:lang w:eastAsia="en-US"/>
        </w:rPr>
        <w:t xml:space="preserve">  Non-prescribers are staff with limited access to InfoScriber to enter information.</w:t>
      </w:r>
      <w:r>
        <w:rPr>
          <w:rFonts w:ascii="Arial" w:eastAsia="Times New Roman" w:hAnsi="Arial" w:cs="Arial"/>
          <w:iCs/>
          <w:lang w:eastAsia="en-US"/>
        </w:rPr>
        <w:t xml:space="preserve">  </w:t>
      </w:r>
      <w:r w:rsidRPr="00240D2B">
        <w:rPr>
          <w:rFonts w:ascii="Arial" w:eastAsia="Times New Roman" w:hAnsi="Arial" w:cs="Arial"/>
          <w:iCs/>
          <w:lang w:eastAsia="en-US"/>
        </w:rPr>
        <w:t>They may enter information into Allergies and Non Infoscriber (Non-ISC) Prescriptions reported by the client.  Non-prescribers will have no scope of practice to prescribe medications.</w:t>
      </w:r>
    </w:p>
    <w:p w14:paraId="5E709295" w14:textId="77777777" w:rsidR="001A3FB7" w:rsidRPr="00240D2B" w:rsidRDefault="001A3FB7" w:rsidP="001A3FB7">
      <w:pPr>
        <w:spacing w:after="0" w:line="240" w:lineRule="auto"/>
        <w:rPr>
          <w:rFonts w:ascii="Arial" w:eastAsia="Times New Roman" w:hAnsi="Arial" w:cs="Arial"/>
          <w:lang w:eastAsia="en-US"/>
        </w:rPr>
      </w:pPr>
    </w:p>
    <w:p w14:paraId="1FB43FFD" w14:textId="77777777" w:rsidR="001A3FB7" w:rsidRPr="00240D2B" w:rsidRDefault="001A3FB7" w:rsidP="001A3FB7">
      <w:pPr>
        <w:spacing w:after="0" w:line="240" w:lineRule="auto"/>
        <w:rPr>
          <w:rFonts w:ascii="Arial" w:eastAsia="Times New Roman" w:hAnsi="Arial" w:cs="Arial"/>
          <w:lang w:eastAsia="en-US"/>
        </w:rPr>
      </w:pPr>
    </w:p>
    <w:p w14:paraId="610788ED" w14:textId="77777777" w:rsidR="001A3FB7" w:rsidRPr="009117E4" w:rsidRDefault="001A3FB7" w:rsidP="001A3FB7">
      <w:pPr>
        <w:pStyle w:val="Heading3"/>
      </w:pPr>
      <w:r w:rsidRPr="009117E4">
        <w:t>PURPOSE:</w:t>
      </w:r>
    </w:p>
    <w:p w14:paraId="791CD8E4" w14:textId="77777777" w:rsidR="001A3FB7" w:rsidRPr="00C370B7" w:rsidRDefault="001A3FB7" w:rsidP="001A3FB7">
      <w:pPr>
        <w:spacing w:after="0" w:line="240" w:lineRule="auto"/>
        <w:rPr>
          <w:rFonts w:ascii="Arial" w:hAnsi="Arial" w:cs="Arial"/>
        </w:rPr>
      </w:pPr>
    </w:p>
    <w:p w14:paraId="62B99923" w14:textId="77777777" w:rsidR="001A3FB7" w:rsidRPr="00240D2B" w:rsidRDefault="001A3FB7" w:rsidP="001A3FB7">
      <w:pPr>
        <w:spacing w:after="0" w:line="240" w:lineRule="auto"/>
        <w:rPr>
          <w:rFonts w:ascii="Arial" w:eastAsia="Times New Roman" w:hAnsi="Arial" w:cs="Arial"/>
          <w:lang w:eastAsia="en-US"/>
        </w:rPr>
      </w:pPr>
      <w:r w:rsidRPr="00240D2B">
        <w:rPr>
          <w:rFonts w:ascii="Arial" w:eastAsia="Times New Roman" w:hAnsi="Arial" w:cs="Arial"/>
          <w:lang w:eastAsia="en-US"/>
        </w:rPr>
        <w:t>The purpose of this policy is to delineate the documentation responsibilities of the Prescribing Agents/Medication Support Staff as it relates to e-prescribing functionality.  BHS utilizes Avatar/Order Connect.  This policy applies to all electronic prescribing tools utilized by BHS contractors or equivalent prescribing standards.</w:t>
      </w:r>
    </w:p>
    <w:p w14:paraId="43C2904C" w14:textId="1AD117CA" w:rsidR="00D14690" w:rsidRPr="009117E4" w:rsidRDefault="004A6436" w:rsidP="009117E4">
      <w:pPr>
        <w:pStyle w:val="Heading1"/>
      </w:pPr>
      <w:r w:rsidRPr="009117E4">
        <w:lastRenderedPageBreak/>
        <w:t>DETAILS:</w:t>
      </w:r>
    </w:p>
    <w:p w14:paraId="06727B7A" w14:textId="77777777" w:rsidR="00C85494" w:rsidRPr="00240D2B" w:rsidRDefault="00C85494" w:rsidP="00024CD8">
      <w:pPr>
        <w:spacing w:after="0" w:line="240" w:lineRule="auto"/>
        <w:rPr>
          <w:rFonts w:ascii="Arial" w:hAnsi="Arial" w:cs="Arial"/>
        </w:rPr>
      </w:pPr>
    </w:p>
    <w:p w14:paraId="6B3FA2AC" w14:textId="7A67BD84" w:rsidR="001A0E68" w:rsidRPr="00240D2B" w:rsidRDefault="004A6436" w:rsidP="00024CD8">
      <w:pPr>
        <w:spacing w:after="0" w:line="240" w:lineRule="auto"/>
        <w:rPr>
          <w:rFonts w:ascii="Arial" w:hAnsi="Arial" w:cs="Arial"/>
          <w:b/>
          <w:u w:val="single"/>
        </w:rPr>
      </w:pPr>
      <w:r w:rsidRPr="00240D2B">
        <w:rPr>
          <w:rFonts w:ascii="Arial" w:hAnsi="Arial" w:cs="Arial"/>
          <w:b/>
          <w:u w:val="single"/>
        </w:rPr>
        <w:t>Policy</w:t>
      </w:r>
      <w:r w:rsidRPr="00240D2B">
        <w:rPr>
          <w:rFonts w:ascii="Arial" w:hAnsi="Arial" w:cs="Arial"/>
          <w:b/>
        </w:rPr>
        <w:t>:</w:t>
      </w:r>
    </w:p>
    <w:p w14:paraId="457F4523" w14:textId="77777777" w:rsidR="001A0E68" w:rsidRPr="00240D2B" w:rsidRDefault="001A0E68" w:rsidP="00024CD8">
      <w:pPr>
        <w:spacing w:after="0" w:line="240" w:lineRule="auto"/>
        <w:rPr>
          <w:rFonts w:ascii="Arial" w:hAnsi="Arial" w:cs="Arial"/>
        </w:rPr>
      </w:pPr>
      <w:r w:rsidRPr="00240D2B">
        <w:rPr>
          <w:rFonts w:ascii="Arial" w:hAnsi="Arial" w:cs="Arial"/>
        </w:rPr>
        <w:t>It is the policy of the Division of Behavioral Health Services for prescribing agents/medication support staff to provide services within their scope of license and practice.</w:t>
      </w:r>
    </w:p>
    <w:p w14:paraId="00D1599E" w14:textId="77777777" w:rsidR="004A6436" w:rsidRPr="00240D2B" w:rsidRDefault="004A6436" w:rsidP="00024CD8">
      <w:pPr>
        <w:spacing w:after="0" w:line="240" w:lineRule="auto"/>
        <w:rPr>
          <w:rFonts w:ascii="Arial" w:hAnsi="Arial" w:cs="Arial"/>
        </w:rPr>
      </w:pPr>
    </w:p>
    <w:p w14:paraId="2356A76D" w14:textId="78DE6DD9" w:rsidR="001A0E68" w:rsidRPr="00240D2B" w:rsidRDefault="004A6436" w:rsidP="00024CD8">
      <w:pPr>
        <w:spacing w:after="0" w:line="240" w:lineRule="auto"/>
        <w:rPr>
          <w:rFonts w:ascii="Arial" w:hAnsi="Arial" w:cs="Arial"/>
          <w:b/>
          <w:u w:val="single"/>
        </w:rPr>
      </w:pPr>
      <w:r w:rsidRPr="00240D2B">
        <w:rPr>
          <w:rFonts w:ascii="Arial" w:hAnsi="Arial" w:cs="Arial"/>
          <w:b/>
          <w:u w:val="single"/>
        </w:rPr>
        <w:t>Procedure</w:t>
      </w:r>
      <w:r w:rsidRPr="00240D2B">
        <w:rPr>
          <w:rFonts w:ascii="Arial" w:hAnsi="Arial" w:cs="Arial"/>
          <w:b/>
        </w:rPr>
        <w:t>:</w:t>
      </w:r>
    </w:p>
    <w:p w14:paraId="16C17D82" w14:textId="77777777" w:rsidR="001A0E68" w:rsidRPr="00240D2B" w:rsidRDefault="001A0E68" w:rsidP="00024CD8">
      <w:pPr>
        <w:numPr>
          <w:ilvl w:val="0"/>
          <w:numId w:val="33"/>
        </w:numPr>
        <w:tabs>
          <w:tab w:val="clear" w:pos="1440"/>
        </w:tabs>
        <w:spacing w:after="0" w:line="240" w:lineRule="auto"/>
        <w:ind w:left="360"/>
        <w:rPr>
          <w:rFonts w:ascii="Arial" w:hAnsi="Arial" w:cs="Arial"/>
        </w:rPr>
      </w:pPr>
      <w:r w:rsidRPr="00240D2B">
        <w:rPr>
          <w:rFonts w:ascii="Arial" w:hAnsi="Arial" w:cs="Arial"/>
        </w:rPr>
        <w:t>Prescribing Agent/Medication Support Staff Documentation in Order Connect or Equivalent E-prescribing Tool.</w:t>
      </w:r>
    </w:p>
    <w:p w14:paraId="17F8905D" w14:textId="77777777" w:rsidR="001A0E68" w:rsidRPr="00240D2B" w:rsidRDefault="001A0E68" w:rsidP="00024CD8">
      <w:pPr>
        <w:numPr>
          <w:ilvl w:val="1"/>
          <w:numId w:val="33"/>
        </w:numPr>
        <w:tabs>
          <w:tab w:val="clear" w:pos="2160"/>
        </w:tabs>
        <w:spacing w:after="0" w:line="240" w:lineRule="auto"/>
        <w:ind w:left="720"/>
        <w:rPr>
          <w:rFonts w:ascii="Arial" w:hAnsi="Arial" w:cs="Arial"/>
        </w:rPr>
      </w:pPr>
      <w:r w:rsidRPr="00240D2B">
        <w:rPr>
          <w:rFonts w:ascii="Arial" w:hAnsi="Arial" w:cs="Arial"/>
        </w:rPr>
        <w:t>Medication Reconciliation Information</w:t>
      </w:r>
    </w:p>
    <w:p w14:paraId="35C6F2BD" w14:textId="2BEB8ADB" w:rsidR="001A0E68" w:rsidRPr="00240D2B" w:rsidRDefault="001A0E68" w:rsidP="00024CD8">
      <w:pPr>
        <w:numPr>
          <w:ilvl w:val="2"/>
          <w:numId w:val="36"/>
        </w:numPr>
        <w:tabs>
          <w:tab w:val="clear" w:pos="2160"/>
        </w:tabs>
        <w:spacing w:after="0" w:line="240" w:lineRule="auto"/>
        <w:ind w:left="1080"/>
        <w:rPr>
          <w:rFonts w:ascii="Arial" w:hAnsi="Arial" w:cs="Arial"/>
        </w:rPr>
      </w:pPr>
      <w:r w:rsidRPr="00240D2B">
        <w:rPr>
          <w:rFonts w:ascii="Arial" w:hAnsi="Arial" w:cs="Arial"/>
        </w:rPr>
        <w:t>Allergy Information provided by the client will be recorded</w:t>
      </w:r>
      <w:r w:rsidR="00C370B7">
        <w:rPr>
          <w:rFonts w:ascii="Arial" w:hAnsi="Arial" w:cs="Arial"/>
        </w:rPr>
        <w:t>.</w:t>
      </w:r>
    </w:p>
    <w:p w14:paraId="2C5B03EB" w14:textId="77777777" w:rsidR="001A0E68" w:rsidRPr="00240D2B" w:rsidRDefault="001A0E68" w:rsidP="00024CD8">
      <w:pPr>
        <w:numPr>
          <w:ilvl w:val="3"/>
          <w:numId w:val="33"/>
        </w:numPr>
        <w:tabs>
          <w:tab w:val="clear" w:pos="2160"/>
        </w:tabs>
        <w:spacing w:after="0" w:line="240" w:lineRule="auto"/>
        <w:ind w:left="1080"/>
        <w:rPr>
          <w:rFonts w:ascii="Arial" w:hAnsi="Arial" w:cs="Arial"/>
        </w:rPr>
      </w:pPr>
      <w:r w:rsidRPr="00240D2B">
        <w:rPr>
          <w:rFonts w:ascii="Arial" w:hAnsi="Arial" w:cs="Arial"/>
        </w:rPr>
        <w:t>Non-ISC or prescription use not prescribed by agency including over the counter medications, and supplements will be recorded.</w:t>
      </w:r>
    </w:p>
    <w:p w14:paraId="2C4B41BB" w14:textId="77777777" w:rsidR="004A6436" w:rsidRPr="00240D2B" w:rsidRDefault="004A6436" w:rsidP="00024CD8">
      <w:pPr>
        <w:spacing w:after="0" w:line="240" w:lineRule="auto"/>
        <w:ind w:left="1080"/>
        <w:rPr>
          <w:rFonts w:ascii="Arial" w:hAnsi="Arial" w:cs="Arial"/>
        </w:rPr>
      </w:pPr>
    </w:p>
    <w:p w14:paraId="3AB21E3F" w14:textId="77777777" w:rsidR="001A0E68" w:rsidRPr="00240D2B" w:rsidRDefault="001A0E68" w:rsidP="00024CD8">
      <w:pPr>
        <w:numPr>
          <w:ilvl w:val="0"/>
          <w:numId w:val="37"/>
        </w:numPr>
        <w:tabs>
          <w:tab w:val="clear" w:pos="2160"/>
        </w:tabs>
        <w:spacing w:after="0" w:line="240" w:lineRule="auto"/>
        <w:ind w:left="720"/>
        <w:rPr>
          <w:rFonts w:ascii="Arial" w:hAnsi="Arial" w:cs="Arial"/>
        </w:rPr>
      </w:pPr>
      <w:r w:rsidRPr="00240D2B">
        <w:rPr>
          <w:rFonts w:ascii="Arial" w:hAnsi="Arial" w:cs="Arial"/>
        </w:rPr>
        <w:t>Prescription Information</w:t>
      </w:r>
    </w:p>
    <w:p w14:paraId="5E3F227D" w14:textId="77777777" w:rsidR="001A0E68" w:rsidRPr="00240D2B" w:rsidRDefault="001A0E68" w:rsidP="00024CD8">
      <w:pPr>
        <w:spacing w:after="0" w:line="240" w:lineRule="auto"/>
        <w:ind w:left="1080" w:hanging="360"/>
        <w:rPr>
          <w:rFonts w:ascii="Arial" w:hAnsi="Arial" w:cs="Arial"/>
        </w:rPr>
      </w:pPr>
      <w:r w:rsidRPr="00240D2B">
        <w:rPr>
          <w:rFonts w:ascii="Arial" w:hAnsi="Arial" w:cs="Arial"/>
        </w:rPr>
        <w:t>a.</w:t>
      </w:r>
      <w:r w:rsidRPr="00240D2B">
        <w:rPr>
          <w:rFonts w:ascii="Arial" w:hAnsi="Arial" w:cs="Arial"/>
        </w:rPr>
        <w:tab/>
        <w:t>Verbal, written and/or prescription refills will be entered into Order Connect or equivalent e-prescribing tool.</w:t>
      </w:r>
    </w:p>
    <w:p w14:paraId="371AF9D1" w14:textId="0BE6B5FD" w:rsidR="001A0E68" w:rsidRPr="00240D2B" w:rsidRDefault="000C58B4" w:rsidP="00024CD8">
      <w:pPr>
        <w:spacing w:after="0" w:line="240" w:lineRule="auto"/>
        <w:ind w:left="1080" w:hanging="360"/>
        <w:rPr>
          <w:rFonts w:ascii="Arial" w:hAnsi="Arial" w:cs="Arial"/>
        </w:rPr>
      </w:pPr>
      <w:r>
        <w:rPr>
          <w:rFonts w:ascii="Arial" w:hAnsi="Arial" w:cs="Arial"/>
        </w:rPr>
        <w:t>b.</w:t>
      </w:r>
      <w:r w:rsidR="001A0E68" w:rsidRPr="00240D2B">
        <w:rPr>
          <w:rFonts w:ascii="Arial" w:hAnsi="Arial" w:cs="Arial"/>
        </w:rPr>
        <w:tab/>
        <w:t>Enter the correct medication ordered, correct dosage, schedule and administration route on behalf of the prescriber.</w:t>
      </w:r>
    </w:p>
    <w:p w14:paraId="20EE89B0" w14:textId="77777777" w:rsidR="001A0E68" w:rsidRPr="00240D2B" w:rsidRDefault="001A0E68" w:rsidP="00024CD8">
      <w:pPr>
        <w:numPr>
          <w:ilvl w:val="0"/>
          <w:numId w:val="35"/>
        </w:numPr>
        <w:tabs>
          <w:tab w:val="clear" w:pos="2880"/>
        </w:tabs>
        <w:spacing w:after="0" w:line="240" w:lineRule="auto"/>
        <w:ind w:left="1080"/>
        <w:rPr>
          <w:rFonts w:ascii="Arial" w:hAnsi="Arial" w:cs="Arial"/>
        </w:rPr>
      </w:pPr>
      <w:r w:rsidRPr="00240D2B">
        <w:rPr>
          <w:rFonts w:ascii="Arial" w:hAnsi="Arial" w:cs="Arial"/>
        </w:rPr>
        <w:t>Enter any special instructions.</w:t>
      </w:r>
    </w:p>
    <w:p w14:paraId="7A24F8B4" w14:textId="77777777" w:rsidR="001A0E68" w:rsidRPr="00240D2B" w:rsidRDefault="001A0E68" w:rsidP="00024CD8">
      <w:pPr>
        <w:numPr>
          <w:ilvl w:val="0"/>
          <w:numId w:val="35"/>
        </w:numPr>
        <w:tabs>
          <w:tab w:val="clear" w:pos="2880"/>
        </w:tabs>
        <w:spacing w:after="0" w:line="240" w:lineRule="auto"/>
        <w:ind w:left="1080"/>
        <w:rPr>
          <w:rFonts w:ascii="Arial" w:hAnsi="Arial" w:cs="Arial"/>
        </w:rPr>
      </w:pPr>
      <w:r w:rsidRPr="00240D2B">
        <w:rPr>
          <w:rFonts w:ascii="Arial" w:hAnsi="Arial" w:cs="Arial"/>
        </w:rPr>
        <w:t>Enter the required start date for the medication and submit order.</w:t>
      </w:r>
    </w:p>
    <w:p w14:paraId="3C44D773" w14:textId="77777777" w:rsidR="004A6436" w:rsidRPr="00240D2B" w:rsidRDefault="004A6436" w:rsidP="00024CD8">
      <w:pPr>
        <w:spacing w:after="0" w:line="240" w:lineRule="auto"/>
        <w:ind w:left="1080"/>
        <w:rPr>
          <w:rFonts w:ascii="Arial" w:hAnsi="Arial" w:cs="Arial"/>
        </w:rPr>
      </w:pPr>
    </w:p>
    <w:p w14:paraId="77661470" w14:textId="77777777" w:rsidR="001A0E68" w:rsidRPr="00240D2B" w:rsidRDefault="001A0E68" w:rsidP="00024CD8">
      <w:pPr>
        <w:spacing w:after="0" w:line="240" w:lineRule="auto"/>
        <w:ind w:left="720" w:hanging="360"/>
        <w:rPr>
          <w:rFonts w:ascii="Arial" w:hAnsi="Arial" w:cs="Arial"/>
        </w:rPr>
      </w:pPr>
      <w:r w:rsidRPr="00240D2B">
        <w:rPr>
          <w:rFonts w:ascii="Arial" w:hAnsi="Arial" w:cs="Arial"/>
        </w:rPr>
        <w:t>3.</w:t>
      </w:r>
      <w:r w:rsidRPr="00240D2B">
        <w:rPr>
          <w:rFonts w:ascii="Arial" w:hAnsi="Arial" w:cs="Arial"/>
        </w:rPr>
        <w:tab/>
        <w:t>Finalizing Prescription</w:t>
      </w:r>
    </w:p>
    <w:p w14:paraId="222B010E" w14:textId="3915B0AB" w:rsidR="001A0E68" w:rsidRPr="00240D2B" w:rsidRDefault="001A0E68" w:rsidP="00024CD8">
      <w:pPr>
        <w:numPr>
          <w:ilvl w:val="1"/>
          <w:numId w:val="35"/>
        </w:numPr>
        <w:tabs>
          <w:tab w:val="clear" w:pos="3600"/>
        </w:tabs>
        <w:spacing w:after="0" w:line="240" w:lineRule="auto"/>
        <w:ind w:left="1080"/>
        <w:rPr>
          <w:rFonts w:ascii="Arial" w:hAnsi="Arial" w:cs="Arial"/>
        </w:rPr>
      </w:pPr>
      <w:r w:rsidRPr="00240D2B">
        <w:rPr>
          <w:rFonts w:ascii="Arial" w:hAnsi="Arial" w:cs="Arial"/>
        </w:rPr>
        <w:t>Review Order Confirmation to determ</w:t>
      </w:r>
      <w:r w:rsidR="000C58B4">
        <w:rPr>
          <w:rFonts w:ascii="Arial" w:hAnsi="Arial" w:cs="Arial"/>
        </w:rPr>
        <w:t>ine if information is accurate.</w:t>
      </w:r>
    </w:p>
    <w:p w14:paraId="66D42D02" w14:textId="77777777" w:rsidR="001A0E68" w:rsidRPr="00240D2B" w:rsidRDefault="001A0E68" w:rsidP="00024CD8">
      <w:pPr>
        <w:numPr>
          <w:ilvl w:val="1"/>
          <w:numId w:val="35"/>
        </w:numPr>
        <w:tabs>
          <w:tab w:val="clear" w:pos="3600"/>
        </w:tabs>
        <w:spacing w:after="0" w:line="240" w:lineRule="auto"/>
        <w:ind w:left="1080"/>
        <w:rPr>
          <w:rFonts w:ascii="Arial" w:hAnsi="Arial" w:cs="Arial"/>
        </w:rPr>
      </w:pPr>
      <w:r w:rsidRPr="00240D2B">
        <w:rPr>
          <w:rFonts w:ascii="Arial" w:hAnsi="Arial" w:cs="Arial"/>
        </w:rPr>
        <w:t xml:space="preserve">The correct prescriber, on whose behalf you are ordering, </w:t>
      </w:r>
      <w:r w:rsidRPr="00240D2B">
        <w:rPr>
          <w:rFonts w:ascii="Arial" w:hAnsi="Arial" w:cs="Arial"/>
          <w:b/>
        </w:rPr>
        <w:t>must</w:t>
      </w:r>
      <w:r w:rsidRPr="00240D2B">
        <w:rPr>
          <w:rFonts w:ascii="Arial" w:hAnsi="Arial" w:cs="Arial"/>
        </w:rPr>
        <w:t xml:space="preserve"> be selected.</w:t>
      </w:r>
    </w:p>
    <w:p w14:paraId="74CF8508" w14:textId="77777777" w:rsidR="001A0E68" w:rsidRPr="00240D2B" w:rsidRDefault="001A0E68" w:rsidP="00024CD8">
      <w:pPr>
        <w:numPr>
          <w:ilvl w:val="1"/>
          <w:numId w:val="35"/>
        </w:numPr>
        <w:tabs>
          <w:tab w:val="clear" w:pos="3600"/>
        </w:tabs>
        <w:spacing w:after="0" w:line="240" w:lineRule="auto"/>
        <w:ind w:left="1080"/>
        <w:rPr>
          <w:rFonts w:ascii="Arial" w:hAnsi="Arial" w:cs="Arial"/>
        </w:rPr>
      </w:pPr>
      <w:r w:rsidRPr="00240D2B">
        <w:rPr>
          <w:rFonts w:ascii="Arial" w:hAnsi="Arial" w:cs="Arial"/>
        </w:rPr>
        <w:t>Proceed to complete the order Output by print, fax or e-RX.</w:t>
      </w:r>
    </w:p>
    <w:p w14:paraId="582F85E8" w14:textId="77777777" w:rsidR="001A0E68" w:rsidRPr="00240D2B" w:rsidRDefault="001A0E68" w:rsidP="00024CD8">
      <w:pPr>
        <w:numPr>
          <w:ilvl w:val="2"/>
          <w:numId w:val="35"/>
        </w:numPr>
        <w:tabs>
          <w:tab w:val="clear" w:pos="2160"/>
        </w:tabs>
        <w:spacing w:after="0" w:line="240" w:lineRule="auto"/>
        <w:ind w:left="1440"/>
        <w:rPr>
          <w:rFonts w:ascii="Arial" w:hAnsi="Arial" w:cs="Arial"/>
        </w:rPr>
      </w:pPr>
      <w:r w:rsidRPr="00240D2B">
        <w:rPr>
          <w:rFonts w:ascii="Arial" w:hAnsi="Arial" w:cs="Arial"/>
        </w:rPr>
        <w:t>Primary method is e-RX and every effort must be made to e-prescribe, whenever possible.</w:t>
      </w:r>
    </w:p>
    <w:p w14:paraId="3230F4D1" w14:textId="718D9894" w:rsidR="001A0E68" w:rsidRPr="00240D2B" w:rsidRDefault="001A0E68" w:rsidP="00024CD8">
      <w:pPr>
        <w:numPr>
          <w:ilvl w:val="2"/>
          <w:numId w:val="35"/>
        </w:numPr>
        <w:tabs>
          <w:tab w:val="clear" w:pos="2160"/>
        </w:tabs>
        <w:spacing w:after="0" w:line="240" w:lineRule="auto"/>
        <w:ind w:left="1440"/>
        <w:rPr>
          <w:rFonts w:ascii="Arial" w:hAnsi="Arial" w:cs="Arial"/>
        </w:rPr>
      </w:pPr>
      <w:r w:rsidRPr="00240D2B">
        <w:rPr>
          <w:rFonts w:ascii="Arial" w:hAnsi="Arial" w:cs="Arial"/>
        </w:rPr>
        <w:t>Exception to e-RX would include Schedule II medications and pharmacies that are unable to receive e-RX at this time.</w:t>
      </w:r>
    </w:p>
    <w:p w14:paraId="1B2CC01B" w14:textId="77777777" w:rsidR="001A0E68" w:rsidRPr="00240D2B" w:rsidRDefault="001A0E68" w:rsidP="00024CD8">
      <w:pPr>
        <w:numPr>
          <w:ilvl w:val="2"/>
          <w:numId w:val="35"/>
        </w:numPr>
        <w:tabs>
          <w:tab w:val="clear" w:pos="2160"/>
        </w:tabs>
        <w:spacing w:after="0" w:line="240" w:lineRule="auto"/>
        <w:ind w:left="1440"/>
        <w:rPr>
          <w:rFonts w:ascii="Arial" w:hAnsi="Arial" w:cs="Arial"/>
        </w:rPr>
      </w:pPr>
      <w:r w:rsidRPr="00240D2B">
        <w:rPr>
          <w:rFonts w:ascii="Arial" w:hAnsi="Arial" w:cs="Arial"/>
        </w:rPr>
        <w:t>Select “None” if the client was provided a paper prescription.  The prescribed medication will display on the Current Medication Profile.</w:t>
      </w:r>
    </w:p>
    <w:p w14:paraId="1ED29EE8" w14:textId="77777777" w:rsidR="001A0E68" w:rsidRPr="00240D2B" w:rsidRDefault="001A0E68" w:rsidP="00024CD8">
      <w:pPr>
        <w:numPr>
          <w:ilvl w:val="1"/>
          <w:numId w:val="35"/>
        </w:numPr>
        <w:tabs>
          <w:tab w:val="clear" w:pos="3600"/>
        </w:tabs>
        <w:spacing w:after="0" w:line="240" w:lineRule="auto"/>
        <w:ind w:left="1080"/>
        <w:rPr>
          <w:rFonts w:ascii="Arial" w:hAnsi="Arial" w:cs="Arial"/>
        </w:rPr>
      </w:pPr>
      <w:r w:rsidRPr="00240D2B">
        <w:rPr>
          <w:rFonts w:ascii="Arial" w:hAnsi="Arial" w:cs="Arial"/>
        </w:rPr>
        <w:t>Medications ordered on behalf of the prescriber will display in the form of a widget on the home page of the prescriber.  Widgets available are “My Last 7 Days Agent Prescriptions and “My Last 3 Days Agent Prescriptions”.</w:t>
      </w:r>
    </w:p>
    <w:p w14:paraId="1126EE9E" w14:textId="77777777" w:rsidR="001A0E68" w:rsidRPr="00240D2B" w:rsidRDefault="001A0E68" w:rsidP="00024CD8">
      <w:pPr>
        <w:spacing w:after="0" w:line="240" w:lineRule="auto"/>
        <w:ind w:left="547" w:hanging="360"/>
        <w:rPr>
          <w:rFonts w:ascii="Arial" w:hAnsi="Arial" w:cs="Arial"/>
        </w:rPr>
      </w:pPr>
    </w:p>
    <w:p w14:paraId="1D9CF00D" w14:textId="77777777" w:rsidR="001A0E68" w:rsidRPr="00240D2B" w:rsidRDefault="001A0E68" w:rsidP="00024CD8">
      <w:pPr>
        <w:numPr>
          <w:ilvl w:val="0"/>
          <w:numId w:val="33"/>
        </w:numPr>
        <w:tabs>
          <w:tab w:val="clear" w:pos="1440"/>
        </w:tabs>
        <w:spacing w:after="0" w:line="240" w:lineRule="auto"/>
        <w:ind w:left="360"/>
        <w:rPr>
          <w:rFonts w:ascii="Arial" w:hAnsi="Arial" w:cs="Arial"/>
        </w:rPr>
      </w:pPr>
      <w:r w:rsidRPr="00240D2B">
        <w:rPr>
          <w:rFonts w:ascii="Arial" w:hAnsi="Arial" w:cs="Arial"/>
        </w:rPr>
        <w:t>Medication Support Staff Progress Note: All Medication Support Staff work under the direction of a prescriber.  A progress note is required to support their action as part of this service.</w:t>
      </w:r>
    </w:p>
    <w:p w14:paraId="28B1F598" w14:textId="4E3EC3F7" w:rsidR="001A0E68" w:rsidRPr="00240D2B" w:rsidRDefault="001A0E68" w:rsidP="00024CD8">
      <w:pPr>
        <w:numPr>
          <w:ilvl w:val="1"/>
          <w:numId w:val="33"/>
        </w:numPr>
        <w:tabs>
          <w:tab w:val="clear" w:pos="2160"/>
        </w:tabs>
        <w:spacing w:after="0" w:line="240" w:lineRule="auto"/>
        <w:ind w:left="720"/>
        <w:rPr>
          <w:rFonts w:ascii="Arial" w:hAnsi="Arial" w:cs="Arial"/>
        </w:rPr>
      </w:pPr>
      <w:r w:rsidRPr="00240D2B">
        <w:rPr>
          <w:rFonts w:ascii="Arial" w:hAnsi="Arial" w:cs="Arial"/>
        </w:rPr>
        <w:t>Ordering verbal, written or refill medications on behalf of the prescriber</w:t>
      </w:r>
      <w:r w:rsidR="00C370B7">
        <w:rPr>
          <w:rFonts w:ascii="Arial" w:hAnsi="Arial" w:cs="Arial"/>
        </w:rPr>
        <w:t>.</w:t>
      </w:r>
    </w:p>
    <w:p w14:paraId="4E279E03" w14:textId="58F0BE9C"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Describe the type of order requested Example:  Verbal order</w:t>
      </w:r>
      <w:r w:rsidR="00C370B7">
        <w:rPr>
          <w:rFonts w:ascii="Arial" w:hAnsi="Arial" w:cs="Arial"/>
        </w:rPr>
        <w:t>.</w:t>
      </w:r>
    </w:p>
    <w:p w14:paraId="60E5B21A" w14:textId="26CD4562"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 xml:space="preserve">Name of prescriber Example: </w:t>
      </w:r>
      <w:r w:rsidR="00C370B7">
        <w:rPr>
          <w:rFonts w:ascii="Arial" w:hAnsi="Arial" w:cs="Arial"/>
        </w:rPr>
        <w:t xml:space="preserve"> </w:t>
      </w:r>
      <w:r w:rsidRPr="00240D2B">
        <w:rPr>
          <w:rFonts w:ascii="Arial" w:hAnsi="Arial" w:cs="Arial"/>
        </w:rPr>
        <w:t>Dr. John Smith</w:t>
      </w:r>
      <w:r w:rsidR="00C370B7">
        <w:rPr>
          <w:rFonts w:ascii="Arial" w:hAnsi="Arial" w:cs="Arial"/>
        </w:rPr>
        <w:t>.</w:t>
      </w:r>
    </w:p>
    <w:p w14:paraId="66EE878E" w14:textId="0F6A2D5C"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Level of consultation with prescriber.  Consultation documentation must include a review of the medication name, dose, route and frequency to be ordered/refilled and a summary of the discussion between the prescriber and prescribing agent.  The discussion may include a review of client compliance with the medication regime, current community level of functioning, and the date of the next scheduled medication support appointment.</w:t>
      </w:r>
    </w:p>
    <w:p w14:paraId="67D332F1" w14:textId="02E1E9AC"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Information provided to the client.</w:t>
      </w:r>
    </w:p>
    <w:p w14:paraId="380A1C03" w14:textId="77777777" w:rsidR="004A6436" w:rsidRPr="00240D2B" w:rsidRDefault="004A6436" w:rsidP="00024CD8">
      <w:pPr>
        <w:spacing w:after="0" w:line="240" w:lineRule="auto"/>
        <w:ind w:left="1080"/>
        <w:rPr>
          <w:rFonts w:ascii="Arial" w:hAnsi="Arial" w:cs="Arial"/>
        </w:rPr>
      </w:pPr>
    </w:p>
    <w:p w14:paraId="2C563805" w14:textId="775ACD94" w:rsidR="001A0E68" w:rsidRPr="00240D2B" w:rsidRDefault="001A0E68" w:rsidP="00024CD8">
      <w:pPr>
        <w:numPr>
          <w:ilvl w:val="1"/>
          <w:numId w:val="33"/>
        </w:numPr>
        <w:tabs>
          <w:tab w:val="clear" w:pos="2160"/>
        </w:tabs>
        <w:spacing w:after="0" w:line="240" w:lineRule="auto"/>
        <w:ind w:left="720"/>
        <w:rPr>
          <w:rFonts w:ascii="Arial" w:hAnsi="Arial" w:cs="Arial"/>
        </w:rPr>
      </w:pPr>
      <w:r w:rsidRPr="00240D2B">
        <w:rPr>
          <w:rFonts w:ascii="Arial" w:hAnsi="Arial" w:cs="Arial"/>
        </w:rPr>
        <w:t>All direct and collateral services provided to the client are documented.</w:t>
      </w:r>
    </w:p>
    <w:p w14:paraId="02AFE3F3" w14:textId="75CADF35"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Services provided face-to-face or by telephone, and may be with the client or significant support person.</w:t>
      </w:r>
    </w:p>
    <w:p w14:paraId="30C8835F" w14:textId="1CD26378"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Medication education (including discussing risks, benefits, and alternatives with the client or significant support persons)</w:t>
      </w:r>
      <w:r w:rsidR="00C370B7">
        <w:rPr>
          <w:rFonts w:ascii="Arial" w:hAnsi="Arial" w:cs="Arial"/>
        </w:rPr>
        <w:t>.</w:t>
      </w:r>
    </w:p>
    <w:p w14:paraId="17649FCB" w14:textId="56B5F059"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Plan development related to the delivery of this service and/or to the status of the individual’s community functioning</w:t>
      </w:r>
      <w:r w:rsidR="00C370B7">
        <w:rPr>
          <w:rFonts w:ascii="Arial" w:hAnsi="Arial" w:cs="Arial"/>
        </w:rPr>
        <w:t>.</w:t>
      </w:r>
    </w:p>
    <w:p w14:paraId="0A52F5C8" w14:textId="77777777"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t>Administering of oral and/or injectable psychiatric medications.</w:t>
      </w:r>
    </w:p>
    <w:p w14:paraId="2BABB4A0" w14:textId="59F3B944" w:rsidR="001A0E68" w:rsidRPr="00240D2B" w:rsidRDefault="001A0E68" w:rsidP="00024CD8">
      <w:pPr>
        <w:numPr>
          <w:ilvl w:val="2"/>
          <w:numId w:val="33"/>
        </w:numPr>
        <w:tabs>
          <w:tab w:val="clear" w:pos="3060"/>
        </w:tabs>
        <w:spacing w:after="0" w:line="240" w:lineRule="auto"/>
        <w:ind w:left="1080"/>
        <w:rPr>
          <w:rFonts w:ascii="Arial" w:hAnsi="Arial" w:cs="Arial"/>
        </w:rPr>
      </w:pPr>
      <w:r w:rsidRPr="00240D2B">
        <w:rPr>
          <w:rFonts w:ascii="Arial" w:hAnsi="Arial" w:cs="Arial"/>
        </w:rPr>
        <w:lastRenderedPageBreak/>
        <w:t>Dispensing “sample” or “compassionate care” medications per protocol.</w:t>
      </w:r>
    </w:p>
    <w:p w14:paraId="0829296D" w14:textId="77777777" w:rsidR="004A6436" w:rsidRPr="00240D2B" w:rsidRDefault="004A6436" w:rsidP="00024CD8">
      <w:pPr>
        <w:spacing w:after="0" w:line="240" w:lineRule="auto"/>
        <w:ind w:left="1080"/>
        <w:rPr>
          <w:rFonts w:ascii="Arial" w:hAnsi="Arial" w:cs="Arial"/>
        </w:rPr>
      </w:pPr>
    </w:p>
    <w:p w14:paraId="4850F3A3" w14:textId="77777777" w:rsidR="001A0E68" w:rsidRPr="00240D2B" w:rsidRDefault="001A0E68" w:rsidP="00024CD8">
      <w:pPr>
        <w:numPr>
          <w:ilvl w:val="0"/>
          <w:numId w:val="33"/>
        </w:numPr>
        <w:tabs>
          <w:tab w:val="clear" w:pos="1440"/>
        </w:tabs>
        <w:spacing w:after="0" w:line="240" w:lineRule="auto"/>
        <w:ind w:left="360"/>
        <w:rPr>
          <w:rFonts w:ascii="Arial" w:hAnsi="Arial" w:cs="Arial"/>
        </w:rPr>
      </w:pPr>
      <w:r w:rsidRPr="00240D2B">
        <w:rPr>
          <w:rFonts w:ascii="Arial" w:hAnsi="Arial" w:cs="Arial"/>
        </w:rPr>
        <w:t>Quality Improvement/Assurance and Monitoring:</w:t>
      </w:r>
    </w:p>
    <w:p w14:paraId="649F819D" w14:textId="71314831" w:rsidR="001A0E68" w:rsidRPr="00240D2B" w:rsidRDefault="001A0E68" w:rsidP="00024CD8">
      <w:pPr>
        <w:numPr>
          <w:ilvl w:val="1"/>
          <w:numId w:val="33"/>
        </w:numPr>
        <w:tabs>
          <w:tab w:val="clear" w:pos="2160"/>
        </w:tabs>
        <w:spacing w:after="0" w:line="240" w:lineRule="auto"/>
        <w:ind w:left="720"/>
        <w:rPr>
          <w:rFonts w:ascii="Arial" w:hAnsi="Arial" w:cs="Arial"/>
        </w:rPr>
      </w:pPr>
      <w:r w:rsidRPr="00240D2B">
        <w:rPr>
          <w:rFonts w:ascii="Arial" w:hAnsi="Arial" w:cs="Arial"/>
        </w:rPr>
        <w:t>Prescriber Reports:  Prescribers will have the following Avatar reports to verify the actions taken by the medication support staff.  Reports are visible to the prescriber at any date range interval (daily, weekly, monthly) to monitor all prescriptions written on their behalf.</w:t>
      </w:r>
      <w:r w:rsidR="0067507A" w:rsidRPr="00240D2B">
        <w:rPr>
          <w:rFonts w:ascii="Arial" w:hAnsi="Arial" w:cs="Arial"/>
        </w:rPr>
        <w:t xml:space="preserve">  </w:t>
      </w:r>
      <w:r w:rsidRPr="00240D2B">
        <w:rPr>
          <w:rFonts w:ascii="Arial" w:hAnsi="Arial" w:cs="Arial"/>
        </w:rPr>
        <w:t>Report examples include:</w:t>
      </w:r>
    </w:p>
    <w:p w14:paraId="563C563A" w14:textId="77777777" w:rsidR="001A0E68" w:rsidRPr="00240D2B" w:rsidRDefault="001A0E68" w:rsidP="00024CD8">
      <w:pPr>
        <w:spacing w:after="0" w:line="240" w:lineRule="auto"/>
        <w:ind w:left="1080" w:hanging="360"/>
        <w:rPr>
          <w:rFonts w:ascii="Arial" w:hAnsi="Arial" w:cs="Arial"/>
        </w:rPr>
      </w:pPr>
      <w:r w:rsidRPr="00240D2B">
        <w:rPr>
          <w:rFonts w:ascii="Arial" w:hAnsi="Arial" w:cs="Arial"/>
        </w:rPr>
        <w:t>a. OrderConnect Prescriber RX History</w:t>
      </w:r>
    </w:p>
    <w:p w14:paraId="63C4C204" w14:textId="77777777" w:rsidR="001A0E68" w:rsidRPr="00240D2B" w:rsidRDefault="001A0E68" w:rsidP="00024CD8">
      <w:pPr>
        <w:spacing w:after="0" w:line="240" w:lineRule="auto"/>
        <w:ind w:left="1080" w:hanging="360"/>
        <w:rPr>
          <w:rFonts w:ascii="Arial" w:hAnsi="Arial" w:cs="Arial"/>
        </w:rPr>
      </w:pPr>
      <w:r w:rsidRPr="00240D2B">
        <w:rPr>
          <w:rFonts w:ascii="Arial" w:hAnsi="Arial" w:cs="Arial"/>
        </w:rPr>
        <w:t>b. OrderConnect QM All RX History</w:t>
      </w:r>
    </w:p>
    <w:p w14:paraId="0E53F038" w14:textId="7617454F" w:rsidR="001A0E68" w:rsidRPr="00240D2B" w:rsidRDefault="001A0E68" w:rsidP="00024CD8">
      <w:pPr>
        <w:spacing w:after="0" w:line="240" w:lineRule="auto"/>
        <w:ind w:left="1080" w:hanging="360"/>
        <w:rPr>
          <w:rFonts w:ascii="Arial" w:hAnsi="Arial" w:cs="Arial"/>
        </w:rPr>
      </w:pPr>
      <w:r w:rsidRPr="00240D2B">
        <w:rPr>
          <w:rFonts w:ascii="Arial" w:hAnsi="Arial" w:cs="Arial"/>
        </w:rPr>
        <w:t>c. OrderConnect QM Agent RX History</w:t>
      </w:r>
    </w:p>
    <w:p w14:paraId="76E172A2" w14:textId="77777777" w:rsidR="004A6436" w:rsidRPr="00240D2B" w:rsidRDefault="004A6436" w:rsidP="00024CD8">
      <w:pPr>
        <w:spacing w:after="0" w:line="240" w:lineRule="auto"/>
        <w:ind w:left="1080" w:hanging="360"/>
        <w:rPr>
          <w:rFonts w:ascii="Arial" w:hAnsi="Arial" w:cs="Arial"/>
        </w:rPr>
      </w:pPr>
    </w:p>
    <w:p w14:paraId="453342E0" w14:textId="112841EE" w:rsidR="001A0E68" w:rsidRPr="00240D2B" w:rsidRDefault="001A0E68" w:rsidP="00024CD8">
      <w:pPr>
        <w:numPr>
          <w:ilvl w:val="1"/>
          <w:numId w:val="33"/>
        </w:numPr>
        <w:tabs>
          <w:tab w:val="clear" w:pos="2160"/>
        </w:tabs>
        <w:spacing w:after="0" w:line="240" w:lineRule="auto"/>
        <w:ind w:left="720"/>
        <w:rPr>
          <w:rFonts w:ascii="Arial" w:hAnsi="Arial" w:cs="Arial"/>
        </w:rPr>
      </w:pPr>
      <w:r w:rsidRPr="00240D2B">
        <w:rPr>
          <w:rFonts w:ascii="Arial" w:hAnsi="Arial" w:cs="Arial"/>
        </w:rPr>
        <w:t>Monitoring:</w:t>
      </w:r>
      <w:r w:rsidR="006A1C7E" w:rsidRPr="00240D2B">
        <w:rPr>
          <w:rFonts w:ascii="Arial" w:hAnsi="Arial" w:cs="Arial"/>
        </w:rPr>
        <w:t xml:space="preserve"> </w:t>
      </w:r>
      <w:r w:rsidRPr="00240D2B">
        <w:rPr>
          <w:rFonts w:ascii="Arial" w:hAnsi="Arial" w:cs="Arial"/>
        </w:rPr>
        <w:t xml:space="preserve"> BHS Quality Management (QM) will monitor compliance with</w:t>
      </w:r>
      <w:r w:rsidR="00160A06" w:rsidRPr="00240D2B">
        <w:rPr>
          <w:rFonts w:ascii="Arial" w:hAnsi="Arial" w:cs="Arial"/>
        </w:rPr>
        <w:t xml:space="preserve"> </w:t>
      </w:r>
      <w:r w:rsidRPr="00240D2B">
        <w:rPr>
          <w:rFonts w:ascii="Arial" w:hAnsi="Arial" w:cs="Arial"/>
        </w:rPr>
        <w:t>documentation standards on a monthly basis, as a function of the Utilization Review/Quality Assurance process.  If the review demonstrates concerns regarding documentation, QM will contact the agency clinic manager and prescriber for follow up action.</w:t>
      </w:r>
    </w:p>
    <w:p w14:paraId="41F79EFF" w14:textId="77777777" w:rsidR="004A6436" w:rsidRPr="00240D2B" w:rsidRDefault="004A6436" w:rsidP="00024CD8">
      <w:pPr>
        <w:spacing w:after="0" w:line="240" w:lineRule="auto"/>
        <w:ind w:left="720"/>
        <w:rPr>
          <w:rFonts w:ascii="Arial" w:hAnsi="Arial" w:cs="Arial"/>
        </w:rPr>
      </w:pPr>
    </w:p>
    <w:p w14:paraId="5A995D7F" w14:textId="414F1011" w:rsidR="001A0E68" w:rsidRPr="00240D2B" w:rsidRDefault="001A0E68" w:rsidP="00024CD8">
      <w:pPr>
        <w:numPr>
          <w:ilvl w:val="0"/>
          <w:numId w:val="34"/>
        </w:numPr>
        <w:tabs>
          <w:tab w:val="clear" w:pos="1440"/>
        </w:tabs>
        <w:spacing w:after="0" w:line="240" w:lineRule="auto"/>
        <w:ind w:left="720"/>
        <w:rPr>
          <w:rFonts w:ascii="Arial" w:hAnsi="Arial" w:cs="Arial"/>
        </w:rPr>
      </w:pPr>
      <w:r w:rsidRPr="00240D2B">
        <w:rPr>
          <w:rFonts w:ascii="Arial" w:hAnsi="Arial" w:cs="Arial"/>
        </w:rPr>
        <w:t xml:space="preserve">Errors: </w:t>
      </w:r>
      <w:r w:rsidR="006A1C7E" w:rsidRPr="00240D2B">
        <w:rPr>
          <w:rFonts w:ascii="Arial" w:hAnsi="Arial" w:cs="Arial"/>
        </w:rPr>
        <w:t xml:space="preserve"> </w:t>
      </w:r>
      <w:r w:rsidRPr="00240D2B">
        <w:rPr>
          <w:rFonts w:ascii="Arial" w:hAnsi="Arial" w:cs="Arial"/>
        </w:rPr>
        <w:t>Prescriber/prescribing agent indentifying any errors will alert their Medical Director and/or the QM Compliance Officer.  Errors identified by QM or Prescriber/Prescriber Agent, will require a plan of correction implemented by the Agency Director and/or the Agency Medical Director and the involved medication support staff.  In the event that the error occurred at another agency, the discovering Prescriber/Prescribing Agent will notify their Medical Director and/or QM Compliance Officer and submit a report to QM.  The agency in which the error occurred will be notified by QM to submit a plan of correction.</w:t>
      </w:r>
    </w:p>
    <w:p w14:paraId="48A4ADF9" w14:textId="4D97C70D" w:rsidR="001A0E68" w:rsidRPr="00240D2B" w:rsidRDefault="001A0E68" w:rsidP="00024CD8">
      <w:pPr>
        <w:numPr>
          <w:ilvl w:val="1"/>
          <w:numId w:val="34"/>
        </w:numPr>
        <w:tabs>
          <w:tab w:val="clear" w:pos="2160"/>
        </w:tabs>
        <w:spacing w:after="0" w:line="240" w:lineRule="auto"/>
        <w:ind w:left="1080"/>
        <w:rPr>
          <w:rFonts w:ascii="Arial" w:hAnsi="Arial" w:cs="Arial"/>
        </w:rPr>
      </w:pPr>
      <w:r w:rsidRPr="00240D2B">
        <w:rPr>
          <w:rFonts w:ascii="Arial" w:hAnsi="Arial" w:cs="Arial"/>
        </w:rPr>
        <w:t>Plan of Correction will be forwarded to QM Utilization Review for review and approval.</w:t>
      </w:r>
    </w:p>
    <w:p w14:paraId="539B76ED" w14:textId="77777777" w:rsidR="004A6436" w:rsidRPr="00240D2B" w:rsidRDefault="004A6436" w:rsidP="00024CD8">
      <w:pPr>
        <w:spacing w:after="0" w:line="240" w:lineRule="auto"/>
        <w:ind w:left="1080"/>
        <w:rPr>
          <w:rFonts w:ascii="Arial" w:hAnsi="Arial" w:cs="Arial"/>
        </w:rPr>
      </w:pPr>
    </w:p>
    <w:p w14:paraId="70B30551" w14:textId="172846BC" w:rsidR="001A0E68" w:rsidRPr="00240D2B" w:rsidRDefault="001A0E68" w:rsidP="00024CD8">
      <w:pPr>
        <w:numPr>
          <w:ilvl w:val="0"/>
          <w:numId w:val="34"/>
        </w:numPr>
        <w:tabs>
          <w:tab w:val="clear" w:pos="1440"/>
        </w:tabs>
        <w:spacing w:after="0" w:line="240" w:lineRule="auto"/>
        <w:ind w:left="720"/>
        <w:rPr>
          <w:rFonts w:ascii="Arial" w:hAnsi="Arial" w:cs="Arial"/>
        </w:rPr>
      </w:pPr>
      <w:r w:rsidRPr="00240D2B">
        <w:rPr>
          <w:rFonts w:ascii="Arial" w:hAnsi="Arial" w:cs="Arial"/>
        </w:rPr>
        <w:t>Medication Monitoring Activities:  Select chart reviews will review medication progress notes and medications ordered on behalf of the prescriber.</w:t>
      </w:r>
    </w:p>
    <w:p w14:paraId="1EDFE8CB" w14:textId="54E9433E" w:rsidR="001A0E68" w:rsidRPr="00240D2B" w:rsidRDefault="001A0E68" w:rsidP="00024CD8">
      <w:pPr>
        <w:numPr>
          <w:ilvl w:val="1"/>
          <w:numId w:val="34"/>
        </w:numPr>
        <w:tabs>
          <w:tab w:val="clear" w:pos="2160"/>
        </w:tabs>
        <w:spacing w:after="0" w:line="240" w:lineRule="auto"/>
        <w:ind w:left="1080"/>
        <w:rPr>
          <w:rFonts w:ascii="Arial" w:hAnsi="Arial" w:cs="Arial"/>
        </w:rPr>
      </w:pPr>
      <w:r w:rsidRPr="00240D2B">
        <w:rPr>
          <w:rFonts w:ascii="Arial" w:hAnsi="Arial" w:cs="Arial"/>
        </w:rPr>
        <w:t>Progress notes that do not support the level of consultation will be identified as out of compliance.</w:t>
      </w:r>
    </w:p>
    <w:p w14:paraId="0EF26AAC" w14:textId="2F75CA93" w:rsidR="001A0E68" w:rsidRPr="00240D2B" w:rsidRDefault="001A0E68" w:rsidP="00024CD8">
      <w:pPr>
        <w:numPr>
          <w:ilvl w:val="1"/>
          <w:numId w:val="34"/>
        </w:numPr>
        <w:tabs>
          <w:tab w:val="clear" w:pos="2160"/>
        </w:tabs>
        <w:spacing w:after="0" w:line="240" w:lineRule="auto"/>
        <w:ind w:left="1080"/>
        <w:rPr>
          <w:rFonts w:ascii="Arial" w:hAnsi="Arial" w:cs="Arial"/>
        </w:rPr>
      </w:pPr>
      <w:r w:rsidRPr="00240D2B">
        <w:rPr>
          <w:rFonts w:ascii="Arial" w:hAnsi="Arial" w:cs="Arial"/>
        </w:rPr>
        <w:t>Lack of any medication-specific laboratory monitoring parameters ordered (in accordance with Medication Monitoring criteria) will be identified as out of compliance.</w:t>
      </w:r>
    </w:p>
    <w:p w14:paraId="04F3016F" w14:textId="77777777" w:rsidR="001A0E68" w:rsidRPr="00240D2B" w:rsidRDefault="001A0E68" w:rsidP="00024CD8">
      <w:pPr>
        <w:numPr>
          <w:ilvl w:val="1"/>
          <w:numId w:val="34"/>
        </w:numPr>
        <w:tabs>
          <w:tab w:val="clear" w:pos="2160"/>
        </w:tabs>
        <w:spacing w:after="0" w:line="240" w:lineRule="auto"/>
        <w:ind w:left="1080"/>
        <w:rPr>
          <w:rFonts w:ascii="Arial" w:hAnsi="Arial" w:cs="Arial"/>
        </w:rPr>
      </w:pPr>
      <w:r w:rsidRPr="00240D2B">
        <w:rPr>
          <w:rFonts w:ascii="Arial" w:hAnsi="Arial" w:cs="Arial"/>
        </w:rPr>
        <w:t>Chart Review reports will be sent to agency manager and medical directors for review and a plan of correction, when appropriate.</w:t>
      </w:r>
    </w:p>
    <w:p w14:paraId="003CFBC7" w14:textId="1555DB80" w:rsidR="00160A06" w:rsidRPr="00240D2B" w:rsidRDefault="00160A06" w:rsidP="00024CD8">
      <w:pPr>
        <w:numPr>
          <w:ilvl w:val="1"/>
          <w:numId w:val="34"/>
        </w:numPr>
        <w:tabs>
          <w:tab w:val="clear" w:pos="2160"/>
        </w:tabs>
        <w:spacing w:after="0" w:line="240" w:lineRule="auto"/>
        <w:ind w:left="1080"/>
        <w:rPr>
          <w:rFonts w:ascii="Arial" w:hAnsi="Arial" w:cs="Arial"/>
        </w:rPr>
      </w:pPr>
      <w:r w:rsidRPr="00240D2B">
        <w:rPr>
          <w:rFonts w:ascii="Arial" w:hAnsi="Arial" w:cs="Arial"/>
        </w:rPr>
        <w:t>Chart Review Reports and out of compliance plan of correction will be reviewed by QM Program Manager</w:t>
      </w:r>
    </w:p>
    <w:p w14:paraId="58B2E5C0" w14:textId="77777777" w:rsidR="00160A06" w:rsidRPr="00240D2B" w:rsidRDefault="00160A06" w:rsidP="00B42F6F">
      <w:pPr>
        <w:spacing w:after="0" w:line="240" w:lineRule="auto"/>
        <w:rPr>
          <w:rFonts w:ascii="Arial" w:hAnsi="Arial" w:cs="Arial"/>
        </w:rPr>
      </w:pPr>
    </w:p>
    <w:p w14:paraId="2F72E27D" w14:textId="77777777" w:rsidR="004A6436" w:rsidRPr="00240D2B" w:rsidRDefault="004A6436" w:rsidP="00B42F6F">
      <w:pPr>
        <w:spacing w:after="0" w:line="240" w:lineRule="auto"/>
        <w:rPr>
          <w:rFonts w:ascii="Arial" w:hAnsi="Arial" w:cs="Arial"/>
        </w:rPr>
      </w:pPr>
    </w:p>
    <w:p w14:paraId="05A92B82" w14:textId="28D28632" w:rsidR="001E687A" w:rsidRPr="009117E4" w:rsidRDefault="004A6436" w:rsidP="009117E4">
      <w:pPr>
        <w:pStyle w:val="Heading1"/>
      </w:pPr>
      <w:r w:rsidRPr="009117E4">
        <w:t>REFERENCE(S)/ATTACHMENTS:</w:t>
      </w:r>
    </w:p>
    <w:p w14:paraId="285AB5FD" w14:textId="77777777" w:rsidR="00015878" w:rsidRPr="00C370B7" w:rsidRDefault="00015878" w:rsidP="00240D2B">
      <w:pPr>
        <w:spacing w:after="0" w:line="240" w:lineRule="auto"/>
        <w:rPr>
          <w:rFonts w:ascii="Arial" w:hAnsi="Arial" w:cs="Arial"/>
        </w:rPr>
      </w:pPr>
    </w:p>
    <w:p w14:paraId="17EEE6E2" w14:textId="77777777" w:rsidR="00BA44AC" w:rsidRPr="00BA44AC" w:rsidRDefault="006E1107" w:rsidP="00240D2B">
      <w:pPr>
        <w:pStyle w:val="ListParagraph"/>
        <w:numPr>
          <w:ilvl w:val="0"/>
          <w:numId w:val="25"/>
        </w:numPr>
        <w:spacing w:after="0" w:line="240" w:lineRule="auto"/>
        <w:ind w:left="360"/>
        <w:rPr>
          <w:rFonts w:ascii="Arial" w:hAnsi="Arial" w:cs="Arial"/>
          <w:i/>
        </w:rPr>
      </w:pPr>
      <w:r w:rsidRPr="00240D2B">
        <w:rPr>
          <w:rFonts w:ascii="Arial" w:hAnsi="Arial" w:cs="Arial"/>
        </w:rPr>
        <w:t>Title 9; 782.28, 782.29, 782.44</w:t>
      </w:r>
    </w:p>
    <w:p w14:paraId="61C579B6" w14:textId="77777777" w:rsidR="00043F2D" w:rsidRPr="00043F2D" w:rsidRDefault="00043F2D" w:rsidP="00240D2B">
      <w:pPr>
        <w:pStyle w:val="ListParagraph"/>
        <w:numPr>
          <w:ilvl w:val="0"/>
          <w:numId w:val="25"/>
        </w:numPr>
        <w:spacing w:after="0" w:line="240" w:lineRule="auto"/>
        <w:ind w:left="360"/>
        <w:rPr>
          <w:rFonts w:ascii="Arial" w:hAnsi="Arial" w:cs="Arial"/>
          <w:i/>
        </w:rPr>
      </w:pPr>
      <w:r>
        <w:rPr>
          <w:rFonts w:ascii="Arial" w:hAnsi="Arial" w:cs="Arial"/>
        </w:rPr>
        <w:t>2013 Pharmacy Lawbook</w:t>
      </w:r>
    </w:p>
    <w:p w14:paraId="508FEA43" w14:textId="6FDB1D1F" w:rsidR="00CF4712" w:rsidRPr="00240D2B" w:rsidRDefault="006E1107" w:rsidP="00240D2B">
      <w:pPr>
        <w:pStyle w:val="ListParagraph"/>
        <w:numPr>
          <w:ilvl w:val="0"/>
          <w:numId w:val="25"/>
        </w:numPr>
        <w:spacing w:after="0" w:line="240" w:lineRule="auto"/>
        <w:ind w:left="360"/>
        <w:rPr>
          <w:rFonts w:ascii="Arial" w:hAnsi="Arial" w:cs="Arial"/>
          <w:i/>
        </w:rPr>
      </w:pPr>
      <w:r w:rsidRPr="00240D2B">
        <w:rPr>
          <w:rFonts w:ascii="Arial" w:hAnsi="Arial" w:cs="Arial"/>
        </w:rPr>
        <w:t>Business &amp; Professions Code Chapter 9, Division 2</w:t>
      </w:r>
    </w:p>
    <w:p w14:paraId="3ECE8C3A" w14:textId="77777777" w:rsidR="00DA1049" w:rsidRPr="00240D2B" w:rsidRDefault="00DA1049" w:rsidP="00B42F6F">
      <w:pPr>
        <w:pStyle w:val="ListParagraph"/>
        <w:spacing w:after="0" w:line="240" w:lineRule="auto"/>
        <w:ind w:left="0"/>
        <w:rPr>
          <w:rFonts w:ascii="Arial" w:hAnsi="Arial" w:cs="Arial"/>
        </w:rPr>
      </w:pPr>
    </w:p>
    <w:p w14:paraId="6567A355" w14:textId="77777777" w:rsidR="004A6436" w:rsidRPr="00240D2B" w:rsidRDefault="004A6436" w:rsidP="00B42F6F">
      <w:pPr>
        <w:pStyle w:val="ListParagraph"/>
        <w:spacing w:after="0" w:line="240" w:lineRule="auto"/>
        <w:ind w:left="0"/>
        <w:rPr>
          <w:rFonts w:ascii="Arial" w:hAnsi="Arial" w:cs="Arial"/>
        </w:rPr>
      </w:pPr>
    </w:p>
    <w:p w14:paraId="45F6C7DC" w14:textId="03A3A183" w:rsidR="001E687A" w:rsidRPr="009117E4" w:rsidRDefault="004A6436" w:rsidP="009117E4">
      <w:pPr>
        <w:pStyle w:val="Heading2"/>
      </w:pPr>
      <w:r w:rsidRPr="009117E4">
        <w:t>RELATED POLICIES:</w:t>
      </w:r>
    </w:p>
    <w:p w14:paraId="3B046CC6" w14:textId="77777777" w:rsidR="00015878" w:rsidRPr="00C370B7" w:rsidRDefault="00015878" w:rsidP="00240D2B">
      <w:pPr>
        <w:spacing w:after="0" w:line="240" w:lineRule="auto"/>
        <w:rPr>
          <w:rFonts w:ascii="Arial" w:hAnsi="Arial" w:cs="Arial"/>
        </w:rPr>
      </w:pPr>
    </w:p>
    <w:p w14:paraId="5414DBEC" w14:textId="65F25C46" w:rsidR="006E1107" w:rsidRPr="00240D2B" w:rsidRDefault="006E1107" w:rsidP="00240D2B">
      <w:pPr>
        <w:pStyle w:val="ListParagraph"/>
        <w:numPr>
          <w:ilvl w:val="0"/>
          <w:numId w:val="31"/>
        </w:numPr>
        <w:spacing w:after="0" w:line="240" w:lineRule="auto"/>
        <w:ind w:left="360"/>
        <w:rPr>
          <w:rFonts w:ascii="Arial" w:hAnsi="Arial" w:cs="Arial"/>
        </w:rPr>
      </w:pPr>
      <w:r w:rsidRPr="00240D2B">
        <w:rPr>
          <w:rFonts w:ascii="Arial" w:hAnsi="Arial" w:cs="Arial"/>
        </w:rPr>
        <w:t>No. 07-02 Medication Support Services</w:t>
      </w:r>
    </w:p>
    <w:p w14:paraId="3F45DF00" w14:textId="1DCACDE9" w:rsidR="006E1107" w:rsidRPr="00240D2B" w:rsidRDefault="006E1107" w:rsidP="00240D2B">
      <w:pPr>
        <w:pStyle w:val="ListParagraph"/>
        <w:numPr>
          <w:ilvl w:val="0"/>
          <w:numId w:val="31"/>
        </w:numPr>
        <w:spacing w:after="0" w:line="240" w:lineRule="auto"/>
        <w:ind w:left="360"/>
        <w:rPr>
          <w:rFonts w:ascii="Arial" w:hAnsi="Arial" w:cs="Arial"/>
        </w:rPr>
      </w:pPr>
      <w:r w:rsidRPr="00240D2B">
        <w:rPr>
          <w:rFonts w:ascii="Arial" w:hAnsi="Arial" w:cs="Arial"/>
        </w:rPr>
        <w:t>No. 07-03 Dispensing Sample Medications</w:t>
      </w:r>
    </w:p>
    <w:p w14:paraId="7688DCE9" w14:textId="084A2D61" w:rsidR="006E1107" w:rsidRPr="00240D2B" w:rsidRDefault="006E1107" w:rsidP="00240D2B">
      <w:pPr>
        <w:pStyle w:val="ListParagraph"/>
        <w:numPr>
          <w:ilvl w:val="0"/>
          <w:numId w:val="31"/>
        </w:numPr>
        <w:spacing w:after="0" w:line="240" w:lineRule="auto"/>
        <w:ind w:left="360"/>
        <w:rPr>
          <w:rFonts w:ascii="Arial" w:hAnsi="Arial" w:cs="Arial"/>
        </w:rPr>
      </w:pPr>
      <w:r w:rsidRPr="00240D2B">
        <w:rPr>
          <w:rFonts w:ascii="Arial" w:hAnsi="Arial" w:cs="Arial"/>
        </w:rPr>
        <w:t>No. 07-04 Compassionate Care</w:t>
      </w:r>
      <w:r w:rsidR="00886FB7" w:rsidRPr="00240D2B">
        <w:rPr>
          <w:rFonts w:ascii="Arial" w:hAnsi="Arial" w:cs="Arial"/>
        </w:rPr>
        <w:t xml:space="preserve"> </w:t>
      </w:r>
      <w:r w:rsidRPr="00240D2B">
        <w:rPr>
          <w:rFonts w:ascii="Arial" w:hAnsi="Arial" w:cs="Arial"/>
        </w:rPr>
        <w:t>Pharmaceuticals</w:t>
      </w:r>
    </w:p>
    <w:p w14:paraId="7ECF704C" w14:textId="488D3288" w:rsidR="001E687A" w:rsidRPr="00240D2B" w:rsidRDefault="006E1107" w:rsidP="00B42F6F">
      <w:pPr>
        <w:pStyle w:val="ListParagraph"/>
        <w:numPr>
          <w:ilvl w:val="0"/>
          <w:numId w:val="31"/>
        </w:numPr>
        <w:spacing w:after="0" w:line="240" w:lineRule="auto"/>
        <w:ind w:left="360"/>
        <w:rPr>
          <w:rFonts w:ascii="Arial" w:hAnsi="Arial" w:cs="Arial"/>
        </w:rPr>
      </w:pPr>
      <w:r w:rsidRPr="00240D2B">
        <w:rPr>
          <w:rFonts w:ascii="Arial" w:hAnsi="Arial" w:cs="Arial"/>
        </w:rPr>
        <w:t>No. 04-01 Site Certification</w:t>
      </w:r>
    </w:p>
    <w:p w14:paraId="4908A521" w14:textId="77777777" w:rsidR="004A6436" w:rsidRPr="00240D2B" w:rsidRDefault="004A6436" w:rsidP="00B42F6F">
      <w:pPr>
        <w:pStyle w:val="ListParagraph"/>
        <w:spacing w:after="0" w:line="240" w:lineRule="auto"/>
        <w:ind w:left="360" w:hanging="360"/>
        <w:rPr>
          <w:rFonts w:ascii="Arial" w:hAnsi="Arial" w:cs="Arial"/>
        </w:rPr>
      </w:pPr>
    </w:p>
    <w:p w14:paraId="273CB0D5" w14:textId="77777777" w:rsidR="0089554F" w:rsidRDefault="0089554F" w:rsidP="00B42F6F">
      <w:pPr>
        <w:pStyle w:val="ListParagraph"/>
        <w:spacing w:after="0" w:line="240" w:lineRule="auto"/>
        <w:ind w:left="360" w:hanging="360"/>
        <w:rPr>
          <w:rFonts w:ascii="Arial" w:hAnsi="Arial" w:cs="Arial"/>
        </w:rPr>
      </w:pPr>
    </w:p>
    <w:p w14:paraId="5E58B152" w14:textId="77777777" w:rsidR="0089554F" w:rsidRDefault="0089554F" w:rsidP="00B42F6F">
      <w:pPr>
        <w:pStyle w:val="ListParagraph"/>
        <w:spacing w:after="0" w:line="240" w:lineRule="auto"/>
        <w:ind w:left="360" w:hanging="360"/>
        <w:rPr>
          <w:rFonts w:ascii="Arial" w:hAnsi="Arial" w:cs="Arial"/>
        </w:rPr>
      </w:pPr>
    </w:p>
    <w:p w14:paraId="4DBFAB87" w14:textId="77777777" w:rsidR="0089554F" w:rsidRDefault="0089554F" w:rsidP="00B42F6F">
      <w:pPr>
        <w:pStyle w:val="ListParagraph"/>
        <w:spacing w:after="0" w:line="240" w:lineRule="auto"/>
        <w:ind w:left="360" w:hanging="360"/>
        <w:rPr>
          <w:rFonts w:ascii="Arial" w:hAnsi="Arial" w:cs="Arial"/>
        </w:rPr>
      </w:pPr>
    </w:p>
    <w:p w14:paraId="2BF69FC8" w14:textId="77777777" w:rsidR="00BA44AC" w:rsidRDefault="00BA44AC" w:rsidP="00B42F6F">
      <w:pPr>
        <w:pStyle w:val="ListParagraph"/>
        <w:spacing w:after="0" w:line="240" w:lineRule="auto"/>
        <w:ind w:left="360" w:hanging="360"/>
        <w:rPr>
          <w:rFonts w:ascii="Arial" w:hAnsi="Arial" w:cs="Arial"/>
        </w:rPr>
      </w:pPr>
    </w:p>
    <w:p w14:paraId="4D243B26" w14:textId="77777777" w:rsidR="0089554F" w:rsidRPr="00240D2B" w:rsidRDefault="0089554F" w:rsidP="00B42F6F">
      <w:pPr>
        <w:pStyle w:val="ListParagraph"/>
        <w:spacing w:after="0" w:line="240" w:lineRule="auto"/>
        <w:ind w:left="360" w:hanging="360"/>
        <w:rPr>
          <w:rFonts w:ascii="Arial" w:hAnsi="Arial" w:cs="Arial"/>
        </w:rPr>
      </w:pPr>
    </w:p>
    <w:p w14:paraId="77140BDE" w14:textId="0B975E48" w:rsidR="001E687A" w:rsidRPr="009117E4" w:rsidRDefault="004A6436" w:rsidP="009117E4">
      <w:pPr>
        <w:pStyle w:val="Heading1"/>
      </w:pPr>
      <w:r w:rsidRPr="009117E4">
        <w:lastRenderedPageBreak/>
        <w:t>DISTRIBUTION:</w:t>
      </w:r>
    </w:p>
    <w:p w14:paraId="7CFA603F" w14:textId="77777777" w:rsidR="004A6436" w:rsidRPr="00C370B7" w:rsidRDefault="004A6436" w:rsidP="00240D2B">
      <w:pPr>
        <w:spacing w:after="0" w:line="240" w:lineRule="auto"/>
        <w:rPr>
          <w:rFonts w:ascii="Arial" w:hAnsi="Arial" w:cs="Arial"/>
        </w:rPr>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1087"/>
        <w:gridCol w:w="3555"/>
        <w:gridCol w:w="1098"/>
        <w:gridCol w:w="3555"/>
      </w:tblGrid>
      <w:tr w:rsidR="00C26FB2" w:rsidRPr="00240D2B" w14:paraId="4EF41C67" w14:textId="77777777" w:rsidTr="0089554F">
        <w:tc>
          <w:tcPr>
            <w:tcW w:w="1087" w:type="dxa"/>
          </w:tcPr>
          <w:p w14:paraId="59A21CA4" w14:textId="5262C49B" w:rsidR="00C26FB2" w:rsidRPr="00240D2B" w:rsidRDefault="00C26FB2" w:rsidP="00A22C63">
            <w:pPr>
              <w:jc w:val="center"/>
              <w:rPr>
                <w:rFonts w:ascii="Arial" w:hAnsi="Arial" w:cs="Arial"/>
                <w:b/>
              </w:rPr>
            </w:pPr>
            <w:r w:rsidRPr="00240D2B">
              <w:rPr>
                <w:rFonts w:ascii="Arial" w:hAnsi="Arial" w:cs="Arial"/>
                <w:b/>
              </w:rPr>
              <w:t>Enter X</w:t>
            </w:r>
          </w:p>
        </w:tc>
        <w:tc>
          <w:tcPr>
            <w:tcW w:w="3555" w:type="dxa"/>
          </w:tcPr>
          <w:p w14:paraId="3B319718" w14:textId="321D4AEC" w:rsidR="00C26FB2" w:rsidRPr="00240D2B" w:rsidRDefault="00C26FB2" w:rsidP="00A22C63">
            <w:pPr>
              <w:rPr>
                <w:rFonts w:ascii="Arial" w:hAnsi="Arial" w:cs="Arial"/>
                <w:b/>
              </w:rPr>
            </w:pPr>
            <w:r w:rsidRPr="00240D2B">
              <w:rPr>
                <w:rFonts w:ascii="Arial" w:hAnsi="Arial" w:cs="Arial"/>
                <w:b/>
              </w:rPr>
              <w:t>DL Name</w:t>
            </w:r>
          </w:p>
        </w:tc>
        <w:tc>
          <w:tcPr>
            <w:tcW w:w="1098" w:type="dxa"/>
          </w:tcPr>
          <w:p w14:paraId="6D9E6EEE" w14:textId="77777777" w:rsidR="00C26FB2" w:rsidRDefault="00C26FB2" w:rsidP="00A22C63">
            <w:pPr>
              <w:rPr>
                <w:rFonts w:ascii="Arial" w:hAnsi="Arial" w:cs="Arial"/>
                <w:b/>
              </w:rPr>
            </w:pPr>
            <w:r w:rsidRPr="00240D2B">
              <w:rPr>
                <w:rFonts w:ascii="Arial" w:hAnsi="Arial" w:cs="Arial"/>
                <w:b/>
              </w:rPr>
              <w:t>Enter X</w:t>
            </w:r>
          </w:p>
          <w:p w14:paraId="787E538D" w14:textId="28D006B1" w:rsidR="00C612BA" w:rsidRPr="00240D2B" w:rsidRDefault="00C612BA" w:rsidP="00A22C63">
            <w:pPr>
              <w:rPr>
                <w:rFonts w:ascii="Arial" w:hAnsi="Arial" w:cs="Arial"/>
                <w:b/>
              </w:rPr>
            </w:pPr>
          </w:p>
        </w:tc>
        <w:tc>
          <w:tcPr>
            <w:tcW w:w="3555" w:type="dxa"/>
          </w:tcPr>
          <w:p w14:paraId="21582E47" w14:textId="4F9D8EAA" w:rsidR="00C26FB2" w:rsidRPr="00240D2B" w:rsidRDefault="00C26FB2" w:rsidP="00A22C63">
            <w:pPr>
              <w:rPr>
                <w:rFonts w:ascii="Arial" w:hAnsi="Arial" w:cs="Arial"/>
                <w:b/>
              </w:rPr>
            </w:pPr>
            <w:r w:rsidRPr="00240D2B">
              <w:rPr>
                <w:rFonts w:ascii="Arial" w:hAnsi="Arial" w:cs="Arial"/>
                <w:b/>
              </w:rPr>
              <w:t>DL Name</w:t>
            </w:r>
          </w:p>
        </w:tc>
      </w:tr>
      <w:tr w:rsidR="00937F4A" w:rsidRPr="00240D2B" w14:paraId="59A1B4FC" w14:textId="77777777" w:rsidTr="0089554F">
        <w:tc>
          <w:tcPr>
            <w:tcW w:w="1087" w:type="dxa"/>
          </w:tcPr>
          <w:p w14:paraId="05F2879E" w14:textId="406D48C4" w:rsidR="00937F4A" w:rsidRPr="00240D2B" w:rsidRDefault="00937F4A" w:rsidP="00A22C63">
            <w:pPr>
              <w:jc w:val="center"/>
              <w:rPr>
                <w:rFonts w:ascii="Arial" w:hAnsi="Arial" w:cs="Arial"/>
              </w:rPr>
            </w:pPr>
            <w:r w:rsidRPr="00240D2B">
              <w:rPr>
                <w:rFonts w:ascii="Arial" w:hAnsi="Arial" w:cs="Arial"/>
                <w:b/>
              </w:rPr>
              <w:t>X</w:t>
            </w:r>
          </w:p>
        </w:tc>
        <w:tc>
          <w:tcPr>
            <w:tcW w:w="3555" w:type="dxa"/>
            <w:tcMar>
              <w:left w:w="0" w:type="dxa"/>
              <w:right w:w="0" w:type="dxa"/>
            </w:tcMar>
          </w:tcPr>
          <w:p w14:paraId="444976F7" w14:textId="33B27596" w:rsidR="00937F4A" w:rsidRPr="00240D2B" w:rsidRDefault="00937F4A" w:rsidP="00E347E6">
            <w:pPr>
              <w:ind w:left="115"/>
              <w:rPr>
                <w:rFonts w:ascii="Arial" w:hAnsi="Arial" w:cs="Arial"/>
              </w:rPr>
            </w:pPr>
            <w:r w:rsidRPr="00240D2B">
              <w:rPr>
                <w:rFonts w:ascii="Arial" w:hAnsi="Arial" w:cs="Arial"/>
              </w:rPr>
              <w:t>Mental Health Staff</w:t>
            </w:r>
          </w:p>
        </w:tc>
        <w:tc>
          <w:tcPr>
            <w:tcW w:w="1098" w:type="dxa"/>
          </w:tcPr>
          <w:p w14:paraId="5165AEE8" w14:textId="77777777" w:rsidR="00937F4A" w:rsidRPr="00240D2B" w:rsidRDefault="00937F4A" w:rsidP="0089554F">
            <w:pPr>
              <w:rPr>
                <w:rFonts w:ascii="Arial" w:hAnsi="Arial" w:cs="Arial"/>
              </w:rPr>
            </w:pPr>
          </w:p>
        </w:tc>
        <w:tc>
          <w:tcPr>
            <w:tcW w:w="3555" w:type="dxa"/>
            <w:tcMar>
              <w:left w:w="0" w:type="dxa"/>
              <w:right w:w="0" w:type="dxa"/>
            </w:tcMar>
          </w:tcPr>
          <w:p w14:paraId="44F3D791" w14:textId="1519CD5E" w:rsidR="00937F4A" w:rsidRPr="00240D2B" w:rsidRDefault="00937F4A" w:rsidP="0089554F">
            <w:pPr>
              <w:rPr>
                <w:rFonts w:ascii="Arial" w:hAnsi="Arial" w:cs="Arial"/>
              </w:rPr>
            </w:pPr>
          </w:p>
        </w:tc>
      </w:tr>
      <w:tr w:rsidR="00937F4A" w:rsidRPr="00240D2B" w14:paraId="09D17662" w14:textId="77777777" w:rsidTr="0089554F">
        <w:tc>
          <w:tcPr>
            <w:tcW w:w="1087" w:type="dxa"/>
          </w:tcPr>
          <w:p w14:paraId="2BA90330" w14:textId="3B8D56A1" w:rsidR="00937F4A" w:rsidRPr="00240D2B" w:rsidRDefault="00937F4A" w:rsidP="00A22C63">
            <w:pPr>
              <w:jc w:val="center"/>
              <w:rPr>
                <w:rFonts w:ascii="Arial" w:hAnsi="Arial" w:cs="Arial"/>
              </w:rPr>
            </w:pPr>
            <w:r w:rsidRPr="00240D2B">
              <w:rPr>
                <w:rFonts w:ascii="Arial" w:hAnsi="Arial" w:cs="Arial"/>
                <w:b/>
              </w:rPr>
              <w:t>X</w:t>
            </w:r>
          </w:p>
        </w:tc>
        <w:tc>
          <w:tcPr>
            <w:tcW w:w="3555" w:type="dxa"/>
            <w:tcMar>
              <w:left w:w="0" w:type="dxa"/>
              <w:right w:w="0" w:type="dxa"/>
            </w:tcMar>
          </w:tcPr>
          <w:p w14:paraId="0DEC0189" w14:textId="0277FEB7" w:rsidR="00937F4A" w:rsidRPr="00240D2B" w:rsidRDefault="00937F4A" w:rsidP="00E347E6">
            <w:pPr>
              <w:ind w:left="115"/>
              <w:rPr>
                <w:rFonts w:ascii="Arial" w:hAnsi="Arial" w:cs="Arial"/>
              </w:rPr>
            </w:pPr>
            <w:r w:rsidRPr="00240D2B">
              <w:rPr>
                <w:rFonts w:ascii="Arial" w:hAnsi="Arial" w:cs="Arial"/>
              </w:rPr>
              <w:t>Mental Health Treatment Center</w:t>
            </w:r>
          </w:p>
        </w:tc>
        <w:tc>
          <w:tcPr>
            <w:tcW w:w="1098" w:type="dxa"/>
          </w:tcPr>
          <w:p w14:paraId="3203A7FB" w14:textId="77777777" w:rsidR="00937F4A" w:rsidRPr="00240D2B" w:rsidRDefault="00937F4A" w:rsidP="0089554F">
            <w:pPr>
              <w:rPr>
                <w:rFonts w:ascii="Arial" w:hAnsi="Arial" w:cs="Arial"/>
              </w:rPr>
            </w:pPr>
          </w:p>
        </w:tc>
        <w:tc>
          <w:tcPr>
            <w:tcW w:w="3555" w:type="dxa"/>
            <w:tcMar>
              <w:left w:w="0" w:type="dxa"/>
              <w:right w:w="0" w:type="dxa"/>
            </w:tcMar>
          </w:tcPr>
          <w:p w14:paraId="51501F66" w14:textId="19E84D91" w:rsidR="00937F4A" w:rsidRPr="00240D2B" w:rsidRDefault="00937F4A" w:rsidP="0089554F">
            <w:pPr>
              <w:rPr>
                <w:rFonts w:ascii="Arial" w:hAnsi="Arial" w:cs="Arial"/>
              </w:rPr>
            </w:pPr>
          </w:p>
        </w:tc>
      </w:tr>
      <w:tr w:rsidR="00937F4A" w:rsidRPr="00240D2B" w14:paraId="5992F56D" w14:textId="77777777" w:rsidTr="0089554F">
        <w:tc>
          <w:tcPr>
            <w:tcW w:w="1087" w:type="dxa"/>
          </w:tcPr>
          <w:p w14:paraId="43B73769" w14:textId="384126A5" w:rsidR="00937F4A" w:rsidRPr="00240D2B" w:rsidRDefault="00937F4A" w:rsidP="00A22C63">
            <w:pPr>
              <w:jc w:val="center"/>
              <w:rPr>
                <w:rFonts w:ascii="Arial" w:hAnsi="Arial" w:cs="Arial"/>
              </w:rPr>
            </w:pPr>
            <w:r w:rsidRPr="00240D2B">
              <w:rPr>
                <w:rFonts w:ascii="Arial" w:hAnsi="Arial" w:cs="Arial"/>
                <w:b/>
              </w:rPr>
              <w:t>X</w:t>
            </w:r>
          </w:p>
        </w:tc>
        <w:tc>
          <w:tcPr>
            <w:tcW w:w="3555" w:type="dxa"/>
            <w:tcMar>
              <w:left w:w="0" w:type="dxa"/>
              <w:right w:w="0" w:type="dxa"/>
            </w:tcMar>
          </w:tcPr>
          <w:p w14:paraId="66D59E9E" w14:textId="02720483" w:rsidR="00937F4A" w:rsidRPr="00240D2B" w:rsidRDefault="00937F4A" w:rsidP="00E347E6">
            <w:pPr>
              <w:ind w:left="115"/>
              <w:rPr>
                <w:rFonts w:ascii="Arial" w:hAnsi="Arial" w:cs="Arial"/>
              </w:rPr>
            </w:pPr>
            <w:r w:rsidRPr="00240D2B">
              <w:rPr>
                <w:rFonts w:ascii="Arial" w:hAnsi="Arial" w:cs="Arial"/>
              </w:rPr>
              <w:t>Adult Contract Providers</w:t>
            </w:r>
          </w:p>
        </w:tc>
        <w:tc>
          <w:tcPr>
            <w:tcW w:w="1098" w:type="dxa"/>
          </w:tcPr>
          <w:p w14:paraId="2C330DAF" w14:textId="77777777" w:rsidR="00937F4A" w:rsidRPr="00240D2B" w:rsidRDefault="00937F4A" w:rsidP="0089554F">
            <w:pPr>
              <w:rPr>
                <w:rFonts w:ascii="Arial" w:hAnsi="Arial" w:cs="Arial"/>
              </w:rPr>
            </w:pPr>
          </w:p>
        </w:tc>
        <w:tc>
          <w:tcPr>
            <w:tcW w:w="3555" w:type="dxa"/>
            <w:tcMar>
              <w:left w:w="0" w:type="dxa"/>
              <w:right w:w="0" w:type="dxa"/>
            </w:tcMar>
          </w:tcPr>
          <w:p w14:paraId="3DA0B6D6" w14:textId="7FF472E9" w:rsidR="00937F4A" w:rsidRPr="00240D2B" w:rsidRDefault="00937F4A" w:rsidP="0089554F">
            <w:pPr>
              <w:rPr>
                <w:rFonts w:ascii="Arial" w:hAnsi="Arial" w:cs="Arial"/>
              </w:rPr>
            </w:pPr>
          </w:p>
        </w:tc>
      </w:tr>
      <w:tr w:rsidR="00937F4A" w:rsidRPr="00240D2B" w14:paraId="0A56F21E" w14:textId="77777777" w:rsidTr="0089554F">
        <w:tc>
          <w:tcPr>
            <w:tcW w:w="1087" w:type="dxa"/>
          </w:tcPr>
          <w:p w14:paraId="75DE2D96" w14:textId="0BA7B55D" w:rsidR="00937F4A" w:rsidRPr="00240D2B" w:rsidRDefault="00ED7E2B" w:rsidP="00A22C63">
            <w:pPr>
              <w:jc w:val="center"/>
              <w:rPr>
                <w:rFonts w:ascii="Arial" w:hAnsi="Arial" w:cs="Arial"/>
              </w:rPr>
            </w:pPr>
            <w:r w:rsidRPr="00240D2B">
              <w:rPr>
                <w:rFonts w:ascii="Arial" w:hAnsi="Arial" w:cs="Arial"/>
                <w:b/>
              </w:rPr>
              <w:t>X</w:t>
            </w:r>
          </w:p>
        </w:tc>
        <w:tc>
          <w:tcPr>
            <w:tcW w:w="3555" w:type="dxa"/>
            <w:tcMar>
              <w:left w:w="0" w:type="dxa"/>
              <w:right w:w="0" w:type="dxa"/>
            </w:tcMar>
          </w:tcPr>
          <w:p w14:paraId="6787CF46" w14:textId="7B90C9D2" w:rsidR="00937F4A" w:rsidRPr="00240D2B" w:rsidRDefault="00937F4A" w:rsidP="00E347E6">
            <w:pPr>
              <w:ind w:left="115"/>
              <w:rPr>
                <w:rFonts w:ascii="Arial" w:hAnsi="Arial" w:cs="Arial"/>
              </w:rPr>
            </w:pPr>
            <w:r w:rsidRPr="00240D2B">
              <w:rPr>
                <w:rFonts w:ascii="Arial" w:hAnsi="Arial" w:cs="Arial"/>
              </w:rPr>
              <w:t>Children’s</w:t>
            </w:r>
            <w:r w:rsidR="00886FB7" w:rsidRPr="00240D2B">
              <w:rPr>
                <w:rFonts w:ascii="Arial" w:hAnsi="Arial" w:cs="Arial"/>
              </w:rPr>
              <w:t xml:space="preserve"> </w:t>
            </w:r>
            <w:r w:rsidRPr="00240D2B">
              <w:rPr>
                <w:rFonts w:ascii="Arial" w:hAnsi="Arial" w:cs="Arial"/>
              </w:rPr>
              <w:t>Contract Providers</w:t>
            </w:r>
          </w:p>
        </w:tc>
        <w:tc>
          <w:tcPr>
            <w:tcW w:w="1098" w:type="dxa"/>
          </w:tcPr>
          <w:p w14:paraId="60278CF7" w14:textId="77777777" w:rsidR="00937F4A" w:rsidRPr="00240D2B" w:rsidRDefault="00937F4A" w:rsidP="0089554F">
            <w:pPr>
              <w:rPr>
                <w:rFonts w:ascii="Arial" w:hAnsi="Arial" w:cs="Arial"/>
              </w:rPr>
            </w:pPr>
          </w:p>
        </w:tc>
        <w:tc>
          <w:tcPr>
            <w:tcW w:w="3555" w:type="dxa"/>
            <w:tcMar>
              <w:left w:w="0" w:type="dxa"/>
              <w:right w:w="0" w:type="dxa"/>
            </w:tcMar>
          </w:tcPr>
          <w:p w14:paraId="6857C615" w14:textId="5FE96089" w:rsidR="00937F4A" w:rsidRPr="00240D2B" w:rsidRDefault="00937F4A" w:rsidP="0089554F">
            <w:pPr>
              <w:rPr>
                <w:rFonts w:ascii="Arial" w:hAnsi="Arial" w:cs="Arial"/>
              </w:rPr>
            </w:pPr>
          </w:p>
        </w:tc>
      </w:tr>
      <w:tr w:rsidR="00937F4A" w:rsidRPr="00240D2B" w14:paraId="2E8E214D" w14:textId="77777777" w:rsidTr="0089554F">
        <w:tc>
          <w:tcPr>
            <w:tcW w:w="1087" w:type="dxa"/>
          </w:tcPr>
          <w:p w14:paraId="44931E3F" w14:textId="616BEA7B" w:rsidR="00937F4A" w:rsidRPr="00240D2B" w:rsidRDefault="00B71335" w:rsidP="00A22C63">
            <w:pPr>
              <w:jc w:val="center"/>
              <w:rPr>
                <w:rFonts w:ascii="Arial" w:hAnsi="Arial" w:cs="Arial"/>
              </w:rPr>
            </w:pPr>
            <w:r w:rsidRPr="00240D2B">
              <w:rPr>
                <w:rFonts w:ascii="Arial" w:hAnsi="Arial" w:cs="Arial"/>
                <w:b/>
              </w:rPr>
              <w:t>X</w:t>
            </w:r>
          </w:p>
        </w:tc>
        <w:tc>
          <w:tcPr>
            <w:tcW w:w="3555" w:type="dxa"/>
            <w:tcMar>
              <w:left w:w="0" w:type="dxa"/>
              <w:right w:w="0" w:type="dxa"/>
            </w:tcMar>
          </w:tcPr>
          <w:p w14:paraId="5AFC3D50" w14:textId="299CFDF8" w:rsidR="00937F4A" w:rsidRPr="00240D2B" w:rsidRDefault="00937F4A" w:rsidP="00E347E6">
            <w:pPr>
              <w:ind w:left="115"/>
              <w:rPr>
                <w:rFonts w:ascii="Arial" w:hAnsi="Arial" w:cs="Arial"/>
              </w:rPr>
            </w:pPr>
            <w:r w:rsidRPr="00240D2B">
              <w:rPr>
                <w:rFonts w:ascii="Arial" w:hAnsi="Arial" w:cs="Arial"/>
              </w:rPr>
              <w:t>Alcohol and Drug Services</w:t>
            </w:r>
          </w:p>
        </w:tc>
        <w:tc>
          <w:tcPr>
            <w:tcW w:w="1098" w:type="dxa"/>
          </w:tcPr>
          <w:p w14:paraId="19C90B85" w14:textId="77777777" w:rsidR="00937F4A" w:rsidRPr="00240D2B" w:rsidRDefault="00937F4A" w:rsidP="0089554F">
            <w:pPr>
              <w:rPr>
                <w:rFonts w:ascii="Arial" w:hAnsi="Arial" w:cs="Arial"/>
              </w:rPr>
            </w:pPr>
          </w:p>
        </w:tc>
        <w:tc>
          <w:tcPr>
            <w:tcW w:w="3555" w:type="dxa"/>
            <w:tcMar>
              <w:left w:w="0" w:type="dxa"/>
              <w:right w:w="0" w:type="dxa"/>
            </w:tcMar>
          </w:tcPr>
          <w:p w14:paraId="50CB9E8B" w14:textId="17294668" w:rsidR="00937F4A" w:rsidRPr="00240D2B" w:rsidRDefault="00937F4A" w:rsidP="0089554F">
            <w:pPr>
              <w:rPr>
                <w:rFonts w:ascii="Arial" w:hAnsi="Arial" w:cs="Arial"/>
              </w:rPr>
            </w:pPr>
          </w:p>
        </w:tc>
      </w:tr>
      <w:tr w:rsidR="00C26FB2" w:rsidRPr="00240D2B" w14:paraId="6363276F" w14:textId="77777777" w:rsidTr="0089554F">
        <w:tc>
          <w:tcPr>
            <w:tcW w:w="1087" w:type="dxa"/>
          </w:tcPr>
          <w:p w14:paraId="1DA0428B" w14:textId="77777777" w:rsidR="00C26FB2" w:rsidRPr="00240D2B" w:rsidRDefault="00C26FB2" w:rsidP="00A22C63">
            <w:pPr>
              <w:rPr>
                <w:rFonts w:ascii="Arial" w:hAnsi="Arial" w:cs="Arial"/>
              </w:rPr>
            </w:pPr>
          </w:p>
        </w:tc>
        <w:tc>
          <w:tcPr>
            <w:tcW w:w="3555" w:type="dxa"/>
            <w:tcMar>
              <w:left w:w="0" w:type="dxa"/>
              <w:right w:w="0" w:type="dxa"/>
            </w:tcMar>
          </w:tcPr>
          <w:p w14:paraId="2825917C" w14:textId="6854FC70" w:rsidR="00C26FB2" w:rsidRPr="00240D2B" w:rsidRDefault="00ED7E2B" w:rsidP="00E347E6">
            <w:pPr>
              <w:ind w:left="115"/>
              <w:rPr>
                <w:rFonts w:ascii="Arial" w:hAnsi="Arial" w:cs="Arial"/>
              </w:rPr>
            </w:pPr>
            <w:r w:rsidRPr="00240D2B">
              <w:rPr>
                <w:rFonts w:ascii="Arial" w:hAnsi="Arial" w:cs="Arial"/>
              </w:rPr>
              <w:t>Specific grant/specialty resource</w:t>
            </w:r>
          </w:p>
        </w:tc>
        <w:tc>
          <w:tcPr>
            <w:tcW w:w="1098" w:type="dxa"/>
          </w:tcPr>
          <w:p w14:paraId="444B045C" w14:textId="77777777" w:rsidR="00C26FB2" w:rsidRPr="00240D2B" w:rsidRDefault="00C26FB2" w:rsidP="0089554F">
            <w:pPr>
              <w:rPr>
                <w:rFonts w:ascii="Arial" w:hAnsi="Arial" w:cs="Arial"/>
              </w:rPr>
            </w:pPr>
          </w:p>
        </w:tc>
        <w:tc>
          <w:tcPr>
            <w:tcW w:w="3555" w:type="dxa"/>
            <w:tcMar>
              <w:left w:w="0" w:type="dxa"/>
              <w:right w:w="0" w:type="dxa"/>
            </w:tcMar>
          </w:tcPr>
          <w:p w14:paraId="0CF30DC0" w14:textId="77777777" w:rsidR="00C26FB2" w:rsidRPr="00240D2B" w:rsidRDefault="00C26FB2" w:rsidP="0089554F">
            <w:pPr>
              <w:rPr>
                <w:rFonts w:ascii="Arial" w:hAnsi="Arial" w:cs="Arial"/>
              </w:rPr>
            </w:pPr>
          </w:p>
        </w:tc>
      </w:tr>
      <w:tr w:rsidR="00C26FB2" w:rsidRPr="00240D2B" w14:paraId="4B40D410" w14:textId="77777777" w:rsidTr="0089554F">
        <w:tc>
          <w:tcPr>
            <w:tcW w:w="1087" w:type="dxa"/>
          </w:tcPr>
          <w:p w14:paraId="6DECBF5D" w14:textId="77777777" w:rsidR="00C26FB2" w:rsidRPr="00240D2B" w:rsidRDefault="00C26FB2" w:rsidP="00A22C63">
            <w:pPr>
              <w:rPr>
                <w:rFonts w:ascii="Arial" w:hAnsi="Arial" w:cs="Arial"/>
              </w:rPr>
            </w:pPr>
          </w:p>
        </w:tc>
        <w:tc>
          <w:tcPr>
            <w:tcW w:w="3555" w:type="dxa"/>
            <w:tcMar>
              <w:left w:w="0" w:type="dxa"/>
              <w:right w:w="0" w:type="dxa"/>
            </w:tcMar>
          </w:tcPr>
          <w:p w14:paraId="2E763E29" w14:textId="77777777" w:rsidR="00C26FB2" w:rsidRPr="00240D2B" w:rsidRDefault="00C26FB2" w:rsidP="006A1C7E">
            <w:pPr>
              <w:ind w:left="72"/>
              <w:rPr>
                <w:rFonts w:ascii="Arial" w:hAnsi="Arial" w:cs="Arial"/>
              </w:rPr>
            </w:pPr>
          </w:p>
        </w:tc>
        <w:tc>
          <w:tcPr>
            <w:tcW w:w="1098" w:type="dxa"/>
          </w:tcPr>
          <w:p w14:paraId="093B699D" w14:textId="77777777" w:rsidR="00C26FB2" w:rsidRPr="00240D2B" w:rsidRDefault="00C26FB2" w:rsidP="0089554F">
            <w:pPr>
              <w:rPr>
                <w:rFonts w:ascii="Arial" w:hAnsi="Arial" w:cs="Arial"/>
              </w:rPr>
            </w:pPr>
          </w:p>
        </w:tc>
        <w:tc>
          <w:tcPr>
            <w:tcW w:w="3555" w:type="dxa"/>
            <w:tcMar>
              <w:left w:w="0" w:type="dxa"/>
              <w:right w:w="0" w:type="dxa"/>
            </w:tcMar>
          </w:tcPr>
          <w:p w14:paraId="474F60C9" w14:textId="77777777" w:rsidR="00C26FB2" w:rsidRPr="00240D2B" w:rsidRDefault="00C26FB2" w:rsidP="0089554F">
            <w:pPr>
              <w:rPr>
                <w:rFonts w:ascii="Arial" w:hAnsi="Arial" w:cs="Arial"/>
              </w:rPr>
            </w:pPr>
          </w:p>
        </w:tc>
      </w:tr>
    </w:tbl>
    <w:p w14:paraId="6AFD507A" w14:textId="77777777" w:rsidR="00C85494" w:rsidRPr="00C370B7" w:rsidRDefault="00C85494" w:rsidP="00C85494">
      <w:pPr>
        <w:spacing w:after="0" w:line="240" w:lineRule="auto"/>
        <w:rPr>
          <w:rFonts w:ascii="Arial" w:hAnsi="Arial" w:cs="Arial"/>
        </w:rPr>
      </w:pPr>
    </w:p>
    <w:p w14:paraId="4E233B16" w14:textId="77777777" w:rsidR="004A6436" w:rsidRPr="00C370B7" w:rsidRDefault="004A6436" w:rsidP="00C85494">
      <w:pPr>
        <w:spacing w:after="0" w:line="240" w:lineRule="auto"/>
        <w:rPr>
          <w:rFonts w:ascii="Arial" w:hAnsi="Arial" w:cs="Arial"/>
        </w:rPr>
      </w:pPr>
    </w:p>
    <w:p w14:paraId="35431EB2" w14:textId="340BC748" w:rsidR="00C85494" w:rsidRPr="009117E4" w:rsidRDefault="004A6436" w:rsidP="009117E4">
      <w:pPr>
        <w:pStyle w:val="Heading2"/>
      </w:pPr>
      <w:r w:rsidRPr="009117E4">
        <w:t>CONTACT INFORMATION:</w:t>
      </w:r>
    </w:p>
    <w:p w14:paraId="42E8EDDF" w14:textId="77777777" w:rsidR="004A6436" w:rsidRPr="00C370B7" w:rsidRDefault="004A6436" w:rsidP="00C85494">
      <w:pPr>
        <w:spacing w:after="0" w:line="240" w:lineRule="auto"/>
        <w:rPr>
          <w:rFonts w:ascii="Arial" w:hAnsi="Arial" w:cs="Arial"/>
        </w:rPr>
      </w:pPr>
    </w:p>
    <w:p w14:paraId="43D3A602" w14:textId="6D4F7B14" w:rsidR="00937F4A" w:rsidRPr="00024CD8" w:rsidRDefault="0067507A" w:rsidP="00B42F6F">
      <w:pPr>
        <w:pStyle w:val="ListParagraph"/>
        <w:numPr>
          <w:ilvl w:val="0"/>
          <w:numId w:val="32"/>
        </w:numPr>
        <w:spacing w:after="0"/>
        <w:ind w:left="360"/>
        <w:rPr>
          <w:rFonts w:ascii="Arial" w:hAnsi="Arial" w:cs="Arial"/>
        </w:rPr>
      </w:pPr>
      <w:r w:rsidRPr="0004469C">
        <w:rPr>
          <w:rFonts w:ascii="Arial" w:hAnsi="Arial" w:cs="Arial"/>
        </w:rPr>
        <w:t>Quality Management Information</w:t>
      </w:r>
      <w:r w:rsidR="00937F4A" w:rsidRPr="00024CD8">
        <w:rPr>
          <w:rFonts w:ascii="Arial" w:hAnsi="Arial" w:cs="Arial"/>
        </w:rPr>
        <w:br/>
      </w:r>
      <w:hyperlink r:id="rId13" w:history="1">
        <w:r w:rsidR="00886FB7" w:rsidRPr="00024CD8">
          <w:rPr>
            <w:rStyle w:val="Hyperlink"/>
            <w:rFonts w:ascii="Arial" w:hAnsi="Arial" w:cs="Arial"/>
          </w:rPr>
          <w:t>QMInformation@SacCounty.net</w:t>
        </w:r>
      </w:hyperlink>
    </w:p>
    <w:sectPr w:rsidR="00937F4A" w:rsidRPr="00024CD8" w:rsidSect="005506B2">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7F7B" w14:textId="77777777" w:rsidR="002A31EF" w:rsidRDefault="002A31EF" w:rsidP="00C26FB2">
      <w:pPr>
        <w:spacing w:after="0" w:line="240" w:lineRule="auto"/>
      </w:pPr>
      <w:r>
        <w:separator/>
      </w:r>
    </w:p>
  </w:endnote>
  <w:endnote w:type="continuationSeparator" w:id="0">
    <w:p w14:paraId="459280D7" w14:textId="77777777" w:rsidR="002A31EF" w:rsidRDefault="002A31EF"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6F01F6C5" w:rsidR="00E5652A" w:rsidRDefault="00E5652A" w:rsidP="00D14690">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AA31D0">
      <w:rPr>
        <w:rFonts w:ascii="Arial" w:eastAsia="Times New Roman" w:hAnsi="Arial" w:cs="Arial"/>
        <w:noProof/>
        <w:sz w:val="12"/>
        <w:szCs w:val="12"/>
        <w:lang w:eastAsia="en-US"/>
      </w:rPr>
      <w:t>1</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AA31D0">
      <w:rPr>
        <w:rFonts w:ascii="Arial" w:eastAsia="Times New Roman" w:hAnsi="Arial" w:cs="Arial"/>
        <w:noProof/>
        <w:sz w:val="12"/>
        <w:szCs w:val="12"/>
        <w:lang w:eastAsia="en-US"/>
      </w:rPr>
      <w:t>4</w:t>
    </w:r>
    <w:r w:rsidRPr="00E5652A">
      <w:rPr>
        <w:rFonts w:ascii="Arial" w:eastAsia="Times New Roman" w:hAnsi="Arial" w:cs="Arial"/>
        <w:sz w:val="12"/>
        <w:szCs w:val="12"/>
        <w:lang w:eastAsia="en-US"/>
      </w:rPr>
      <w:fldChar w:fldCharType="end"/>
    </w:r>
  </w:p>
  <w:p w14:paraId="59A1FBEA" w14:textId="77777777" w:rsidR="00D14690" w:rsidRPr="00E5652A" w:rsidRDefault="00D14690" w:rsidP="00D14690">
    <w:pPr>
      <w:spacing w:after="0" w:line="240" w:lineRule="auto"/>
      <w:ind w:right="-36"/>
      <w:rPr>
        <w:rFonts w:ascii="Arial" w:eastAsia="Times New Roman" w:hAnsi="Arial" w:cs="Arial"/>
        <w:sz w:val="12"/>
        <w:szCs w:val="12"/>
        <w:lang w:eastAsia="en-US"/>
      </w:rPr>
    </w:pPr>
  </w:p>
  <w:p w14:paraId="55CD776C" w14:textId="05BA52D8" w:rsidR="00E5652A" w:rsidRPr="00160A06" w:rsidRDefault="00D14690" w:rsidP="00D14690">
    <w:pPr>
      <w:pStyle w:val="Footer"/>
      <w:tabs>
        <w:tab w:val="clear" w:pos="4680"/>
        <w:tab w:val="clear" w:pos="9360"/>
      </w:tabs>
      <w:ind w:right="-36"/>
      <w:rPr>
        <w:sz w:val="12"/>
        <w:szCs w:val="12"/>
      </w:rPr>
    </w:pPr>
    <w:r w:rsidRPr="00D14690">
      <w:rPr>
        <w:rFonts w:ascii="Arial" w:hAnsi="Arial" w:cs="Arial"/>
        <w:sz w:val="12"/>
        <w:szCs w:val="12"/>
      </w:rPr>
      <w:t>PP-BHS-QM-0</w:t>
    </w:r>
    <w:r w:rsidR="00EF60DF">
      <w:rPr>
        <w:rFonts w:ascii="Arial" w:hAnsi="Arial" w:cs="Arial"/>
        <w:sz w:val="12"/>
        <w:szCs w:val="12"/>
      </w:rPr>
      <w:t>0</w:t>
    </w:r>
    <w:r w:rsidRPr="00D14690">
      <w:rPr>
        <w:rFonts w:ascii="Arial" w:hAnsi="Arial" w:cs="Arial"/>
        <w:sz w:val="12"/>
        <w:szCs w:val="12"/>
      </w:rPr>
      <w:t>-0</w:t>
    </w:r>
    <w:r w:rsidR="00EF60DF">
      <w:rPr>
        <w:rFonts w:ascii="Arial" w:hAnsi="Arial" w:cs="Arial"/>
        <w:sz w:val="12"/>
        <w:szCs w:val="12"/>
      </w:rPr>
      <w:t>6</w:t>
    </w:r>
    <w:r w:rsidRPr="00D14690">
      <w:rPr>
        <w:rFonts w:ascii="Arial" w:hAnsi="Arial" w:cs="Arial"/>
        <w:sz w:val="12"/>
        <w:szCs w:val="12"/>
      </w:rPr>
      <w:t>-Medication Support Staff Electronic Documentation Requirements 07-01-13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D483" w14:textId="77777777" w:rsidR="002A31EF" w:rsidRDefault="002A31EF" w:rsidP="00C26FB2">
      <w:pPr>
        <w:spacing w:after="0" w:line="240" w:lineRule="auto"/>
      </w:pPr>
      <w:r>
        <w:separator/>
      </w:r>
    </w:p>
  </w:footnote>
  <w:footnote w:type="continuationSeparator" w:id="0">
    <w:p w14:paraId="291377EF" w14:textId="77777777" w:rsidR="002A31EF" w:rsidRDefault="002A31EF"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97"/>
    <w:multiLevelType w:val="hybridMultilevel"/>
    <w:tmpl w:val="51B8721C"/>
    <w:lvl w:ilvl="0" w:tplc="C74A08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96F1F"/>
    <w:multiLevelType w:val="hybridMultilevel"/>
    <w:tmpl w:val="84EA96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77E44"/>
    <w:multiLevelType w:val="hybridMultilevel"/>
    <w:tmpl w:val="D408E820"/>
    <w:lvl w:ilvl="0" w:tplc="04090015">
      <w:start w:val="1"/>
      <w:numFmt w:val="upperLetter"/>
      <w:lvlText w:val="%1."/>
      <w:lvlJc w:val="left"/>
      <w:pPr>
        <w:tabs>
          <w:tab w:val="num" w:pos="1440"/>
        </w:tabs>
        <w:ind w:left="1440" w:hanging="360"/>
      </w:pPr>
      <w:rPr>
        <w:rFonts w:hint="default"/>
      </w:rPr>
    </w:lvl>
    <w:lvl w:ilvl="1" w:tplc="30CC581A">
      <w:start w:val="1"/>
      <w:numFmt w:val="decimal"/>
      <w:lvlText w:val="%2."/>
      <w:lvlJc w:val="left"/>
      <w:pPr>
        <w:tabs>
          <w:tab w:val="num" w:pos="2160"/>
        </w:tabs>
        <w:ind w:left="2160" w:hanging="360"/>
      </w:pPr>
      <w:rPr>
        <w:rFonts w:hint="default"/>
        <w:color w:val="auto"/>
      </w:rPr>
    </w:lvl>
    <w:lvl w:ilvl="2" w:tplc="6A7470BA">
      <w:start w:val="1"/>
      <w:numFmt w:val="lowerLetter"/>
      <w:lvlText w:val="%3."/>
      <w:lvlJc w:val="left"/>
      <w:pPr>
        <w:tabs>
          <w:tab w:val="num" w:pos="3060"/>
        </w:tabs>
        <w:ind w:left="3060" w:hanging="360"/>
      </w:pPr>
      <w:rPr>
        <w:rFonts w:hint="default"/>
      </w:rPr>
    </w:lvl>
    <w:lvl w:ilvl="3" w:tplc="4A2E4AB4">
      <w:start w:val="2"/>
      <w:numFmt w:val="lowerLetter"/>
      <w:lvlText w:val="%4."/>
      <w:lvlJc w:val="left"/>
      <w:pPr>
        <w:tabs>
          <w:tab w:val="num" w:pos="2160"/>
        </w:tabs>
        <w:ind w:left="216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0EBE511E"/>
    <w:multiLevelType w:val="hybridMultilevel"/>
    <w:tmpl w:val="79960018"/>
    <w:lvl w:ilvl="0" w:tplc="39446520">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353A12"/>
    <w:multiLevelType w:val="hybridMultilevel"/>
    <w:tmpl w:val="F46A0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7" w15:restartNumberingAfterBreak="0">
    <w:nsid w:val="1AF71E02"/>
    <w:multiLevelType w:val="hybridMultilevel"/>
    <w:tmpl w:val="CAE8A572"/>
    <w:lvl w:ilvl="0" w:tplc="7F289870">
      <w:start w:val="1"/>
      <w:numFmt w:val="bullet"/>
      <w:lvlText w:val=""/>
      <w:lvlJc w:val="left"/>
      <w:pPr>
        <w:tabs>
          <w:tab w:val="num" w:pos="720"/>
        </w:tabs>
        <w:ind w:left="720" w:hanging="432"/>
      </w:pPr>
      <w:rPr>
        <w:rFonts w:ascii="Wingdings 3" w:hAnsi="Wingdings 3" w:hint="default"/>
      </w:rPr>
    </w:lvl>
    <w:lvl w:ilvl="1" w:tplc="F078CDF0">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D6417"/>
    <w:multiLevelType w:val="hybridMultilevel"/>
    <w:tmpl w:val="1A745DB0"/>
    <w:lvl w:ilvl="0" w:tplc="10144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380D08"/>
    <w:multiLevelType w:val="hybridMultilevel"/>
    <w:tmpl w:val="31D08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5F6247"/>
    <w:multiLevelType w:val="hybridMultilevel"/>
    <w:tmpl w:val="17A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A1EE0"/>
    <w:multiLevelType w:val="hybridMultilevel"/>
    <w:tmpl w:val="7B4EE226"/>
    <w:lvl w:ilvl="0" w:tplc="CED2E890">
      <w:start w:val="1"/>
      <w:numFmt w:val="bullet"/>
      <w:lvlText w:val=""/>
      <w:lvlJc w:val="left"/>
      <w:pPr>
        <w:tabs>
          <w:tab w:val="num" w:pos="720"/>
        </w:tabs>
        <w:ind w:left="720" w:hanging="360"/>
      </w:pPr>
      <w:rPr>
        <w:rFonts w:ascii="Wingdings" w:hAnsi="Wingdings" w:hint="default"/>
        <w:sz w:val="24"/>
      </w:rPr>
    </w:lvl>
    <w:lvl w:ilvl="1" w:tplc="F2DEE6FA">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296"/>
        </w:tabs>
        <w:ind w:left="1296"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66298"/>
    <w:multiLevelType w:val="hybridMultilevel"/>
    <w:tmpl w:val="48DCA14E"/>
    <w:lvl w:ilvl="0" w:tplc="7AA21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820714"/>
    <w:multiLevelType w:val="hybridMultilevel"/>
    <w:tmpl w:val="5AF85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766CE"/>
    <w:multiLevelType w:val="hybridMultilevel"/>
    <w:tmpl w:val="B08EB84C"/>
    <w:lvl w:ilvl="0" w:tplc="9938997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D4778"/>
    <w:multiLevelType w:val="hybridMultilevel"/>
    <w:tmpl w:val="203C0754"/>
    <w:lvl w:ilvl="0" w:tplc="65DAB25A">
      <w:start w:val="1"/>
      <w:numFmt w:val="bullet"/>
      <w:lvlText w:val=""/>
      <w:lvlJc w:val="left"/>
      <w:pPr>
        <w:tabs>
          <w:tab w:val="num" w:pos="720"/>
        </w:tabs>
        <w:ind w:left="720" w:hanging="360"/>
      </w:pPr>
      <w:rPr>
        <w:rFonts w:ascii="Symbol" w:hAnsi="Symbol" w:hint="default"/>
        <w:sz w:val="24"/>
      </w:rPr>
    </w:lvl>
    <w:lvl w:ilvl="1" w:tplc="61F455F8">
      <w:start w:val="1"/>
      <w:numFmt w:val="bullet"/>
      <w:lvlText w:val="►"/>
      <w:lvlJc w:val="left"/>
      <w:pPr>
        <w:tabs>
          <w:tab w:val="num" w:pos="1800"/>
        </w:tabs>
        <w:ind w:left="1800" w:hanging="360"/>
      </w:pPr>
      <w:rPr>
        <w:rFonts w:hint="default"/>
        <w:sz w:val="24"/>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C536C0"/>
    <w:multiLevelType w:val="hybridMultilevel"/>
    <w:tmpl w:val="5A864904"/>
    <w:lvl w:ilvl="0" w:tplc="8BBE60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9" w15:restartNumberingAfterBreak="0">
    <w:nsid w:val="420455AC"/>
    <w:multiLevelType w:val="hybridMultilevel"/>
    <w:tmpl w:val="E2C07B86"/>
    <w:lvl w:ilvl="0" w:tplc="F5045FE8">
      <w:start w:val="2"/>
      <w:numFmt w:val="decimal"/>
      <w:lvlText w:val="%1."/>
      <w:lvlJc w:val="left"/>
      <w:pPr>
        <w:tabs>
          <w:tab w:val="num" w:pos="2160"/>
        </w:tabs>
        <w:ind w:left="21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4D41BD"/>
    <w:multiLevelType w:val="hybridMultilevel"/>
    <w:tmpl w:val="EFEEFD5E"/>
    <w:lvl w:ilvl="0" w:tplc="F96A044A">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BCB0152"/>
    <w:multiLevelType w:val="hybridMultilevel"/>
    <w:tmpl w:val="CB5E5A8A"/>
    <w:lvl w:ilvl="0" w:tplc="06C86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44232"/>
    <w:multiLevelType w:val="hybridMultilevel"/>
    <w:tmpl w:val="10A85090"/>
    <w:lvl w:ilvl="0" w:tplc="B4DC05D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C669D5"/>
    <w:multiLevelType w:val="hybridMultilevel"/>
    <w:tmpl w:val="B2D075C8"/>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F134E4"/>
    <w:multiLevelType w:val="hybridMultilevel"/>
    <w:tmpl w:val="855E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5528B"/>
    <w:multiLevelType w:val="hybridMultilevel"/>
    <w:tmpl w:val="E376C814"/>
    <w:lvl w:ilvl="0" w:tplc="A3A208C0">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FC49B0"/>
    <w:multiLevelType w:val="hybridMultilevel"/>
    <w:tmpl w:val="44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4710D2"/>
    <w:multiLevelType w:val="hybridMultilevel"/>
    <w:tmpl w:val="F57E7DF4"/>
    <w:lvl w:ilvl="0" w:tplc="ED3EF61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1A3D8B"/>
    <w:multiLevelType w:val="hybridMultilevel"/>
    <w:tmpl w:val="7F5A0872"/>
    <w:lvl w:ilvl="0" w:tplc="23746C52">
      <w:start w:val="1"/>
      <w:numFmt w:val="decimal"/>
      <w:lvlText w:val="%1."/>
      <w:lvlJc w:val="left"/>
      <w:pPr>
        <w:tabs>
          <w:tab w:val="num" w:pos="720"/>
        </w:tabs>
        <w:ind w:left="720" w:hanging="360"/>
      </w:pPr>
      <w:rPr>
        <w:rFonts w:hint="default"/>
      </w:rPr>
    </w:lvl>
    <w:lvl w:ilvl="1" w:tplc="6C0465C4">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8525A3"/>
    <w:multiLevelType w:val="hybridMultilevel"/>
    <w:tmpl w:val="2EE21A86"/>
    <w:lvl w:ilvl="0" w:tplc="6A6664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5806B6"/>
    <w:multiLevelType w:val="hybridMultilevel"/>
    <w:tmpl w:val="D268996C"/>
    <w:lvl w:ilvl="0" w:tplc="720A54F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5690C82"/>
    <w:multiLevelType w:val="hybridMultilevel"/>
    <w:tmpl w:val="0EBEF5D2"/>
    <w:lvl w:ilvl="0" w:tplc="03C4B0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A871FF"/>
    <w:multiLevelType w:val="hybridMultilevel"/>
    <w:tmpl w:val="DF3489A6"/>
    <w:lvl w:ilvl="0" w:tplc="5FF4732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2854A6"/>
    <w:multiLevelType w:val="hybridMultilevel"/>
    <w:tmpl w:val="58BC8F46"/>
    <w:lvl w:ilvl="0" w:tplc="861E9432">
      <w:start w:val="3"/>
      <w:numFmt w:val="lowerLetter"/>
      <w:lvlText w:val="%1."/>
      <w:lvlJc w:val="left"/>
      <w:pPr>
        <w:tabs>
          <w:tab w:val="num" w:pos="2880"/>
        </w:tabs>
        <w:ind w:left="2880" w:hanging="360"/>
      </w:pPr>
      <w:rPr>
        <w:rFonts w:hint="default"/>
      </w:rPr>
    </w:lvl>
    <w:lvl w:ilvl="1" w:tplc="1F905A38">
      <w:start w:val="1"/>
      <w:numFmt w:val="lowerLetter"/>
      <w:lvlText w:val="%2."/>
      <w:lvlJc w:val="left"/>
      <w:pPr>
        <w:tabs>
          <w:tab w:val="num" w:pos="3600"/>
        </w:tabs>
        <w:ind w:left="3600" w:hanging="360"/>
      </w:pPr>
      <w:rPr>
        <w:rFonts w:hint="default"/>
        <w:color w:val="auto"/>
      </w:rPr>
    </w:lvl>
    <w:lvl w:ilvl="2" w:tplc="0B8A32AC">
      <w:start w:val="1"/>
      <w:numFmt w:val="lowerRoman"/>
      <w:lvlText w:val="%3."/>
      <w:lvlJc w:val="left"/>
      <w:pPr>
        <w:tabs>
          <w:tab w:val="num" w:pos="2160"/>
        </w:tabs>
        <w:ind w:left="2160" w:hanging="36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15:restartNumberingAfterBreak="0">
    <w:nsid w:val="7D921B5D"/>
    <w:multiLevelType w:val="hybridMultilevel"/>
    <w:tmpl w:val="013E03AA"/>
    <w:lvl w:ilvl="0" w:tplc="44D611D8">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F408946A">
      <w:start w:val="1"/>
      <w:numFmt w:val="lowerLetter"/>
      <w:lvlText w:val="%3."/>
      <w:lvlJc w:val="left"/>
      <w:pPr>
        <w:tabs>
          <w:tab w:val="num" w:pos="2160"/>
        </w:tabs>
        <w:ind w:left="21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AE54DD"/>
    <w:multiLevelType w:val="hybridMultilevel"/>
    <w:tmpl w:val="C27221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58400026">
    <w:abstractNumId w:val="1"/>
  </w:num>
  <w:num w:numId="2" w16cid:durableId="303658417">
    <w:abstractNumId w:val="4"/>
  </w:num>
  <w:num w:numId="3" w16cid:durableId="1364674105">
    <w:abstractNumId w:val="27"/>
  </w:num>
  <w:num w:numId="4" w16cid:durableId="1972050811">
    <w:abstractNumId w:val="10"/>
  </w:num>
  <w:num w:numId="5" w16cid:durableId="631059188">
    <w:abstractNumId w:val="22"/>
  </w:num>
  <w:num w:numId="6" w16cid:durableId="1325552481">
    <w:abstractNumId w:val="14"/>
  </w:num>
  <w:num w:numId="7" w16cid:durableId="1748652714">
    <w:abstractNumId w:val="7"/>
  </w:num>
  <w:num w:numId="8" w16cid:durableId="1312055740">
    <w:abstractNumId w:val="12"/>
  </w:num>
  <w:num w:numId="9" w16cid:durableId="989603892">
    <w:abstractNumId w:val="21"/>
  </w:num>
  <w:num w:numId="10" w16cid:durableId="1167213439">
    <w:abstractNumId w:val="29"/>
  </w:num>
  <w:num w:numId="11" w16cid:durableId="949631992">
    <w:abstractNumId w:val="8"/>
  </w:num>
  <w:num w:numId="12" w16cid:durableId="1896311351">
    <w:abstractNumId w:val="28"/>
  </w:num>
  <w:num w:numId="13" w16cid:durableId="189416764">
    <w:abstractNumId w:val="32"/>
  </w:num>
  <w:num w:numId="14" w16cid:durableId="819881723">
    <w:abstractNumId w:val="2"/>
  </w:num>
  <w:num w:numId="15" w16cid:durableId="1030258107">
    <w:abstractNumId w:val="23"/>
  </w:num>
  <w:num w:numId="16" w16cid:durableId="727845480">
    <w:abstractNumId w:val="6"/>
  </w:num>
  <w:num w:numId="17" w16cid:durableId="1734546674">
    <w:abstractNumId w:val="15"/>
  </w:num>
  <w:num w:numId="18" w16cid:durableId="1647198343">
    <w:abstractNumId w:val="30"/>
  </w:num>
  <w:num w:numId="19" w16cid:durableId="897201713">
    <w:abstractNumId w:val="13"/>
  </w:num>
  <w:num w:numId="20" w16cid:durableId="2027170254">
    <w:abstractNumId w:val="5"/>
  </w:num>
  <w:num w:numId="21" w16cid:durableId="1769422328">
    <w:abstractNumId w:val="17"/>
  </w:num>
  <w:num w:numId="22" w16cid:durableId="864907209">
    <w:abstractNumId w:val="18"/>
  </w:num>
  <w:num w:numId="23" w16cid:durableId="1071854747">
    <w:abstractNumId w:val="25"/>
  </w:num>
  <w:num w:numId="24" w16cid:durableId="619149361">
    <w:abstractNumId w:val="0"/>
  </w:num>
  <w:num w:numId="25" w16cid:durableId="854348956">
    <w:abstractNumId w:val="31"/>
  </w:num>
  <w:num w:numId="26" w16cid:durableId="1313026708">
    <w:abstractNumId w:val="36"/>
  </w:num>
  <w:num w:numId="27" w16cid:durableId="828836036">
    <w:abstractNumId w:val="11"/>
  </w:num>
  <w:num w:numId="28" w16cid:durableId="79104677">
    <w:abstractNumId w:val="26"/>
  </w:num>
  <w:num w:numId="29" w16cid:durableId="1617561828">
    <w:abstractNumId w:val="24"/>
  </w:num>
  <w:num w:numId="30" w16cid:durableId="35545235">
    <w:abstractNumId w:val="9"/>
  </w:num>
  <w:num w:numId="31" w16cid:durableId="1392122191">
    <w:abstractNumId w:val="33"/>
  </w:num>
  <w:num w:numId="32" w16cid:durableId="1192457144">
    <w:abstractNumId w:val="16"/>
  </w:num>
  <w:num w:numId="33" w16cid:durableId="1308170779">
    <w:abstractNumId w:val="3"/>
  </w:num>
  <w:num w:numId="34" w16cid:durableId="769276099">
    <w:abstractNumId w:val="20"/>
  </w:num>
  <w:num w:numId="35" w16cid:durableId="136268637">
    <w:abstractNumId w:val="34"/>
  </w:num>
  <w:num w:numId="36" w16cid:durableId="1452701477">
    <w:abstractNumId w:val="35"/>
  </w:num>
  <w:num w:numId="37" w16cid:durableId="1348079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E0"/>
    <w:rsid w:val="00015878"/>
    <w:rsid w:val="00024CD8"/>
    <w:rsid w:val="000260E0"/>
    <w:rsid w:val="00043F2D"/>
    <w:rsid w:val="0004469C"/>
    <w:rsid w:val="00067A00"/>
    <w:rsid w:val="0007359A"/>
    <w:rsid w:val="00094D71"/>
    <w:rsid w:val="000B6EB5"/>
    <w:rsid w:val="000C58B4"/>
    <w:rsid w:val="000C7BA0"/>
    <w:rsid w:val="000E3EDB"/>
    <w:rsid w:val="000E6BD6"/>
    <w:rsid w:val="00142493"/>
    <w:rsid w:val="00160A06"/>
    <w:rsid w:val="001637DB"/>
    <w:rsid w:val="00175227"/>
    <w:rsid w:val="001844C8"/>
    <w:rsid w:val="001A0E68"/>
    <w:rsid w:val="001A3FB7"/>
    <w:rsid w:val="001C5AC9"/>
    <w:rsid w:val="001E687A"/>
    <w:rsid w:val="0020385A"/>
    <w:rsid w:val="00240D2B"/>
    <w:rsid w:val="002430DF"/>
    <w:rsid w:val="002A31EF"/>
    <w:rsid w:val="003136B8"/>
    <w:rsid w:val="00317F7D"/>
    <w:rsid w:val="00332BDB"/>
    <w:rsid w:val="003526B9"/>
    <w:rsid w:val="00367A22"/>
    <w:rsid w:val="00384437"/>
    <w:rsid w:val="0039293F"/>
    <w:rsid w:val="003E51FE"/>
    <w:rsid w:val="00414FB7"/>
    <w:rsid w:val="00453EB9"/>
    <w:rsid w:val="004A6436"/>
    <w:rsid w:val="004D64D8"/>
    <w:rsid w:val="0051401D"/>
    <w:rsid w:val="00535070"/>
    <w:rsid w:val="005506B2"/>
    <w:rsid w:val="00553626"/>
    <w:rsid w:val="00565247"/>
    <w:rsid w:val="00572EA0"/>
    <w:rsid w:val="0059003F"/>
    <w:rsid w:val="005A0AE0"/>
    <w:rsid w:val="005B6A11"/>
    <w:rsid w:val="005D6952"/>
    <w:rsid w:val="005D7B0C"/>
    <w:rsid w:val="00602B65"/>
    <w:rsid w:val="006277E4"/>
    <w:rsid w:val="0063600C"/>
    <w:rsid w:val="00664095"/>
    <w:rsid w:val="0067507A"/>
    <w:rsid w:val="006A1C7E"/>
    <w:rsid w:val="006E04B3"/>
    <w:rsid w:val="006E1107"/>
    <w:rsid w:val="007103FE"/>
    <w:rsid w:val="00731BD7"/>
    <w:rsid w:val="0074397C"/>
    <w:rsid w:val="0074410C"/>
    <w:rsid w:val="00781DCE"/>
    <w:rsid w:val="007945DE"/>
    <w:rsid w:val="007F547B"/>
    <w:rsid w:val="00835EF4"/>
    <w:rsid w:val="00845421"/>
    <w:rsid w:val="00847B42"/>
    <w:rsid w:val="00886FB7"/>
    <w:rsid w:val="0089554F"/>
    <w:rsid w:val="008B3E1C"/>
    <w:rsid w:val="008D4D79"/>
    <w:rsid w:val="008E09B3"/>
    <w:rsid w:val="009117E4"/>
    <w:rsid w:val="0093226D"/>
    <w:rsid w:val="00937F4A"/>
    <w:rsid w:val="009F7551"/>
    <w:rsid w:val="00A124ED"/>
    <w:rsid w:val="00A22C63"/>
    <w:rsid w:val="00A44BC0"/>
    <w:rsid w:val="00AA31D0"/>
    <w:rsid w:val="00AB3638"/>
    <w:rsid w:val="00B15800"/>
    <w:rsid w:val="00B42F6F"/>
    <w:rsid w:val="00B43798"/>
    <w:rsid w:val="00B51485"/>
    <w:rsid w:val="00B67AD6"/>
    <w:rsid w:val="00B71335"/>
    <w:rsid w:val="00BA44AC"/>
    <w:rsid w:val="00BF5E45"/>
    <w:rsid w:val="00C25812"/>
    <w:rsid w:val="00C26FB2"/>
    <w:rsid w:val="00C370B7"/>
    <w:rsid w:val="00C448FC"/>
    <w:rsid w:val="00C612BA"/>
    <w:rsid w:val="00C801E2"/>
    <w:rsid w:val="00C85494"/>
    <w:rsid w:val="00CA4B71"/>
    <w:rsid w:val="00CA553C"/>
    <w:rsid w:val="00CC37B5"/>
    <w:rsid w:val="00CC3CD2"/>
    <w:rsid w:val="00CD7DEB"/>
    <w:rsid w:val="00CF4712"/>
    <w:rsid w:val="00D071C7"/>
    <w:rsid w:val="00D14682"/>
    <w:rsid w:val="00D14690"/>
    <w:rsid w:val="00D24316"/>
    <w:rsid w:val="00D61B66"/>
    <w:rsid w:val="00D82784"/>
    <w:rsid w:val="00D94E1A"/>
    <w:rsid w:val="00DA1049"/>
    <w:rsid w:val="00DA2D59"/>
    <w:rsid w:val="00DC738E"/>
    <w:rsid w:val="00DD7DD0"/>
    <w:rsid w:val="00DE0873"/>
    <w:rsid w:val="00DE175F"/>
    <w:rsid w:val="00E25668"/>
    <w:rsid w:val="00E347E6"/>
    <w:rsid w:val="00E5380D"/>
    <w:rsid w:val="00E55BB0"/>
    <w:rsid w:val="00E5652A"/>
    <w:rsid w:val="00E56709"/>
    <w:rsid w:val="00EB49E5"/>
    <w:rsid w:val="00EC62E9"/>
    <w:rsid w:val="00ED6752"/>
    <w:rsid w:val="00ED7E2B"/>
    <w:rsid w:val="00EF60DF"/>
    <w:rsid w:val="00F11ED8"/>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A43032BA-47F6-4359-AC1D-1ADD1550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9117E4"/>
    <w:pPr>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9117E4"/>
    <w:pPr>
      <w:spacing w:after="0" w:line="240" w:lineRule="auto"/>
      <w:outlineLvl w:val="1"/>
    </w:pPr>
    <w:rPr>
      <w:rFonts w:ascii="Arial" w:hAnsi="Arial" w:cs="Arial"/>
      <w:b/>
    </w:rPr>
  </w:style>
  <w:style w:type="paragraph" w:styleId="Heading3">
    <w:name w:val="heading 3"/>
    <w:basedOn w:val="Normal"/>
    <w:next w:val="Normal"/>
    <w:link w:val="Heading3Char"/>
    <w:uiPriority w:val="9"/>
    <w:unhideWhenUsed/>
    <w:qFormat/>
    <w:rsid w:val="009117E4"/>
    <w:pPr>
      <w:spacing w:after="0" w:line="240" w:lineRule="auto"/>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character" w:customStyle="1" w:styleId="Heading1Char">
    <w:name w:val="Heading 1 Char"/>
    <w:basedOn w:val="DefaultParagraphFont"/>
    <w:link w:val="Heading1"/>
    <w:uiPriority w:val="9"/>
    <w:rsid w:val="009117E4"/>
    <w:rPr>
      <w:rFonts w:ascii="Arial" w:hAnsi="Arial" w:cs="Arial"/>
      <w:b/>
    </w:rPr>
  </w:style>
  <w:style w:type="character" w:customStyle="1" w:styleId="Heading2Char">
    <w:name w:val="Heading 2 Char"/>
    <w:basedOn w:val="DefaultParagraphFont"/>
    <w:link w:val="Heading2"/>
    <w:uiPriority w:val="9"/>
    <w:rsid w:val="009117E4"/>
    <w:rPr>
      <w:rFonts w:ascii="Arial" w:hAnsi="Arial" w:cs="Arial"/>
      <w:b/>
    </w:rPr>
  </w:style>
  <w:style w:type="character" w:customStyle="1" w:styleId="Heading3Char">
    <w:name w:val="Heading 3 Char"/>
    <w:basedOn w:val="DefaultParagraphFont"/>
    <w:link w:val="Heading3"/>
    <w:uiPriority w:val="9"/>
    <w:rsid w:val="009117E4"/>
    <w:rPr>
      <w:rFonts w:ascii="Arial" w:hAnsi="Arial" w:cs="Arial"/>
      <w:b/>
    </w:rPr>
  </w:style>
  <w:style w:type="paragraph" w:styleId="Title">
    <w:name w:val="Title"/>
    <w:basedOn w:val="Normal"/>
    <w:next w:val="Normal"/>
    <w:link w:val="TitleChar"/>
    <w:uiPriority w:val="10"/>
    <w:qFormat/>
    <w:rsid w:val="0007359A"/>
    <w:pPr>
      <w:spacing w:after="0" w:line="240" w:lineRule="auto"/>
    </w:pPr>
    <w:rPr>
      <w:rFonts w:ascii="Arial" w:hAnsi="Arial" w:cs="Arial"/>
      <w:b/>
      <w:bCs/>
    </w:rPr>
  </w:style>
  <w:style w:type="character" w:customStyle="1" w:styleId="TitleChar">
    <w:name w:val="Title Char"/>
    <w:basedOn w:val="DefaultParagraphFont"/>
    <w:link w:val="Title"/>
    <w:uiPriority w:val="10"/>
    <w:rsid w:val="0007359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FA8B1-5C09-4D57-B67E-320ACDB7E904}">
  <ds:schemaRefs>
    <ds:schemaRef ds:uri="urn:sharePointPublishingRcaProperties"/>
  </ds:schemaRefs>
</ds:datastoreItem>
</file>

<file path=customXml/itemProps3.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6E5B27E6-7414-4371-A5CB-ED601F79B67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1285</Words>
  <Characters>7330</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QM-00-06-Medication Support Staff Electronic Documentation Requirements</dc:title>
  <dc:creator/>
  <cp:keywords>ADA Version 2026</cp:keywords>
  <cp:lastModifiedBy>Baranski. Nicholas</cp:lastModifiedBy>
  <cp:revision>9</cp:revision>
  <dcterms:created xsi:type="dcterms:W3CDTF">2014-09-30T15:14:00Z</dcterms:created>
  <dcterms:modified xsi:type="dcterms:W3CDTF">2026-07-09T15:46:00Z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