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30"/>
        <w:gridCol w:w="3477"/>
        <w:gridCol w:w="966"/>
        <w:gridCol w:w="1983"/>
        <w:gridCol w:w="2034"/>
      </w:tblGrid>
      <w:tr w:rsidR="00061BEF" w:rsidRPr="00742528" w14:paraId="4B27DB5C" w14:textId="77777777" w:rsidTr="00742528">
        <w:trPr>
          <w:trHeight w:hRule="exact" w:val="518"/>
        </w:trPr>
        <w:tc>
          <w:tcPr>
            <w:tcW w:w="1350" w:type="dxa"/>
            <w:vMerge w:val="restart"/>
            <w:tcBorders>
              <w:right w:val="nil"/>
            </w:tcBorders>
            <w:vAlign w:val="center"/>
          </w:tcPr>
          <w:p w14:paraId="67DB1A4A" w14:textId="77777777" w:rsidR="00061BEF" w:rsidRPr="00742528" w:rsidRDefault="00731DC6" w:rsidP="00742528">
            <w:pPr>
              <w:spacing w:after="0" w:line="240" w:lineRule="auto"/>
              <w:jc w:val="center"/>
              <w:rPr>
                <w:rFonts w:ascii="Arial" w:hAnsi="Arial"/>
              </w:rPr>
            </w:pPr>
            <w:r>
              <w:rPr>
                <w:noProof/>
                <w:lang w:eastAsia="en-US"/>
              </w:rPr>
              <w:drawing>
                <wp:anchor distT="0" distB="0" distL="114300" distR="114300" simplePos="0" relativeHeight="251658240" behindDoc="0" locked="0" layoutInCell="1" allowOverlap="1" wp14:anchorId="50889A27" wp14:editId="238EBA7D">
                  <wp:simplePos x="0" y="0"/>
                  <wp:positionH relativeFrom="column">
                    <wp:posOffset>115570</wp:posOffset>
                  </wp:positionH>
                  <wp:positionV relativeFrom="paragraph">
                    <wp:posOffset>140970</wp:posOffset>
                  </wp:positionV>
                  <wp:extent cx="561975" cy="561975"/>
                  <wp:effectExtent l="0" t="0" r="9525" b="9525"/>
                  <wp:wrapNone/>
                  <wp:docPr id="2"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1-M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5B8C6EA2" w14:textId="77777777" w:rsidR="00061BEF" w:rsidRPr="00742528" w:rsidRDefault="00061BEF" w:rsidP="00742528">
            <w:pPr>
              <w:spacing w:after="0" w:line="240" w:lineRule="auto"/>
              <w:jc w:val="center"/>
              <w:rPr>
                <w:rFonts w:ascii="Arial" w:hAnsi="Arial"/>
                <w:b/>
                <w:sz w:val="18"/>
                <w:szCs w:val="18"/>
              </w:rPr>
            </w:pPr>
          </w:p>
        </w:tc>
        <w:tc>
          <w:tcPr>
            <w:tcW w:w="4500" w:type="dxa"/>
            <w:gridSpan w:val="2"/>
            <w:vMerge w:val="restart"/>
            <w:tcBorders>
              <w:left w:val="nil"/>
            </w:tcBorders>
            <w:vAlign w:val="center"/>
          </w:tcPr>
          <w:p w14:paraId="357D3051" w14:textId="77777777" w:rsidR="00061BEF" w:rsidRPr="00742528" w:rsidRDefault="00061BEF" w:rsidP="00742528">
            <w:pPr>
              <w:spacing w:after="0" w:line="240" w:lineRule="auto"/>
              <w:jc w:val="center"/>
              <w:rPr>
                <w:rFonts w:ascii="Arial" w:hAnsi="Arial"/>
                <w:b/>
                <w:sz w:val="20"/>
                <w:szCs w:val="20"/>
              </w:rPr>
            </w:pPr>
            <w:r w:rsidRPr="00742528">
              <w:rPr>
                <w:rFonts w:ascii="Arial" w:hAnsi="Arial"/>
                <w:b/>
                <w:sz w:val="20"/>
                <w:szCs w:val="20"/>
              </w:rPr>
              <w:t>County of Sacramento</w:t>
            </w:r>
          </w:p>
          <w:p w14:paraId="1EB369BF" w14:textId="77777777" w:rsidR="00061BEF" w:rsidRPr="00742528" w:rsidRDefault="00843108" w:rsidP="00742528">
            <w:pPr>
              <w:spacing w:after="0" w:line="240" w:lineRule="auto"/>
              <w:jc w:val="center"/>
              <w:rPr>
                <w:rFonts w:ascii="Arial" w:hAnsi="Arial"/>
                <w:b/>
                <w:sz w:val="20"/>
                <w:szCs w:val="20"/>
              </w:rPr>
            </w:pPr>
            <w:r>
              <w:rPr>
                <w:rFonts w:ascii="Arial" w:hAnsi="Arial"/>
                <w:b/>
                <w:sz w:val="20"/>
                <w:szCs w:val="20"/>
              </w:rPr>
              <w:t>Department of Health</w:t>
            </w:r>
            <w:r w:rsidR="00061BEF" w:rsidRPr="00742528">
              <w:rPr>
                <w:rFonts w:ascii="Arial" w:hAnsi="Arial"/>
                <w:b/>
                <w:sz w:val="20"/>
                <w:szCs w:val="20"/>
              </w:rPr>
              <w:t xml:space="preserve"> Services</w:t>
            </w:r>
          </w:p>
          <w:p w14:paraId="63EC8174" w14:textId="77777777" w:rsidR="00061BEF" w:rsidRPr="004256F8" w:rsidRDefault="00061BEF" w:rsidP="00BF5E45">
            <w:pPr>
              <w:pStyle w:val="BodyText3"/>
              <w:rPr>
                <w:rFonts w:cs="Arial"/>
                <w:sz w:val="20"/>
                <w:szCs w:val="20"/>
              </w:rPr>
            </w:pPr>
            <w:r w:rsidRPr="004256F8">
              <w:rPr>
                <w:rFonts w:cs="Arial"/>
                <w:sz w:val="20"/>
                <w:szCs w:val="20"/>
              </w:rPr>
              <w:t>Division of Behavioral Health Services</w:t>
            </w:r>
          </w:p>
          <w:p w14:paraId="032F1A68" w14:textId="77777777" w:rsidR="00061BEF" w:rsidRPr="004256F8" w:rsidRDefault="00061BEF" w:rsidP="00742528">
            <w:pPr>
              <w:pStyle w:val="BodyText3"/>
              <w:spacing w:after="120"/>
              <w:rPr>
                <w:rFonts w:cs="Arial"/>
                <w:sz w:val="18"/>
                <w:szCs w:val="18"/>
              </w:rPr>
            </w:pPr>
            <w:r w:rsidRPr="004256F8">
              <w:rPr>
                <w:rFonts w:cs="Arial"/>
                <w:sz w:val="20"/>
                <w:szCs w:val="20"/>
              </w:rPr>
              <w:t>Policy and Procedure</w:t>
            </w:r>
          </w:p>
        </w:tc>
        <w:tc>
          <w:tcPr>
            <w:tcW w:w="1989" w:type="dxa"/>
            <w:vAlign w:val="bottom"/>
          </w:tcPr>
          <w:p w14:paraId="4114C466" w14:textId="77777777" w:rsidR="00061BEF" w:rsidRPr="00742528" w:rsidRDefault="00061BEF" w:rsidP="00742528">
            <w:pPr>
              <w:spacing w:after="0" w:line="240" w:lineRule="auto"/>
              <w:rPr>
                <w:rFonts w:ascii="Arial" w:hAnsi="Arial"/>
              </w:rPr>
            </w:pPr>
            <w:r w:rsidRPr="00742528">
              <w:rPr>
                <w:rFonts w:ascii="Arial" w:hAnsi="Arial"/>
              </w:rPr>
              <w:t>Policy Issue</w:t>
            </w:r>
            <w:r w:rsidRPr="00742528">
              <w:rPr>
                <w:rFonts w:ascii="Arial" w:eastAsia="PMingLiU" w:hAnsi="Arial"/>
                <w:lang w:eastAsia="zh-TW"/>
              </w:rPr>
              <w:t>r</w:t>
            </w:r>
            <w:r w:rsidRPr="00742528">
              <w:rPr>
                <w:rFonts w:ascii="Arial" w:hAnsi="Arial"/>
              </w:rPr>
              <w:t xml:space="preserve"> (Unit</w:t>
            </w:r>
            <w:r w:rsidRPr="00742528">
              <w:rPr>
                <w:rFonts w:ascii="Arial" w:eastAsia="PMingLiU" w:hAnsi="Arial"/>
                <w:lang w:eastAsia="zh-TW"/>
              </w:rPr>
              <w:t>/Program</w:t>
            </w:r>
            <w:r w:rsidRPr="00742528">
              <w:rPr>
                <w:rFonts w:ascii="Arial" w:hAnsi="Arial"/>
              </w:rPr>
              <w:t>)</w:t>
            </w:r>
          </w:p>
        </w:tc>
        <w:tc>
          <w:tcPr>
            <w:tcW w:w="2061" w:type="dxa"/>
            <w:vAlign w:val="bottom"/>
          </w:tcPr>
          <w:p w14:paraId="54BF54DF" w14:textId="77777777" w:rsidR="00061BEF" w:rsidRPr="00742528" w:rsidRDefault="00061BEF" w:rsidP="00742528">
            <w:pPr>
              <w:spacing w:after="0" w:line="240" w:lineRule="auto"/>
              <w:rPr>
                <w:rFonts w:ascii="Arial" w:hAnsi="Arial"/>
                <w:b/>
              </w:rPr>
            </w:pPr>
            <w:r w:rsidRPr="00742528">
              <w:rPr>
                <w:rFonts w:ascii="Arial" w:hAnsi="Arial"/>
                <w:b/>
              </w:rPr>
              <w:t>QM</w:t>
            </w:r>
          </w:p>
        </w:tc>
      </w:tr>
      <w:tr w:rsidR="00061BEF" w:rsidRPr="00742528" w14:paraId="61878CB7" w14:textId="77777777" w:rsidTr="00742528">
        <w:trPr>
          <w:trHeight w:hRule="exact" w:val="331"/>
        </w:trPr>
        <w:tc>
          <w:tcPr>
            <w:tcW w:w="1350" w:type="dxa"/>
            <w:vMerge/>
            <w:tcBorders>
              <w:right w:val="nil"/>
            </w:tcBorders>
          </w:tcPr>
          <w:p w14:paraId="531724EC" w14:textId="77777777" w:rsidR="00061BEF" w:rsidRPr="00742528" w:rsidRDefault="00061BEF" w:rsidP="00742528">
            <w:pPr>
              <w:spacing w:after="0" w:line="240" w:lineRule="auto"/>
              <w:rPr>
                <w:rFonts w:ascii="Arial" w:hAnsi="Arial"/>
              </w:rPr>
            </w:pPr>
          </w:p>
        </w:tc>
        <w:tc>
          <w:tcPr>
            <w:tcW w:w="4500" w:type="dxa"/>
            <w:gridSpan w:val="2"/>
            <w:vMerge/>
            <w:tcBorders>
              <w:left w:val="nil"/>
            </w:tcBorders>
          </w:tcPr>
          <w:p w14:paraId="39F05D08" w14:textId="77777777" w:rsidR="00061BEF" w:rsidRPr="00742528" w:rsidRDefault="00061BEF" w:rsidP="00742528">
            <w:pPr>
              <w:spacing w:after="0" w:line="240" w:lineRule="auto"/>
              <w:rPr>
                <w:rFonts w:ascii="Arial" w:hAnsi="Arial"/>
                <w:sz w:val="18"/>
                <w:szCs w:val="18"/>
              </w:rPr>
            </w:pPr>
          </w:p>
        </w:tc>
        <w:tc>
          <w:tcPr>
            <w:tcW w:w="1989" w:type="dxa"/>
            <w:vAlign w:val="bottom"/>
          </w:tcPr>
          <w:p w14:paraId="552DD9F1" w14:textId="77777777" w:rsidR="00061BEF" w:rsidRPr="00742528" w:rsidRDefault="00061BEF" w:rsidP="00742528">
            <w:pPr>
              <w:spacing w:after="0" w:line="240" w:lineRule="auto"/>
              <w:rPr>
                <w:rFonts w:ascii="Arial" w:hAnsi="Arial"/>
              </w:rPr>
            </w:pPr>
            <w:r w:rsidRPr="00742528">
              <w:rPr>
                <w:rFonts w:ascii="Arial" w:hAnsi="Arial"/>
              </w:rPr>
              <w:t>Policy Number</w:t>
            </w:r>
          </w:p>
        </w:tc>
        <w:tc>
          <w:tcPr>
            <w:tcW w:w="2061" w:type="dxa"/>
            <w:vAlign w:val="bottom"/>
          </w:tcPr>
          <w:p w14:paraId="5B0ECAD1" w14:textId="77777777" w:rsidR="00061BEF" w:rsidRPr="00742528" w:rsidRDefault="00061BEF" w:rsidP="00843108">
            <w:pPr>
              <w:spacing w:after="0" w:line="240" w:lineRule="auto"/>
              <w:rPr>
                <w:rFonts w:ascii="Arial" w:hAnsi="Arial"/>
                <w:b/>
              </w:rPr>
            </w:pPr>
            <w:r w:rsidRPr="00742528">
              <w:rPr>
                <w:rFonts w:ascii="Arial" w:hAnsi="Arial"/>
                <w:b/>
              </w:rPr>
              <w:t>QM-</w:t>
            </w:r>
            <w:r w:rsidR="00F2663B">
              <w:rPr>
                <w:rFonts w:ascii="Arial" w:hAnsi="Arial"/>
                <w:b/>
              </w:rPr>
              <w:t>01-06</w:t>
            </w:r>
          </w:p>
        </w:tc>
      </w:tr>
      <w:tr w:rsidR="00061BEF" w:rsidRPr="00742528" w14:paraId="5D967AD7" w14:textId="77777777" w:rsidTr="00742528">
        <w:trPr>
          <w:trHeight w:hRule="exact" w:val="331"/>
        </w:trPr>
        <w:tc>
          <w:tcPr>
            <w:tcW w:w="1350" w:type="dxa"/>
            <w:vMerge/>
            <w:tcBorders>
              <w:right w:val="nil"/>
            </w:tcBorders>
          </w:tcPr>
          <w:p w14:paraId="282E2BB0" w14:textId="77777777" w:rsidR="00061BEF" w:rsidRPr="00742528" w:rsidRDefault="00061BEF" w:rsidP="00742528">
            <w:pPr>
              <w:spacing w:after="0" w:line="240" w:lineRule="auto"/>
              <w:rPr>
                <w:rFonts w:ascii="Arial" w:hAnsi="Arial"/>
              </w:rPr>
            </w:pPr>
          </w:p>
        </w:tc>
        <w:tc>
          <w:tcPr>
            <w:tcW w:w="4500" w:type="dxa"/>
            <w:gridSpan w:val="2"/>
            <w:vMerge/>
            <w:tcBorders>
              <w:left w:val="nil"/>
            </w:tcBorders>
          </w:tcPr>
          <w:p w14:paraId="0E4EC54C" w14:textId="77777777" w:rsidR="00061BEF" w:rsidRPr="00742528" w:rsidRDefault="00061BEF" w:rsidP="00742528">
            <w:pPr>
              <w:spacing w:after="0" w:line="240" w:lineRule="auto"/>
              <w:rPr>
                <w:rFonts w:ascii="Arial" w:hAnsi="Arial"/>
                <w:sz w:val="18"/>
                <w:szCs w:val="18"/>
              </w:rPr>
            </w:pPr>
          </w:p>
        </w:tc>
        <w:tc>
          <w:tcPr>
            <w:tcW w:w="1989" w:type="dxa"/>
            <w:vAlign w:val="bottom"/>
          </w:tcPr>
          <w:p w14:paraId="7EF3BD96" w14:textId="77777777" w:rsidR="00061BEF" w:rsidRPr="00742528" w:rsidRDefault="00061BEF" w:rsidP="00742528">
            <w:pPr>
              <w:spacing w:after="0" w:line="240" w:lineRule="auto"/>
              <w:rPr>
                <w:rFonts w:ascii="Arial" w:hAnsi="Arial"/>
              </w:rPr>
            </w:pPr>
            <w:r w:rsidRPr="00742528">
              <w:rPr>
                <w:rFonts w:ascii="Arial" w:hAnsi="Arial"/>
              </w:rPr>
              <w:t>Effective Date</w:t>
            </w:r>
          </w:p>
        </w:tc>
        <w:tc>
          <w:tcPr>
            <w:tcW w:w="2061" w:type="dxa"/>
            <w:vAlign w:val="bottom"/>
          </w:tcPr>
          <w:p w14:paraId="67BD208C" w14:textId="77777777" w:rsidR="00061BEF" w:rsidRPr="00742528" w:rsidRDefault="00F2663B" w:rsidP="00742528">
            <w:pPr>
              <w:spacing w:after="0" w:line="240" w:lineRule="auto"/>
              <w:rPr>
                <w:rFonts w:ascii="Arial" w:hAnsi="Arial"/>
                <w:b/>
              </w:rPr>
            </w:pPr>
            <w:r>
              <w:rPr>
                <w:rFonts w:ascii="Arial" w:hAnsi="Arial"/>
                <w:b/>
              </w:rPr>
              <w:t>07-01-06</w:t>
            </w:r>
          </w:p>
        </w:tc>
      </w:tr>
      <w:tr w:rsidR="00DC21A6" w:rsidRPr="00DC21A6" w14:paraId="630B4AF0" w14:textId="77777777" w:rsidTr="00742528">
        <w:trPr>
          <w:trHeight w:hRule="exact" w:val="331"/>
        </w:trPr>
        <w:tc>
          <w:tcPr>
            <w:tcW w:w="1350" w:type="dxa"/>
            <w:vMerge/>
            <w:tcBorders>
              <w:right w:val="nil"/>
            </w:tcBorders>
          </w:tcPr>
          <w:p w14:paraId="70F37E18" w14:textId="77777777" w:rsidR="00061BEF" w:rsidRPr="00DC21A6" w:rsidRDefault="00061BEF" w:rsidP="00742528">
            <w:pPr>
              <w:spacing w:after="0" w:line="240" w:lineRule="auto"/>
              <w:rPr>
                <w:rFonts w:ascii="Arial" w:hAnsi="Arial"/>
              </w:rPr>
            </w:pPr>
          </w:p>
        </w:tc>
        <w:tc>
          <w:tcPr>
            <w:tcW w:w="4500" w:type="dxa"/>
            <w:gridSpan w:val="2"/>
            <w:vMerge/>
            <w:tcBorders>
              <w:left w:val="nil"/>
            </w:tcBorders>
          </w:tcPr>
          <w:p w14:paraId="48393F73" w14:textId="77777777" w:rsidR="00061BEF" w:rsidRPr="00DC21A6" w:rsidRDefault="00061BEF" w:rsidP="00742528">
            <w:pPr>
              <w:spacing w:after="0" w:line="240" w:lineRule="auto"/>
              <w:rPr>
                <w:rFonts w:ascii="Arial" w:hAnsi="Arial"/>
                <w:sz w:val="18"/>
                <w:szCs w:val="18"/>
              </w:rPr>
            </w:pPr>
          </w:p>
        </w:tc>
        <w:tc>
          <w:tcPr>
            <w:tcW w:w="1989" w:type="dxa"/>
            <w:vAlign w:val="bottom"/>
          </w:tcPr>
          <w:p w14:paraId="57440BCC" w14:textId="77777777" w:rsidR="00061BEF" w:rsidRPr="00DC21A6" w:rsidRDefault="00061BEF" w:rsidP="00742528">
            <w:pPr>
              <w:spacing w:after="0" w:line="240" w:lineRule="auto"/>
              <w:rPr>
                <w:rFonts w:ascii="Arial" w:hAnsi="Arial"/>
              </w:rPr>
            </w:pPr>
            <w:r w:rsidRPr="00DC21A6">
              <w:rPr>
                <w:rFonts w:ascii="Arial" w:hAnsi="Arial"/>
              </w:rPr>
              <w:t>Revision Date</w:t>
            </w:r>
          </w:p>
        </w:tc>
        <w:tc>
          <w:tcPr>
            <w:tcW w:w="2061" w:type="dxa"/>
            <w:vAlign w:val="bottom"/>
          </w:tcPr>
          <w:p w14:paraId="688575F6" w14:textId="1F28B002" w:rsidR="00061BEF" w:rsidRPr="00DC21A6" w:rsidRDefault="00F2663B" w:rsidP="00742528">
            <w:pPr>
              <w:spacing w:after="0" w:line="240" w:lineRule="auto"/>
              <w:rPr>
                <w:rFonts w:ascii="Arial" w:hAnsi="Arial"/>
                <w:b/>
              </w:rPr>
            </w:pPr>
            <w:r>
              <w:rPr>
                <w:rFonts w:ascii="Arial" w:hAnsi="Arial"/>
                <w:b/>
              </w:rPr>
              <w:t>07-01-2</w:t>
            </w:r>
            <w:r w:rsidR="00354927">
              <w:rPr>
                <w:rFonts w:ascii="Arial" w:hAnsi="Arial"/>
                <w:b/>
              </w:rPr>
              <w:t>4</w:t>
            </w:r>
          </w:p>
        </w:tc>
      </w:tr>
      <w:tr w:rsidR="00DC21A6" w:rsidRPr="00DC21A6" w14:paraId="28E940AF" w14:textId="77777777" w:rsidTr="00742528">
        <w:tc>
          <w:tcPr>
            <w:tcW w:w="4869" w:type="dxa"/>
            <w:gridSpan w:val="2"/>
          </w:tcPr>
          <w:p w14:paraId="4346BA98" w14:textId="77777777" w:rsidR="00061BEF" w:rsidRPr="00DC21A6" w:rsidRDefault="00061BEF" w:rsidP="00742528">
            <w:pPr>
              <w:spacing w:after="0" w:line="240" w:lineRule="auto"/>
              <w:rPr>
                <w:rFonts w:ascii="Arial" w:hAnsi="Arial"/>
              </w:rPr>
            </w:pPr>
            <w:r w:rsidRPr="00DC21A6">
              <w:rPr>
                <w:rFonts w:ascii="Arial" w:hAnsi="Arial"/>
              </w:rPr>
              <w:t>Title:</w:t>
            </w:r>
          </w:p>
          <w:p w14:paraId="443C7BB4" w14:textId="5663526D" w:rsidR="00061BEF" w:rsidRPr="00A10A81" w:rsidRDefault="00141B7D" w:rsidP="00A10A81">
            <w:pPr>
              <w:pStyle w:val="Title"/>
            </w:pPr>
            <w:r w:rsidRPr="00A10A81">
              <w:t>Programmatic Access</w:t>
            </w:r>
            <w:r w:rsidR="00354927" w:rsidRPr="00A10A81">
              <w:t xml:space="preserve"> </w:t>
            </w:r>
          </w:p>
          <w:p w14:paraId="0B713828" w14:textId="5B8C672E" w:rsidR="0093583B" w:rsidRPr="00DC21A6" w:rsidRDefault="0093583B" w:rsidP="00742528">
            <w:pPr>
              <w:spacing w:after="0" w:line="240" w:lineRule="auto"/>
              <w:rPr>
                <w:rFonts w:ascii="Arial" w:hAnsi="Arial"/>
              </w:rPr>
            </w:pPr>
          </w:p>
        </w:tc>
        <w:tc>
          <w:tcPr>
            <w:tcW w:w="5031" w:type="dxa"/>
            <w:gridSpan w:val="3"/>
          </w:tcPr>
          <w:p w14:paraId="11840F54" w14:textId="77777777" w:rsidR="00061BEF" w:rsidRPr="00DC21A6" w:rsidRDefault="00061BEF" w:rsidP="00742528">
            <w:pPr>
              <w:spacing w:after="0" w:line="240" w:lineRule="auto"/>
              <w:rPr>
                <w:rFonts w:ascii="Arial" w:hAnsi="Arial"/>
              </w:rPr>
            </w:pPr>
            <w:r w:rsidRPr="00DC21A6">
              <w:rPr>
                <w:rFonts w:ascii="Arial" w:hAnsi="Arial"/>
              </w:rPr>
              <w:t>Functional Area:</w:t>
            </w:r>
          </w:p>
          <w:p w14:paraId="124CD738" w14:textId="77777777" w:rsidR="00061BEF" w:rsidRPr="00DC21A6" w:rsidRDefault="00F2663B" w:rsidP="00742528">
            <w:pPr>
              <w:spacing w:after="0" w:line="240" w:lineRule="auto"/>
              <w:rPr>
                <w:rFonts w:ascii="Arial" w:hAnsi="Arial"/>
                <w:b/>
              </w:rPr>
            </w:pPr>
            <w:r>
              <w:rPr>
                <w:rFonts w:ascii="Arial" w:hAnsi="Arial"/>
                <w:b/>
              </w:rPr>
              <w:t>Access</w:t>
            </w:r>
          </w:p>
        </w:tc>
      </w:tr>
      <w:tr w:rsidR="00061BEF" w:rsidRPr="00DC21A6" w14:paraId="17A4ED69" w14:textId="77777777" w:rsidTr="00742528">
        <w:trPr>
          <w:trHeight w:val="516"/>
        </w:trPr>
        <w:tc>
          <w:tcPr>
            <w:tcW w:w="9900" w:type="dxa"/>
            <w:gridSpan w:val="5"/>
          </w:tcPr>
          <w:p w14:paraId="17633C0A" w14:textId="30202085" w:rsidR="00061BEF" w:rsidRPr="00DC21A6" w:rsidRDefault="00061BEF" w:rsidP="00742528">
            <w:pPr>
              <w:spacing w:after="0" w:line="240" w:lineRule="auto"/>
              <w:rPr>
                <w:rFonts w:ascii="Arial" w:hAnsi="Arial"/>
                <w:b/>
              </w:rPr>
            </w:pPr>
            <w:r w:rsidRPr="00DC21A6">
              <w:rPr>
                <w:rFonts w:ascii="Arial" w:hAnsi="Arial"/>
              </w:rPr>
              <w:t>Approved By: (Signature on File)</w:t>
            </w:r>
            <w:r w:rsidRPr="00DC21A6">
              <w:rPr>
                <w:rFonts w:ascii="Arial" w:hAnsi="Arial"/>
                <w:b/>
              </w:rPr>
              <w:t xml:space="preserve"> Signed version available upon request</w:t>
            </w:r>
          </w:p>
          <w:p w14:paraId="55030387" w14:textId="77777777" w:rsidR="00061BEF" w:rsidRPr="00DC21A6" w:rsidRDefault="00061BEF" w:rsidP="00742528">
            <w:pPr>
              <w:spacing w:after="0" w:line="240" w:lineRule="auto"/>
              <w:rPr>
                <w:rFonts w:ascii="Arial" w:hAnsi="Arial"/>
              </w:rPr>
            </w:pPr>
          </w:p>
          <w:p w14:paraId="6FAB3F36" w14:textId="77777777" w:rsidR="00061BEF" w:rsidRPr="00DC21A6" w:rsidRDefault="00805B33" w:rsidP="003A01D6">
            <w:pPr>
              <w:tabs>
                <w:tab w:val="left" w:pos="0"/>
              </w:tabs>
              <w:spacing w:after="0" w:line="240" w:lineRule="exact"/>
              <w:rPr>
                <w:rFonts w:ascii="Arial" w:hAnsi="Arial"/>
              </w:rPr>
            </w:pPr>
            <w:r w:rsidRPr="00DC21A6">
              <w:rPr>
                <w:rFonts w:ascii="Arial" w:hAnsi="Arial"/>
                <w:b/>
              </w:rPr>
              <w:t>Alex</w:t>
            </w:r>
            <w:r w:rsidR="00403B2B" w:rsidRPr="00DC21A6">
              <w:rPr>
                <w:rFonts w:ascii="Arial" w:hAnsi="Arial"/>
                <w:b/>
              </w:rPr>
              <w:t>andra</w:t>
            </w:r>
            <w:r w:rsidRPr="00DC21A6">
              <w:rPr>
                <w:rFonts w:ascii="Arial" w:hAnsi="Arial"/>
                <w:b/>
              </w:rPr>
              <w:t xml:space="preserve"> Rechs, MFT</w:t>
            </w:r>
            <w:r w:rsidR="00061BEF" w:rsidRPr="00DC21A6">
              <w:rPr>
                <w:rFonts w:ascii="Arial" w:hAnsi="Arial"/>
                <w:b/>
              </w:rPr>
              <w:br/>
            </w:r>
            <w:r w:rsidR="00061BEF" w:rsidRPr="00DC21A6">
              <w:rPr>
                <w:rFonts w:ascii="Arial" w:hAnsi="Arial"/>
              </w:rPr>
              <w:t>Program Manager, Quality Management</w:t>
            </w:r>
          </w:p>
        </w:tc>
      </w:tr>
    </w:tbl>
    <w:p w14:paraId="2D34931D" w14:textId="77777777" w:rsidR="00061BEF" w:rsidRPr="00DC21A6" w:rsidRDefault="00061BEF" w:rsidP="003A01D6">
      <w:pPr>
        <w:spacing w:after="0" w:line="240" w:lineRule="auto"/>
        <w:rPr>
          <w:rFonts w:ascii="Arial" w:hAnsi="Arial"/>
        </w:rPr>
      </w:pPr>
    </w:p>
    <w:p w14:paraId="54FC7B54" w14:textId="77777777" w:rsidR="00061BEF" w:rsidRPr="00DC21A6" w:rsidRDefault="00061BEF" w:rsidP="003A01D6">
      <w:pPr>
        <w:spacing w:after="0" w:line="240" w:lineRule="auto"/>
        <w:rPr>
          <w:rFonts w:ascii="Arial" w:hAnsi="Arial"/>
        </w:rPr>
      </w:pPr>
    </w:p>
    <w:p w14:paraId="75141D67" w14:textId="77777777" w:rsidR="00061BEF" w:rsidRPr="003E113C" w:rsidRDefault="00061BEF" w:rsidP="003E113C">
      <w:pPr>
        <w:pStyle w:val="Heading1"/>
      </w:pPr>
      <w:r w:rsidRPr="003E113C">
        <w:t>BACKGROUND/CONTEXT:</w:t>
      </w:r>
    </w:p>
    <w:p w14:paraId="1FB8FB18" w14:textId="77777777" w:rsidR="00061BEF" w:rsidRPr="00DC21A6" w:rsidRDefault="00061BEF" w:rsidP="003A01D6">
      <w:pPr>
        <w:spacing w:after="0" w:line="240" w:lineRule="auto"/>
        <w:rPr>
          <w:rFonts w:ascii="Arial" w:hAnsi="Arial"/>
        </w:rPr>
      </w:pPr>
    </w:p>
    <w:p w14:paraId="1685992B" w14:textId="187579CF" w:rsidR="00C35BCB" w:rsidRDefault="00C35BCB" w:rsidP="00C35BCB">
      <w:pPr>
        <w:pStyle w:val="HTMLPreformatted"/>
        <w:rPr>
          <w:rFonts w:ascii="Arial" w:hAnsi="Arial" w:cs="Arial"/>
          <w:sz w:val="22"/>
          <w:szCs w:val="22"/>
        </w:rPr>
      </w:pPr>
      <w:r w:rsidRPr="00C35BCB">
        <w:rPr>
          <w:rFonts w:ascii="Arial" w:hAnsi="Arial" w:cs="Arial"/>
          <w:sz w:val="22"/>
          <w:szCs w:val="22"/>
        </w:rPr>
        <w:t>The Americans with Disabilities Act (ADA) protects individuals with disabilities from discrimination in many settings</w:t>
      </w:r>
      <w:r w:rsidR="00170BFC">
        <w:rPr>
          <w:rFonts w:ascii="Arial" w:hAnsi="Arial" w:cs="Arial"/>
          <w:sz w:val="22"/>
          <w:szCs w:val="22"/>
        </w:rPr>
        <w:t>, including federal, state, and local government agencies</w:t>
      </w:r>
      <w:r w:rsidRPr="00C35BCB">
        <w:rPr>
          <w:rFonts w:ascii="Arial" w:hAnsi="Arial" w:cs="Arial"/>
          <w:sz w:val="22"/>
          <w:szCs w:val="22"/>
        </w:rPr>
        <w:t xml:space="preserve">. </w:t>
      </w:r>
      <w:r w:rsidR="00862CAD" w:rsidRPr="007D3C41">
        <w:rPr>
          <w:rFonts w:ascii="Arial" w:hAnsi="Arial" w:cs="Arial"/>
          <w:sz w:val="22"/>
          <w:szCs w:val="22"/>
        </w:rPr>
        <w:t xml:space="preserve">In 1990, Congress passed the ADA, which </w:t>
      </w:r>
      <w:r w:rsidRPr="007D3C41">
        <w:rPr>
          <w:rFonts w:ascii="Arial" w:hAnsi="Arial" w:cs="Arial"/>
          <w:sz w:val="22"/>
          <w:szCs w:val="22"/>
        </w:rPr>
        <w:t xml:space="preserve">was </w:t>
      </w:r>
      <w:r w:rsidR="0086073D" w:rsidRPr="007D3C41">
        <w:rPr>
          <w:rFonts w:ascii="Arial" w:hAnsi="Arial" w:cs="Arial"/>
          <w:sz w:val="22"/>
          <w:szCs w:val="22"/>
        </w:rPr>
        <w:t xml:space="preserve">one of </w:t>
      </w:r>
      <w:r w:rsidRPr="007D3C41">
        <w:rPr>
          <w:rFonts w:ascii="Arial" w:hAnsi="Arial" w:cs="Arial"/>
          <w:sz w:val="22"/>
          <w:szCs w:val="22"/>
        </w:rPr>
        <w:t>the first major federal civil rights law</w:t>
      </w:r>
      <w:r w:rsidR="0086073D" w:rsidRPr="007D3C41">
        <w:rPr>
          <w:rFonts w:ascii="Arial" w:hAnsi="Arial" w:cs="Arial"/>
          <w:sz w:val="22"/>
          <w:szCs w:val="22"/>
        </w:rPr>
        <w:t>s</w:t>
      </w:r>
      <w:r w:rsidRPr="007D3C41">
        <w:rPr>
          <w:rFonts w:ascii="Arial" w:hAnsi="Arial" w:cs="Arial"/>
          <w:sz w:val="22"/>
          <w:szCs w:val="22"/>
        </w:rPr>
        <w:t xml:space="preserve"> protecting individuals with disabilities. In 2008, Congress updated the ADA by passing the Americans with Disabilities Act Amendments Act </w:t>
      </w:r>
      <w:r w:rsidRPr="00C35BCB">
        <w:rPr>
          <w:rFonts w:ascii="Arial" w:hAnsi="Arial" w:cs="Arial"/>
          <w:sz w:val="22"/>
          <w:szCs w:val="22"/>
        </w:rPr>
        <w:t>(ADAAA).</w:t>
      </w:r>
    </w:p>
    <w:p w14:paraId="1E51CB1C" w14:textId="77777777" w:rsidR="009775F8" w:rsidRDefault="009775F8" w:rsidP="00C35BCB">
      <w:pPr>
        <w:pStyle w:val="HTMLPreformatted"/>
        <w:rPr>
          <w:rFonts w:ascii="Arial" w:hAnsi="Arial" w:cs="Arial"/>
          <w:sz w:val="22"/>
          <w:szCs w:val="22"/>
        </w:rPr>
      </w:pPr>
    </w:p>
    <w:p w14:paraId="42E9A566" w14:textId="77777777" w:rsidR="00C35BCB" w:rsidRDefault="00C35BCB" w:rsidP="00C35BCB">
      <w:pPr>
        <w:pStyle w:val="HTMLPreformatted"/>
        <w:rPr>
          <w:rFonts w:ascii="Arial" w:hAnsi="Arial" w:cs="Arial"/>
          <w:sz w:val="22"/>
          <w:szCs w:val="22"/>
        </w:rPr>
      </w:pPr>
      <w:r>
        <w:rPr>
          <w:rFonts w:ascii="Arial" w:hAnsi="Arial" w:cs="Arial"/>
          <w:sz w:val="22"/>
          <w:szCs w:val="22"/>
        </w:rPr>
        <w:t>The ADA defines a person with a disability as an individual:</w:t>
      </w:r>
    </w:p>
    <w:p w14:paraId="187B04B0" w14:textId="081F3425" w:rsidR="00C35BCB" w:rsidRPr="00C35BCB" w:rsidRDefault="00C35BCB" w:rsidP="009775F8">
      <w:pPr>
        <w:pStyle w:val="HTMLPreformatted"/>
        <w:numPr>
          <w:ilvl w:val="0"/>
          <w:numId w:val="3"/>
        </w:numPr>
        <w:rPr>
          <w:rFonts w:ascii="Arial" w:hAnsi="Arial" w:cs="Arial"/>
          <w:sz w:val="22"/>
          <w:szCs w:val="22"/>
        </w:rPr>
      </w:pPr>
      <w:r w:rsidRPr="00C35BCB">
        <w:rPr>
          <w:rFonts w:ascii="Arial" w:hAnsi="Arial" w:cs="Arial"/>
          <w:sz w:val="22"/>
          <w:szCs w:val="22"/>
        </w:rPr>
        <w:t xml:space="preserve">With a physical or mental impairment that substantially limits one or more major life </w:t>
      </w:r>
      <w:r w:rsidR="0093583B" w:rsidRPr="00C35BCB">
        <w:rPr>
          <w:rFonts w:ascii="Arial" w:hAnsi="Arial" w:cs="Arial"/>
          <w:sz w:val="22"/>
          <w:szCs w:val="22"/>
        </w:rPr>
        <w:t>activities</w:t>
      </w:r>
    </w:p>
    <w:p w14:paraId="426F841E" w14:textId="77777777" w:rsidR="00C35BCB" w:rsidRPr="00C35BCB" w:rsidRDefault="00C35BCB" w:rsidP="009775F8">
      <w:pPr>
        <w:pStyle w:val="HTMLPreformatted"/>
        <w:numPr>
          <w:ilvl w:val="0"/>
          <w:numId w:val="3"/>
        </w:numPr>
        <w:rPr>
          <w:rFonts w:ascii="Arial" w:hAnsi="Arial" w:cs="Arial"/>
          <w:sz w:val="22"/>
          <w:szCs w:val="22"/>
        </w:rPr>
      </w:pPr>
      <w:r w:rsidRPr="00C35BCB">
        <w:rPr>
          <w:rFonts w:ascii="Arial" w:hAnsi="Arial" w:cs="Arial"/>
          <w:sz w:val="22"/>
          <w:szCs w:val="22"/>
        </w:rPr>
        <w:t>Who has a record of such an impairment; or</w:t>
      </w:r>
    </w:p>
    <w:p w14:paraId="4B2C44DF" w14:textId="77777777" w:rsidR="00C35BCB" w:rsidRDefault="00C35BCB" w:rsidP="009775F8">
      <w:pPr>
        <w:pStyle w:val="HTMLPreformatted"/>
        <w:numPr>
          <w:ilvl w:val="0"/>
          <w:numId w:val="3"/>
        </w:numPr>
        <w:rPr>
          <w:rFonts w:ascii="Arial" w:hAnsi="Arial" w:cs="Arial"/>
          <w:sz w:val="22"/>
          <w:szCs w:val="22"/>
        </w:rPr>
      </w:pPr>
      <w:r w:rsidRPr="00C35BCB">
        <w:rPr>
          <w:rFonts w:ascii="Arial" w:hAnsi="Arial" w:cs="Arial"/>
          <w:sz w:val="22"/>
          <w:szCs w:val="22"/>
        </w:rPr>
        <w:t>Who is regard</w:t>
      </w:r>
      <w:r>
        <w:rPr>
          <w:rFonts w:ascii="Arial" w:hAnsi="Arial" w:cs="Arial"/>
          <w:sz w:val="22"/>
          <w:szCs w:val="22"/>
        </w:rPr>
        <w:t>ed as having such impairment</w:t>
      </w:r>
      <w:r w:rsidR="00170BFC">
        <w:rPr>
          <w:rFonts w:ascii="Arial" w:hAnsi="Arial" w:cs="Arial"/>
          <w:sz w:val="22"/>
          <w:szCs w:val="22"/>
        </w:rPr>
        <w:t>, regardless of whether they have the disability</w:t>
      </w:r>
      <w:r>
        <w:rPr>
          <w:rFonts w:ascii="Arial" w:hAnsi="Arial" w:cs="Arial"/>
          <w:sz w:val="22"/>
          <w:szCs w:val="22"/>
        </w:rPr>
        <w:t>.</w:t>
      </w:r>
    </w:p>
    <w:p w14:paraId="7C5AEDE8" w14:textId="77777777" w:rsidR="00C35BCB" w:rsidRDefault="00C35BCB" w:rsidP="003A01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4765E7C0" w14:textId="2E7D0205" w:rsidR="00382FEF" w:rsidRPr="007D3C41" w:rsidRDefault="00382FEF" w:rsidP="003A01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7D3C41">
        <w:rPr>
          <w:rFonts w:ascii="Arial" w:hAnsi="Arial" w:cs="Arial"/>
          <w:sz w:val="22"/>
          <w:szCs w:val="22"/>
        </w:rPr>
        <w:t xml:space="preserve">Sacramento County Behavioral Health Services (BHS) requires all </w:t>
      </w:r>
      <w:r w:rsidR="00926E66" w:rsidRPr="007D3C41">
        <w:rPr>
          <w:rFonts w:ascii="Arial" w:hAnsi="Arial" w:cs="Arial"/>
          <w:sz w:val="22"/>
          <w:szCs w:val="22"/>
        </w:rPr>
        <w:t>county operated and contracted providers</w:t>
      </w:r>
      <w:r w:rsidRPr="007D3C41">
        <w:rPr>
          <w:rFonts w:ascii="Arial" w:hAnsi="Arial" w:cs="Arial"/>
          <w:sz w:val="22"/>
          <w:szCs w:val="22"/>
        </w:rPr>
        <w:t xml:space="preserve"> to comply with all </w:t>
      </w:r>
      <w:r w:rsidR="002B5635" w:rsidRPr="007D3C41">
        <w:rPr>
          <w:rFonts w:ascii="Arial" w:hAnsi="Arial" w:cs="Arial"/>
          <w:sz w:val="22"/>
          <w:szCs w:val="22"/>
        </w:rPr>
        <w:t xml:space="preserve">disability civil rights laws and accessibility regulations </w:t>
      </w:r>
      <w:r w:rsidR="00DA14A1" w:rsidRPr="007D3C41">
        <w:rPr>
          <w:rFonts w:ascii="Arial" w:hAnsi="Arial" w:cs="Arial"/>
          <w:sz w:val="22"/>
          <w:szCs w:val="22"/>
        </w:rPr>
        <w:t xml:space="preserve">to include but not limited to </w:t>
      </w:r>
      <w:r w:rsidR="002B5635" w:rsidRPr="007D3C41">
        <w:rPr>
          <w:rFonts w:ascii="Arial" w:hAnsi="Arial" w:cs="Arial"/>
          <w:sz w:val="22"/>
          <w:szCs w:val="22"/>
        </w:rPr>
        <w:t>Americans with Disabilities Act (ADA) of 1990 amended; Section</w:t>
      </w:r>
      <w:r w:rsidR="00DA14A1" w:rsidRPr="007D3C41">
        <w:rPr>
          <w:rFonts w:ascii="Arial" w:hAnsi="Arial" w:cs="Arial"/>
          <w:sz w:val="22"/>
          <w:szCs w:val="22"/>
        </w:rPr>
        <w:t>s</w:t>
      </w:r>
      <w:r w:rsidR="002B5635" w:rsidRPr="007D3C41">
        <w:rPr>
          <w:rFonts w:ascii="Arial" w:hAnsi="Arial" w:cs="Arial"/>
          <w:sz w:val="22"/>
          <w:szCs w:val="22"/>
        </w:rPr>
        <w:t xml:space="preserve"> 504</w:t>
      </w:r>
      <w:r w:rsidR="00DA14A1" w:rsidRPr="007D3C41">
        <w:rPr>
          <w:rFonts w:ascii="Arial" w:hAnsi="Arial" w:cs="Arial"/>
          <w:sz w:val="22"/>
          <w:szCs w:val="22"/>
        </w:rPr>
        <w:t xml:space="preserve"> and 508</w:t>
      </w:r>
      <w:r w:rsidR="002B5635" w:rsidRPr="007D3C41">
        <w:rPr>
          <w:rFonts w:ascii="Arial" w:hAnsi="Arial" w:cs="Arial"/>
          <w:sz w:val="22"/>
          <w:szCs w:val="22"/>
        </w:rPr>
        <w:t xml:space="preserve"> of the Rehabilitation Act of 1973 amended;</w:t>
      </w:r>
      <w:r w:rsidR="00DA14A1" w:rsidRPr="007D3C41">
        <w:rPr>
          <w:rFonts w:ascii="Arial" w:hAnsi="Arial" w:cs="Arial"/>
          <w:sz w:val="22"/>
          <w:szCs w:val="22"/>
        </w:rPr>
        <w:t xml:space="preserve"> </w:t>
      </w:r>
      <w:r w:rsidR="007B0160" w:rsidRPr="007D3C41">
        <w:rPr>
          <w:rFonts w:ascii="Arial" w:hAnsi="Arial" w:cs="Arial"/>
          <w:sz w:val="22"/>
          <w:szCs w:val="22"/>
        </w:rPr>
        <w:t>Section 255 of the Telecommunications Act of 1996;</w:t>
      </w:r>
      <w:r w:rsidR="00141B7D" w:rsidRPr="007D3C41">
        <w:rPr>
          <w:rFonts w:ascii="Calibri" w:eastAsia="SimSun" w:hAnsi="Calibri" w:cs="Arial"/>
          <w:sz w:val="22"/>
          <w:szCs w:val="22"/>
          <w:lang w:eastAsia="zh-CN"/>
        </w:rPr>
        <w:t xml:space="preserve"> </w:t>
      </w:r>
      <w:r w:rsidR="00141B7D" w:rsidRPr="007D3C41">
        <w:rPr>
          <w:rFonts w:ascii="Arial" w:hAnsi="Arial" w:cs="Arial"/>
          <w:sz w:val="22"/>
          <w:szCs w:val="22"/>
        </w:rPr>
        <w:t>California Fair Employment and Housing Act (FEHA);</w:t>
      </w:r>
      <w:r w:rsidR="007B0160" w:rsidRPr="007D3C41">
        <w:rPr>
          <w:rFonts w:ascii="Arial" w:hAnsi="Arial" w:cs="Arial"/>
          <w:sz w:val="22"/>
          <w:szCs w:val="22"/>
        </w:rPr>
        <w:t xml:space="preserve"> </w:t>
      </w:r>
      <w:r w:rsidR="002B5635" w:rsidRPr="007D3C41">
        <w:rPr>
          <w:rFonts w:ascii="Arial" w:hAnsi="Arial" w:cs="Arial"/>
          <w:sz w:val="22"/>
          <w:szCs w:val="22"/>
        </w:rPr>
        <w:t>California Civil Code Sections 51 (Unruh Civil Rights Act) and 54 through 55.32 (Part 2.5 Blind and Other Physically Disabled Persons)</w:t>
      </w:r>
      <w:r w:rsidR="00DA14A1" w:rsidRPr="007D3C41">
        <w:rPr>
          <w:rFonts w:ascii="Arial" w:hAnsi="Arial" w:cs="Arial"/>
          <w:sz w:val="22"/>
          <w:szCs w:val="22"/>
        </w:rPr>
        <w:t>; 2010 ADA Standards for Accessible Design; and California Building Code</w:t>
      </w:r>
      <w:r w:rsidRPr="007D3C41">
        <w:rPr>
          <w:rFonts w:ascii="Arial" w:hAnsi="Arial" w:cs="Arial"/>
          <w:sz w:val="22"/>
          <w:szCs w:val="22"/>
        </w:rPr>
        <w:t xml:space="preserve">. BHS prohibits discrimination against people with disabilities and ensures </w:t>
      </w:r>
      <w:r w:rsidR="00926E66" w:rsidRPr="007D3C41">
        <w:rPr>
          <w:rFonts w:ascii="Arial" w:hAnsi="Arial" w:cs="Arial"/>
          <w:sz w:val="22"/>
          <w:szCs w:val="22"/>
        </w:rPr>
        <w:t xml:space="preserve">that its </w:t>
      </w:r>
      <w:r w:rsidR="000D2718" w:rsidRPr="007D3C41">
        <w:rPr>
          <w:rFonts w:ascii="Arial" w:hAnsi="Arial" w:cs="Arial"/>
          <w:sz w:val="22"/>
          <w:szCs w:val="22"/>
        </w:rPr>
        <w:t xml:space="preserve">programs, services, activities, and facilities </w:t>
      </w:r>
      <w:r w:rsidR="00926E66" w:rsidRPr="007D3C41">
        <w:rPr>
          <w:rFonts w:ascii="Arial" w:hAnsi="Arial" w:cs="Arial"/>
          <w:sz w:val="22"/>
          <w:szCs w:val="22"/>
        </w:rPr>
        <w:t xml:space="preserve">are fully accessible to </w:t>
      </w:r>
      <w:r w:rsidR="000D2718" w:rsidRPr="007D3C41">
        <w:rPr>
          <w:rFonts w:ascii="Arial" w:hAnsi="Arial" w:cs="Arial"/>
          <w:sz w:val="22"/>
          <w:szCs w:val="22"/>
        </w:rPr>
        <w:t xml:space="preserve">or </w:t>
      </w:r>
      <w:r w:rsidR="00926E66" w:rsidRPr="007D3C41">
        <w:rPr>
          <w:rFonts w:ascii="Arial" w:hAnsi="Arial" w:cs="Arial"/>
          <w:sz w:val="22"/>
          <w:szCs w:val="22"/>
        </w:rPr>
        <w:t>usable by people with disabilities without the cost to the individual or family.</w:t>
      </w:r>
    </w:p>
    <w:p w14:paraId="2B787E01" w14:textId="77777777" w:rsidR="00C35BCB" w:rsidRPr="00DC21A6" w:rsidRDefault="00C35BCB" w:rsidP="003A01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4886AA41" w14:textId="77777777" w:rsidR="00061BEF" w:rsidRPr="003E113C" w:rsidRDefault="00061BEF" w:rsidP="003E113C">
      <w:pPr>
        <w:pStyle w:val="Heading2"/>
      </w:pPr>
      <w:r w:rsidRPr="003E113C">
        <w:t>DEFINITIONS:</w:t>
      </w:r>
    </w:p>
    <w:p w14:paraId="713E5ACC" w14:textId="77777777" w:rsidR="00061BEF" w:rsidRDefault="00061BEF" w:rsidP="003A01D6">
      <w:pPr>
        <w:spacing w:after="0" w:line="240" w:lineRule="auto"/>
        <w:rPr>
          <w:rFonts w:ascii="Arial" w:hAnsi="Arial"/>
        </w:rPr>
      </w:pPr>
    </w:p>
    <w:p w14:paraId="5A4B2D22" w14:textId="53903F75" w:rsidR="006B1380" w:rsidRPr="007D3C41" w:rsidRDefault="006B1380" w:rsidP="006B1380">
      <w:pPr>
        <w:spacing w:after="0" w:line="240" w:lineRule="auto"/>
        <w:rPr>
          <w:rFonts w:ascii="Arial" w:hAnsi="Arial"/>
        </w:rPr>
      </w:pPr>
      <w:r w:rsidRPr="007D3C41">
        <w:rPr>
          <w:rFonts w:ascii="Arial" w:hAnsi="Arial"/>
          <w:b/>
          <w:bCs/>
        </w:rPr>
        <w:t>711 for Relay Service</w:t>
      </w:r>
      <w:r w:rsidR="007D3C41">
        <w:rPr>
          <w:rFonts w:ascii="Arial" w:hAnsi="Arial"/>
        </w:rPr>
        <w:t xml:space="preserve">: </w:t>
      </w:r>
      <w:r w:rsidRPr="007D3C41">
        <w:rPr>
          <w:rFonts w:ascii="Arial" w:hAnsi="Arial"/>
        </w:rPr>
        <w:t>a TTY-based Telecommunications Relay Service that permits people with a hearing or speech disability to use the telephone system via a text telephone (TTY) or other device to call people with or without such disabilities.</w:t>
      </w:r>
    </w:p>
    <w:p w14:paraId="7A1B2189" w14:textId="3C1A755B" w:rsidR="006B1380" w:rsidRDefault="006B1380" w:rsidP="003A01D6">
      <w:pPr>
        <w:spacing w:after="0" w:line="240" w:lineRule="auto"/>
        <w:rPr>
          <w:rFonts w:ascii="Arial" w:hAnsi="Arial"/>
        </w:rPr>
      </w:pPr>
      <w:r w:rsidRPr="007D3C41">
        <w:rPr>
          <w:rFonts w:ascii="Arial" w:hAnsi="Arial"/>
        </w:rPr>
        <w:t xml:space="preserve">To make using TRS as simple as possible, one can dial 711 to be automatically connected to a TRS communications assistant. Dialing 711, both voice and TTY-based TRS users can initiate </w:t>
      </w:r>
      <w:r w:rsidR="005C2977" w:rsidRPr="007D3C41">
        <w:rPr>
          <w:rFonts w:ascii="Arial" w:hAnsi="Arial"/>
        </w:rPr>
        <w:t xml:space="preserve">this free service </w:t>
      </w:r>
      <w:r w:rsidRPr="007D3C41">
        <w:rPr>
          <w:rFonts w:ascii="Arial" w:hAnsi="Arial"/>
        </w:rPr>
        <w:t>from any telephone, anywhere in the United States, without having to remember and dial a ten-digit access number.</w:t>
      </w:r>
      <w:r w:rsidR="007D3C41">
        <w:rPr>
          <w:rFonts w:ascii="Arial" w:hAnsi="Arial"/>
        </w:rPr>
        <w:t xml:space="preserve"> </w:t>
      </w:r>
      <w:r w:rsidR="00476558">
        <w:rPr>
          <w:rFonts w:ascii="Arial" w:hAnsi="Arial"/>
        </w:rPr>
        <w:t xml:space="preserve">For more information about TRS options please visit the </w:t>
      </w:r>
      <w:hyperlink r:id="rId8" w:tooltip="visit telecommunications relay service webpage" w:history="1">
        <w:r w:rsidR="00476558" w:rsidRPr="00476558">
          <w:rPr>
            <w:color w:val="0000FF"/>
            <w:u w:val="single"/>
          </w:rPr>
          <w:t>Telecommunications Relay Service - TRS | Federal Communications Commission (fcc.gov)</w:t>
        </w:r>
      </w:hyperlink>
      <w:r w:rsidR="00476558">
        <w:t xml:space="preserve"> consumer guide page. </w:t>
      </w:r>
    </w:p>
    <w:p w14:paraId="68F0071A" w14:textId="77777777" w:rsidR="007D3C41" w:rsidRPr="006B1380" w:rsidRDefault="007D3C41" w:rsidP="003A01D6">
      <w:pPr>
        <w:spacing w:after="0" w:line="240" w:lineRule="auto"/>
        <w:rPr>
          <w:rFonts w:ascii="Arial" w:hAnsi="Arial"/>
          <w:color w:val="00B050"/>
          <w:u w:val="single"/>
        </w:rPr>
      </w:pPr>
    </w:p>
    <w:p w14:paraId="70D0B8F5" w14:textId="21509E7E" w:rsidR="00B260AD" w:rsidRPr="007D3C41" w:rsidRDefault="00B260AD" w:rsidP="003A01D6">
      <w:pPr>
        <w:spacing w:after="0" w:line="240" w:lineRule="auto"/>
        <w:rPr>
          <w:rFonts w:ascii="Arial" w:hAnsi="Arial"/>
        </w:rPr>
      </w:pPr>
      <w:r w:rsidRPr="007D3C41">
        <w:rPr>
          <w:rFonts w:ascii="Arial" w:hAnsi="Arial"/>
          <w:b/>
          <w:bCs/>
        </w:rPr>
        <w:t xml:space="preserve">Alternative </w:t>
      </w:r>
      <w:r w:rsidR="007D3C41">
        <w:rPr>
          <w:rFonts w:ascii="Arial" w:hAnsi="Arial"/>
          <w:b/>
          <w:bCs/>
        </w:rPr>
        <w:t>F</w:t>
      </w:r>
      <w:r w:rsidRPr="007D3C41">
        <w:rPr>
          <w:rFonts w:ascii="Arial" w:hAnsi="Arial"/>
          <w:b/>
          <w:bCs/>
        </w:rPr>
        <w:t>ormats</w:t>
      </w:r>
      <w:r w:rsidR="007D3C41">
        <w:rPr>
          <w:rFonts w:ascii="Arial" w:hAnsi="Arial"/>
        </w:rPr>
        <w:t>:</w:t>
      </w:r>
      <w:r w:rsidRPr="007D3C41">
        <w:rPr>
          <w:rFonts w:ascii="Arial" w:hAnsi="Arial"/>
        </w:rPr>
        <w:t xml:space="preserve">  the use of audio, braille, electronic </w:t>
      </w:r>
      <w:r w:rsidR="00401241" w:rsidRPr="007D3C41">
        <w:rPr>
          <w:rFonts w:ascii="Arial" w:hAnsi="Arial"/>
        </w:rPr>
        <w:t xml:space="preserve">(Microsoft Word or Accessible PDF, not a scanned image/document) </w:t>
      </w:r>
      <w:r w:rsidRPr="007D3C41">
        <w:rPr>
          <w:rFonts w:ascii="Arial" w:hAnsi="Arial"/>
        </w:rPr>
        <w:t xml:space="preserve">or large print versions of standard print such as educational materials, information leaflets, and even people's personal bills and letters. Alternative formats are created to help people who have </w:t>
      </w:r>
      <w:r w:rsidR="007355DB" w:rsidRPr="007D3C41">
        <w:rPr>
          <w:rFonts w:ascii="Arial" w:hAnsi="Arial"/>
        </w:rPr>
        <w:t>visual</w:t>
      </w:r>
      <w:r w:rsidRPr="007D3C41">
        <w:rPr>
          <w:rFonts w:ascii="Arial" w:hAnsi="Arial"/>
        </w:rPr>
        <w:t xml:space="preserve">, </w:t>
      </w:r>
      <w:r w:rsidR="007355DB" w:rsidRPr="007D3C41">
        <w:rPr>
          <w:rFonts w:ascii="Arial" w:hAnsi="Arial"/>
        </w:rPr>
        <w:t>perceptual/reading, or physical</w:t>
      </w:r>
      <w:r w:rsidRPr="007D3C41">
        <w:rPr>
          <w:rFonts w:ascii="Arial" w:hAnsi="Arial"/>
        </w:rPr>
        <w:t xml:space="preserve"> disabilities to gain access to their personal and leisure information either by sight (large print), by ear (audio) or by touch (braille).</w:t>
      </w:r>
    </w:p>
    <w:p w14:paraId="4CF624D1" w14:textId="77777777" w:rsidR="00B260AD" w:rsidRDefault="00B260AD" w:rsidP="003A01D6">
      <w:pPr>
        <w:spacing w:after="0" w:line="240" w:lineRule="auto"/>
        <w:rPr>
          <w:rFonts w:ascii="Arial" w:hAnsi="Arial"/>
          <w:i/>
          <w:iCs/>
          <w:color w:val="00B050"/>
          <w:u w:val="single"/>
        </w:rPr>
      </w:pPr>
    </w:p>
    <w:p w14:paraId="0E6E0567" w14:textId="2ED86F77" w:rsidR="006E0636" w:rsidRPr="007D3C41" w:rsidRDefault="006E0636" w:rsidP="003A01D6">
      <w:pPr>
        <w:spacing w:after="0" w:line="240" w:lineRule="auto"/>
        <w:rPr>
          <w:rFonts w:ascii="Arial" w:hAnsi="Arial"/>
        </w:rPr>
      </w:pPr>
      <w:r w:rsidRPr="007D3C41">
        <w:rPr>
          <w:rFonts w:ascii="Arial" w:hAnsi="Arial"/>
          <w:b/>
          <w:bCs/>
        </w:rPr>
        <w:lastRenderedPageBreak/>
        <w:t>American Sign Language (ASL)</w:t>
      </w:r>
      <w:r w:rsidR="007D3C41" w:rsidRPr="007D3C41">
        <w:rPr>
          <w:rFonts w:ascii="Arial" w:hAnsi="Arial"/>
          <w:b/>
          <w:bCs/>
        </w:rPr>
        <w:t>:</w:t>
      </w:r>
      <w:r w:rsidRPr="007D3C41">
        <w:rPr>
          <w:rFonts w:ascii="Arial" w:hAnsi="Arial"/>
        </w:rPr>
        <w:t xml:space="preserve"> a complete, natural language that has the same linguistic properties as spoken languages, with grammar that differs from English.</w:t>
      </w:r>
    </w:p>
    <w:p w14:paraId="55DC8CBB" w14:textId="77777777" w:rsidR="00AA16E1" w:rsidRPr="007D3C41" w:rsidRDefault="00AA16E1" w:rsidP="00AA16E1">
      <w:pPr>
        <w:spacing w:after="0" w:line="240" w:lineRule="auto"/>
        <w:rPr>
          <w:rFonts w:ascii="Arial" w:hAnsi="Arial"/>
        </w:rPr>
      </w:pPr>
    </w:p>
    <w:p w14:paraId="146F038A" w14:textId="3133B879" w:rsidR="00AA16E1" w:rsidRPr="007D3C41" w:rsidRDefault="00AA16E1" w:rsidP="00AA16E1">
      <w:pPr>
        <w:spacing w:after="0" w:line="240" w:lineRule="auto"/>
        <w:rPr>
          <w:rFonts w:ascii="Arial" w:hAnsi="Arial"/>
        </w:rPr>
      </w:pPr>
      <w:r w:rsidRPr="007D3C41">
        <w:rPr>
          <w:rFonts w:ascii="Arial" w:hAnsi="Arial"/>
          <w:b/>
          <w:bCs/>
        </w:rPr>
        <w:t>Captions</w:t>
      </w:r>
      <w:r w:rsidR="007D3C41">
        <w:rPr>
          <w:rFonts w:ascii="Arial" w:hAnsi="Arial"/>
          <w:b/>
          <w:bCs/>
        </w:rPr>
        <w:t xml:space="preserve">: </w:t>
      </w:r>
      <w:r w:rsidR="007D3C41" w:rsidRPr="007D3C41">
        <w:rPr>
          <w:rFonts w:ascii="Arial" w:hAnsi="Arial"/>
        </w:rPr>
        <w:t>t</w:t>
      </w:r>
      <w:r w:rsidRPr="007D3C41">
        <w:rPr>
          <w:rFonts w:ascii="Arial" w:hAnsi="Arial"/>
        </w:rPr>
        <w:t>ext versions of the audio content, synchronized with the video. They are</w:t>
      </w:r>
      <w:r w:rsidR="0093583B">
        <w:rPr>
          <w:rFonts w:ascii="Arial" w:hAnsi="Arial"/>
        </w:rPr>
        <w:t xml:space="preserve"> </w:t>
      </w:r>
      <w:r w:rsidRPr="007D3C41">
        <w:rPr>
          <w:rFonts w:ascii="Arial" w:hAnsi="Arial"/>
        </w:rPr>
        <w:t>essential for ensuring your video is accessible to all members of the public who are deaf</w:t>
      </w:r>
      <w:r w:rsidR="0093583B">
        <w:rPr>
          <w:rFonts w:ascii="Arial" w:hAnsi="Arial"/>
        </w:rPr>
        <w:t xml:space="preserve"> </w:t>
      </w:r>
      <w:r w:rsidRPr="007D3C41">
        <w:rPr>
          <w:rFonts w:ascii="Arial" w:hAnsi="Arial"/>
        </w:rPr>
        <w:t>or hard of hearing.</w:t>
      </w:r>
    </w:p>
    <w:p w14:paraId="2780D08E" w14:textId="4A96D64D" w:rsidR="00AA16E1" w:rsidRPr="007D3C41" w:rsidRDefault="00AA16E1" w:rsidP="003A01D6">
      <w:pPr>
        <w:spacing w:after="0" w:line="240" w:lineRule="auto"/>
        <w:rPr>
          <w:rFonts w:ascii="Arial" w:hAnsi="Arial"/>
          <w:b/>
          <w:bCs/>
        </w:rPr>
      </w:pPr>
    </w:p>
    <w:p w14:paraId="17A8351C" w14:textId="5ACEE85F" w:rsidR="00301D0D" w:rsidRPr="007D3C41" w:rsidRDefault="00301D0D" w:rsidP="003A01D6">
      <w:pPr>
        <w:spacing w:after="0" w:line="240" w:lineRule="auto"/>
        <w:rPr>
          <w:rFonts w:ascii="Arial" w:hAnsi="Arial"/>
        </w:rPr>
      </w:pPr>
      <w:bookmarkStart w:id="0" w:name="_Hlk118362567"/>
      <w:r w:rsidRPr="007D3C41">
        <w:rPr>
          <w:rFonts w:ascii="Arial" w:hAnsi="Arial"/>
          <w:b/>
          <w:bCs/>
        </w:rPr>
        <w:t>Communication Access Realtime Translation (CART)</w:t>
      </w:r>
      <w:bookmarkEnd w:id="0"/>
      <w:r w:rsidR="007D3C41" w:rsidRPr="007D3C41">
        <w:rPr>
          <w:rFonts w:ascii="Arial" w:hAnsi="Arial"/>
          <w:b/>
          <w:bCs/>
        </w:rPr>
        <w:t>:</w:t>
      </w:r>
      <w:r w:rsidR="007D3C41">
        <w:rPr>
          <w:rFonts w:ascii="Arial" w:hAnsi="Arial"/>
        </w:rPr>
        <w:t xml:space="preserve"> </w:t>
      </w:r>
      <w:r w:rsidRPr="007D3C41">
        <w:rPr>
          <w:rFonts w:ascii="Arial" w:hAnsi="Arial"/>
        </w:rPr>
        <w:t xml:space="preserve">real-time captions or live captions, is a service where trained captioners translate the spoken word into captions that appear in real-time for participants in a communication setting – meetings, interviews, conversations, and presentations. </w:t>
      </w:r>
      <w:r w:rsidR="00EF51D4" w:rsidRPr="007D3C41">
        <w:rPr>
          <w:rFonts w:ascii="Arial" w:hAnsi="Arial"/>
        </w:rPr>
        <w:t>The person who is deaf or hard of hearing can view this speech-to-text translation on any</w:t>
      </w:r>
      <w:r w:rsidRPr="007D3C41">
        <w:rPr>
          <w:rFonts w:ascii="Arial" w:hAnsi="Arial"/>
        </w:rPr>
        <w:t xml:space="preserve"> device, of any size, such as on a big screen for all participants to view, or to a laptop or mobile device, in any place. There are two types of CART real-time captioning services. On-site CART captioning services involve sending a trained caption service professional to a venue to conduct CART real-time captioning in person. Remote CART services involve utilizing a professional caption service provider who is located off-site. This allows for the CART captioning professional to provide captions from anywhere in the world. </w:t>
      </w:r>
      <w:r w:rsidR="00EF51D4" w:rsidRPr="007D3C41">
        <w:rPr>
          <w:rFonts w:ascii="Arial" w:hAnsi="Arial"/>
        </w:rPr>
        <w:t>All that the CART writer needs are</w:t>
      </w:r>
      <w:r w:rsidRPr="007D3C41">
        <w:rPr>
          <w:rFonts w:ascii="Arial" w:hAnsi="Arial"/>
        </w:rPr>
        <w:t xml:space="preserve"> access to audio and an internet connection.</w:t>
      </w:r>
    </w:p>
    <w:p w14:paraId="3FD29BF8" w14:textId="77777777" w:rsidR="00301D0D" w:rsidRPr="007D3C41" w:rsidRDefault="00301D0D" w:rsidP="003A01D6">
      <w:pPr>
        <w:spacing w:after="0" w:line="240" w:lineRule="auto"/>
        <w:rPr>
          <w:rFonts w:ascii="Arial" w:hAnsi="Arial"/>
        </w:rPr>
      </w:pPr>
    </w:p>
    <w:p w14:paraId="4C9D1D7D" w14:textId="1EA9C25F" w:rsidR="00975DF5" w:rsidRPr="007D3C41" w:rsidRDefault="00975DF5" w:rsidP="00975DF5">
      <w:pPr>
        <w:spacing w:after="0" w:line="240" w:lineRule="auto"/>
        <w:rPr>
          <w:rFonts w:ascii="Arial" w:hAnsi="Arial"/>
        </w:rPr>
      </w:pPr>
      <w:r w:rsidRPr="007D3C41">
        <w:rPr>
          <w:rFonts w:ascii="Arial" w:hAnsi="Arial"/>
          <w:b/>
          <w:bCs/>
        </w:rPr>
        <w:t xml:space="preserve">Certified </w:t>
      </w:r>
      <w:r w:rsidR="007D3C41">
        <w:rPr>
          <w:rFonts w:ascii="Arial" w:hAnsi="Arial"/>
          <w:b/>
          <w:bCs/>
        </w:rPr>
        <w:t>A</w:t>
      </w:r>
      <w:r w:rsidRPr="007D3C41">
        <w:rPr>
          <w:rFonts w:ascii="Arial" w:hAnsi="Arial"/>
          <w:b/>
          <w:bCs/>
        </w:rPr>
        <w:t xml:space="preserve">ccess </w:t>
      </w:r>
      <w:r w:rsidR="007D3C41">
        <w:rPr>
          <w:rFonts w:ascii="Arial" w:hAnsi="Arial"/>
          <w:b/>
          <w:bCs/>
        </w:rPr>
        <w:t>S</w:t>
      </w:r>
      <w:r w:rsidRPr="007D3C41">
        <w:rPr>
          <w:rFonts w:ascii="Arial" w:hAnsi="Arial"/>
          <w:b/>
          <w:bCs/>
        </w:rPr>
        <w:t>pecialist (CASP)</w:t>
      </w:r>
      <w:r w:rsidR="007D3C41">
        <w:rPr>
          <w:rFonts w:ascii="Arial" w:hAnsi="Arial"/>
        </w:rPr>
        <w:t>:</w:t>
      </w:r>
      <w:r w:rsidRPr="007D3C41">
        <w:rPr>
          <w:rFonts w:ascii="Arial" w:hAnsi="Arial"/>
        </w:rPr>
        <w:t xml:space="preserve"> a person who has been tested and certified by the state of California that business owners and </w:t>
      </w:r>
      <w:r w:rsidR="009A1553" w:rsidRPr="007D3C41">
        <w:rPr>
          <w:rFonts w:ascii="Arial" w:hAnsi="Arial"/>
        </w:rPr>
        <w:t xml:space="preserve">government entities </w:t>
      </w:r>
      <w:r w:rsidRPr="007D3C41">
        <w:rPr>
          <w:rFonts w:ascii="Arial" w:hAnsi="Arial"/>
        </w:rPr>
        <w:t xml:space="preserve">can hire to assess accessibility. California Government Code Section 4459.5 sets up a process whereby business owners and </w:t>
      </w:r>
      <w:r w:rsidR="009A1553" w:rsidRPr="007D3C41">
        <w:rPr>
          <w:rFonts w:ascii="Arial" w:hAnsi="Arial"/>
        </w:rPr>
        <w:t>government entities</w:t>
      </w:r>
      <w:r w:rsidRPr="007D3C41">
        <w:rPr>
          <w:rFonts w:ascii="Arial" w:hAnsi="Arial"/>
        </w:rPr>
        <w:t xml:space="preserve"> can voluntarily hire a CASP to inspect their buildings to ensure compliance with California disability access standards and obtain an inspection report as proof of inspection.</w:t>
      </w:r>
    </w:p>
    <w:p w14:paraId="6205FEF0" w14:textId="1B1227E3" w:rsidR="00975DF5" w:rsidRPr="007D3C41" w:rsidRDefault="00975DF5" w:rsidP="003A01D6">
      <w:pPr>
        <w:spacing w:after="0" w:line="240" w:lineRule="auto"/>
        <w:rPr>
          <w:rFonts w:ascii="Arial" w:hAnsi="Arial"/>
          <w:b/>
          <w:bCs/>
        </w:rPr>
      </w:pPr>
    </w:p>
    <w:p w14:paraId="2290FC1E" w14:textId="0EFB7642" w:rsidR="00975DF5" w:rsidRPr="007D3C41" w:rsidRDefault="00F64BE2" w:rsidP="003A01D6">
      <w:pPr>
        <w:spacing w:after="0" w:line="240" w:lineRule="auto"/>
        <w:rPr>
          <w:rFonts w:ascii="Arial" w:hAnsi="Arial"/>
        </w:rPr>
      </w:pPr>
      <w:r w:rsidRPr="007D3C41">
        <w:rPr>
          <w:rFonts w:ascii="Arial" w:hAnsi="Arial"/>
          <w:b/>
          <w:bCs/>
        </w:rPr>
        <w:t xml:space="preserve">Deaf </w:t>
      </w:r>
      <w:r w:rsidR="007D3C41">
        <w:rPr>
          <w:rFonts w:ascii="Arial" w:hAnsi="Arial"/>
          <w:b/>
          <w:bCs/>
        </w:rPr>
        <w:t>I</w:t>
      </w:r>
      <w:r w:rsidRPr="007D3C41">
        <w:rPr>
          <w:rFonts w:ascii="Arial" w:hAnsi="Arial"/>
          <w:b/>
          <w:bCs/>
        </w:rPr>
        <w:t>nterpreter</w:t>
      </w:r>
      <w:r w:rsidR="007D3C41" w:rsidRPr="007D3C41">
        <w:rPr>
          <w:rFonts w:ascii="Arial" w:hAnsi="Arial"/>
          <w:b/>
          <w:bCs/>
        </w:rPr>
        <w:t>:</w:t>
      </w:r>
      <w:r w:rsidRPr="007D3C41">
        <w:rPr>
          <w:rFonts w:ascii="Arial" w:hAnsi="Arial"/>
        </w:rPr>
        <w:t xml:space="preserve"> a specialist who provides interpreting, translation, and transliteration services in American Sign Language and other visual and tactual communication forms used by individuals who are deaf, hard-of-hearing, and deafblind.</w:t>
      </w:r>
    </w:p>
    <w:p w14:paraId="7B5403FE" w14:textId="77777777" w:rsidR="00F64BE2" w:rsidRPr="007D3C41" w:rsidRDefault="00F64BE2" w:rsidP="003A01D6">
      <w:pPr>
        <w:spacing w:after="0" w:line="240" w:lineRule="auto"/>
        <w:rPr>
          <w:rFonts w:ascii="Arial" w:hAnsi="Arial"/>
        </w:rPr>
      </w:pPr>
    </w:p>
    <w:p w14:paraId="2433A31F" w14:textId="34AF0879" w:rsidR="00A460F8" w:rsidRPr="007D3C41" w:rsidRDefault="00A460F8" w:rsidP="003A01D6">
      <w:pPr>
        <w:spacing w:after="0" w:line="240" w:lineRule="auto"/>
        <w:rPr>
          <w:rFonts w:ascii="Arial" w:hAnsi="Arial"/>
        </w:rPr>
      </w:pPr>
      <w:r w:rsidRPr="007D3C41">
        <w:rPr>
          <w:rFonts w:ascii="Arial" w:hAnsi="Arial"/>
          <w:b/>
          <w:bCs/>
        </w:rPr>
        <w:t xml:space="preserve">Oral </w:t>
      </w:r>
      <w:r w:rsidR="007D3C41">
        <w:rPr>
          <w:rFonts w:ascii="Arial" w:hAnsi="Arial"/>
          <w:b/>
          <w:bCs/>
        </w:rPr>
        <w:t>I</w:t>
      </w:r>
      <w:r w:rsidRPr="007D3C41">
        <w:rPr>
          <w:rFonts w:ascii="Arial" w:hAnsi="Arial"/>
          <w:b/>
          <w:bCs/>
        </w:rPr>
        <w:t>nterpreting</w:t>
      </w:r>
      <w:r w:rsidR="007D3C41">
        <w:rPr>
          <w:rFonts w:ascii="Arial" w:hAnsi="Arial"/>
        </w:rPr>
        <w:t>:</w:t>
      </w:r>
      <w:r w:rsidRPr="007D3C41">
        <w:rPr>
          <w:rFonts w:ascii="Arial" w:hAnsi="Arial"/>
        </w:rPr>
        <w:t xml:space="preserve"> </w:t>
      </w:r>
      <w:r w:rsidR="003422D8" w:rsidRPr="007D3C41">
        <w:rPr>
          <w:rFonts w:ascii="Arial" w:hAnsi="Arial"/>
        </w:rPr>
        <w:t>no</w:t>
      </w:r>
      <w:r w:rsidRPr="007D3C41">
        <w:rPr>
          <w:rFonts w:ascii="Arial" w:hAnsi="Arial"/>
        </w:rPr>
        <w:t xml:space="preserve">t as common as Sign Language Interpreting, but it is a recognized sub-specialty of interpreting. An oral interpreter silently mouths speech for the non-signing deaf consumer. They use facial expressions and gestures to enhance understanding for those who read lips. Oral interpreting addresses the needs of </w:t>
      </w:r>
      <w:r w:rsidR="00C16376" w:rsidRPr="007D3C41">
        <w:rPr>
          <w:rFonts w:ascii="Arial" w:hAnsi="Arial"/>
        </w:rPr>
        <w:t>non-signers</w:t>
      </w:r>
      <w:r w:rsidRPr="007D3C41">
        <w:rPr>
          <w:rFonts w:ascii="Arial" w:hAnsi="Arial"/>
        </w:rPr>
        <w:t>, as does captioning and CART (Real-Time Captioning).</w:t>
      </w:r>
    </w:p>
    <w:p w14:paraId="2C6AF734" w14:textId="77777777" w:rsidR="00A460F8" w:rsidRPr="007D3C41" w:rsidRDefault="00A460F8" w:rsidP="003A01D6">
      <w:pPr>
        <w:spacing w:after="0" w:line="240" w:lineRule="auto"/>
        <w:rPr>
          <w:rFonts w:ascii="Arial" w:hAnsi="Arial"/>
        </w:rPr>
      </w:pPr>
    </w:p>
    <w:p w14:paraId="2A9AC112" w14:textId="75416925" w:rsidR="006E0636" w:rsidRPr="007D3C41" w:rsidRDefault="006E0636" w:rsidP="003A01D6">
      <w:pPr>
        <w:spacing w:after="0" w:line="240" w:lineRule="auto"/>
        <w:rPr>
          <w:rFonts w:ascii="Arial" w:hAnsi="Arial"/>
        </w:rPr>
      </w:pPr>
      <w:r w:rsidRPr="007D3C41">
        <w:rPr>
          <w:rFonts w:ascii="Arial" w:hAnsi="Arial"/>
          <w:b/>
          <w:bCs/>
        </w:rPr>
        <w:t xml:space="preserve">Transliterating </w:t>
      </w:r>
      <w:r w:rsidR="007D3C41">
        <w:rPr>
          <w:rFonts w:ascii="Arial" w:hAnsi="Arial"/>
          <w:b/>
          <w:bCs/>
        </w:rPr>
        <w:t>S</w:t>
      </w:r>
      <w:r w:rsidRPr="007D3C41">
        <w:rPr>
          <w:rFonts w:ascii="Arial" w:hAnsi="Arial"/>
          <w:b/>
          <w:bCs/>
        </w:rPr>
        <w:t>ervices</w:t>
      </w:r>
      <w:r w:rsidR="007D3C41">
        <w:rPr>
          <w:rFonts w:ascii="Arial" w:hAnsi="Arial"/>
        </w:rPr>
        <w:t>:</w:t>
      </w:r>
      <w:r w:rsidRPr="007D3C41">
        <w:rPr>
          <w:rFonts w:ascii="Arial" w:hAnsi="Arial"/>
        </w:rPr>
        <w:t xml:space="preserve"> </w:t>
      </w:r>
      <w:r w:rsidR="00B91CDF" w:rsidRPr="007D3C41">
        <w:rPr>
          <w:rFonts w:ascii="Arial" w:hAnsi="Arial"/>
        </w:rPr>
        <w:t>the representation in</w:t>
      </w:r>
      <w:r w:rsidRPr="007D3C41">
        <w:rPr>
          <w:rFonts w:ascii="Arial" w:hAnsi="Arial"/>
        </w:rPr>
        <w:t xml:space="preserve"> letters or words English−based sign language and spoken English in both sign−to−voice and voice−to−sign.</w:t>
      </w:r>
    </w:p>
    <w:p w14:paraId="6E742358" w14:textId="12EAC2E6" w:rsidR="006E0636" w:rsidRPr="007D3C41" w:rsidRDefault="006E0636" w:rsidP="003A01D6">
      <w:pPr>
        <w:spacing w:after="0" w:line="240" w:lineRule="auto"/>
        <w:rPr>
          <w:rFonts w:ascii="Arial" w:hAnsi="Arial"/>
        </w:rPr>
      </w:pPr>
    </w:p>
    <w:p w14:paraId="0D1D5C49" w14:textId="5F458F16" w:rsidR="00AA16E1" w:rsidRPr="007D3C41" w:rsidRDefault="00AA16E1" w:rsidP="0061150B">
      <w:pPr>
        <w:spacing w:after="0" w:line="240" w:lineRule="auto"/>
        <w:rPr>
          <w:rFonts w:ascii="Arial" w:hAnsi="Arial"/>
        </w:rPr>
      </w:pPr>
      <w:r w:rsidRPr="007D3C41">
        <w:rPr>
          <w:rFonts w:ascii="Arial" w:hAnsi="Arial"/>
          <w:b/>
          <w:bCs/>
        </w:rPr>
        <w:t xml:space="preserve">Video/Audio </w:t>
      </w:r>
      <w:r w:rsidR="007D3C41">
        <w:rPr>
          <w:rFonts w:ascii="Arial" w:hAnsi="Arial"/>
          <w:b/>
          <w:bCs/>
        </w:rPr>
        <w:t>D</w:t>
      </w:r>
      <w:r w:rsidRPr="007D3C41">
        <w:rPr>
          <w:rFonts w:ascii="Arial" w:hAnsi="Arial"/>
          <w:b/>
          <w:bCs/>
        </w:rPr>
        <w:t>escription</w:t>
      </w:r>
      <w:r w:rsidR="007D3C41">
        <w:rPr>
          <w:rFonts w:ascii="Arial" w:hAnsi="Arial"/>
          <w:b/>
          <w:bCs/>
        </w:rPr>
        <w:t>:</w:t>
      </w:r>
      <w:r w:rsidRPr="007D3C41">
        <w:rPr>
          <w:rFonts w:ascii="Arial" w:hAnsi="Arial"/>
        </w:rPr>
        <w:t xml:space="preserve"> a separate spoken narrative track that describes important</w:t>
      </w:r>
      <w:r w:rsidR="0093583B">
        <w:rPr>
          <w:rFonts w:ascii="Arial" w:hAnsi="Arial"/>
        </w:rPr>
        <w:t xml:space="preserve"> </w:t>
      </w:r>
      <w:r w:rsidRPr="007D3C41">
        <w:rPr>
          <w:rFonts w:ascii="Arial" w:hAnsi="Arial"/>
        </w:rPr>
        <w:t>visual content (key elements), such as the action, settings, characters, facial</w:t>
      </w:r>
      <w:r w:rsidR="0093583B">
        <w:rPr>
          <w:rFonts w:ascii="Arial" w:hAnsi="Arial"/>
        </w:rPr>
        <w:t xml:space="preserve"> </w:t>
      </w:r>
      <w:r w:rsidRPr="007D3C41">
        <w:rPr>
          <w:rFonts w:ascii="Arial" w:hAnsi="Arial"/>
        </w:rPr>
        <w:t>expressions, costumes, scene changes, and on-screen text, making it accessible to</w:t>
      </w:r>
      <w:r w:rsidR="0093583B">
        <w:rPr>
          <w:rFonts w:ascii="Arial" w:hAnsi="Arial"/>
        </w:rPr>
        <w:t xml:space="preserve"> </w:t>
      </w:r>
      <w:r w:rsidRPr="007D3C41">
        <w:rPr>
          <w:rFonts w:ascii="Arial" w:hAnsi="Arial"/>
        </w:rPr>
        <w:t>people who are unable to see the video. Individuals who are blind or have low vision</w:t>
      </w:r>
      <w:r w:rsidR="0093583B">
        <w:rPr>
          <w:rFonts w:ascii="Arial" w:hAnsi="Arial"/>
        </w:rPr>
        <w:t xml:space="preserve"> </w:t>
      </w:r>
      <w:r w:rsidRPr="007D3C41">
        <w:rPr>
          <w:rFonts w:ascii="Arial" w:hAnsi="Arial"/>
        </w:rPr>
        <w:t xml:space="preserve">can understand much of a video’s content by listening to its audio. </w:t>
      </w:r>
      <w:r w:rsidR="0061150B" w:rsidRPr="007D3C41">
        <w:rPr>
          <w:rFonts w:ascii="Arial" w:hAnsi="Arial"/>
        </w:rPr>
        <w:t>However, if a video only presents content visually (e.g., on-screen text or key actions that are not obvious from the audio), this visual information must be described to be accessible to people who are unable to see it.</w:t>
      </w:r>
    </w:p>
    <w:p w14:paraId="5DC6BF63" w14:textId="77777777" w:rsidR="00AA16E1" w:rsidRPr="007D3C41" w:rsidRDefault="00AA16E1" w:rsidP="00AA16E1">
      <w:pPr>
        <w:spacing w:after="0" w:line="240" w:lineRule="auto"/>
        <w:ind w:firstLine="720"/>
        <w:rPr>
          <w:rFonts w:ascii="Arial" w:hAnsi="Arial"/>
        </w:rPr>
      </w:pPr>
      <w:r w:rsidRPr="007D3C41">
        <w:rPr>
          <w:rFonts w:ascii="Arial" w:hAnsi="Arial"/>
        </w:rPr>
        <w:t>Note:</w:t>
      </w:r>
    </w:p>
    <w:p w14:paraId="778BA07B" w14:textId="42987CAE" w:rsidR="00AA16E1" w:rsidRPr="007D3C41" w:rsidRDefault="00AA16E1" w:rsidP="00AA16E1">
      <w:pPr>
        <w:pStyle w:val="ListParagraph"/>
        <w:numPr>
          <w:ilvl w:val="0"/>
          <w:numId w:val="11"/>
        </w:numPr>
        <w:spacing w:after="0" w:line="240" w:lineRule="auto"/>
        <w:rPr>
          <w:rFonts w:ascii="Arial" w:hAnsi="Arial"/>
        </w:rPr>
      </w:pPr>
      <w:r w:rsidRPr="007D3C41">
        <w:rPr>
          <w:rFonts w:ascii="Arial" w:hAnsi="Arial"/>
        </w:rPr>
        <w:t>In standard video/audio description, narration is added during existing pauses in dialogue.</w:t>
      </w:r>
    </w:p>
    <w:p w14:paraId="2E28DD98" w14:textId="505144FE" w:rsidR="00AA16E1" w:rsidRPr="007D3C41" w:rsidRDefault="00AA16E1" w:rsidP="00AA16E1">
      <w:pPr>
        <w:pStyle w:val="ListParagraph"/>
        <w:numPr>
          <w:ilvl w:val="0"/>
          <w:numId w:val="11"/>
        </w:numPr>
        <w:spacing w:after="0" w:line="240" w:lineRule="auto"/>
        <w:rPr>
          <w:rFonts w:ascii="Arial" w:hAnsi="Arial"/>
        </w:rPr>
      </w:pPr>
      <w:r w:rsidRPr="007D3C41">
        <w:rPr>
          <w:rFonts w:ascii="Arial" w:hAnsi="Arial"/>
        </w:rPr>
        <w:t xml:space="preserve">Where </w:t>
      </w:r>
      <w:r w:rsidR="007C58BA" w:rsidRPr="007D3C41">
        <w:rPr>
          <w:rFonts w:ascii="Arial" w:hAnsi="Arial"/>
        </w:rPr>
        <w:t>all</w:t>
      </w:r>
      <w:r w:rsidRPr="007D3C41">
        <w:rPr>
          <w:rFonts w:ascii="Arial" w:hAnsi="Arial"/>
        </w:rPr>
        <w:t xml:space="preserve"> the video information is already provided in existing audio, no additional audio description is necessary.</w:t>
      </w:r>
    </w:p>
    <w:p w14:paraId="5343A840" w14:textId="6F3061E7" w:rsidR="00AA16E1" w:rsidRPr="007D3C41" w:rsidRDefault="00AA16E1" w:rsidP="00AA16E1">
      <w:pPr>
        <w:pStyle w:val="ListParagraph"/>
        <w:numPr>
          <w:ilvl w:val="0"/>
          <w:numId w:val="11"/>
        </w:numPr>
        <w:spacing w:after="0" w:line="240" w:lineRule="auto"/>
        <w:rPr>
          <w:rFonts w:ascii="Arial" w:hAnsi="Arial"/>
        </w:rPr>
      </w:pPr>
      <w:r w:rsidRPr="007D3C41">
        <w:rPr>
          <w:rFonts w:ascii="Arial" w:hAnsi="Arial"/>
        </w:rPr>
        <w:t>Video/audio description is also called “audio description”, “video description”, and “descriptive narration”.</w:t>
      </w:r>
    </w:p>
    <w:p w14:paraId="7593D173" w14:textId="77777777" w:rsidR="00AA16E1" w:rsidRPr="007D3C41" w:rsidRDefault="00AA16E1" w:rsidP="003A01D6">
      <w:pPr>
        <w:spacing w:after="0" w:line="240" w:lineRule="auto"/>
        <w:rPr>
          <w:rFonts w:ascii="Arial" w:hAnsi="Arial"/>
        </w:rPr>
      </w:pPr>
    </w:p>
    <w:p w14:paraId="0A52DEFD" w14:textId="1E697D46" w:rsidR="00061BEF" w:rsidRPr="007D3C41" w:rsidRDefault="00E22803" w:rsidP="003A01D6">
      <w:pPr>
        <w:spacing w:after="0" w:line="240" w:lineRule="auto"/>
        <w:rPr>
          <w:rFonts w:ascii="Arial" w:hAnsi="Arial"/>
        </w:rPr>
      </w:pPr>
      <w:r w:rsidRPr="007D3C41">
        <w:rPr>
          <w:rFonts w:ascii="Arial" w:hAnsi="Arial"/>
          <w:b/>
          <w:bCs/>
        </w:rPr>
        <w:t>Video remote interpreting (VRI)</w:t>
      </w:r>
      <w:r w:rsidR="007D3C41">
        <w:rPr>
          <w:rFonts w:ascii="Arial" w:hAnsi="Arial"/>
        </w:rPr>
        <w:t>:</w:t>
      </w:r>
      <w:r w:rsidRPr="007D3C41">
        <w:rPr>
          <w:rFonts w:ascii="Arial" w:hAnsi="Arial"/>
        </w:rPr>
        <w:t xml:space="preserve"> a </w:t>
      </w:r>
      <w:r w:rsidR="00C16376" w:rsidRPr="007D3C41">
        <w:rPr>
          <w:rFonts w:ascii="Arial" w:hAnsi="Arial"/>
        </w:rPr>
        <w:t xml:space="preserve">video telecommunication </w:t>
      </w:r>
      <w:r w:rsidRPr="007D3C41">
        <w:rPr>
          <w:rFonts w:ascii="Arial" w:hAnsi="Arial"/>
        </w:rPr>
        <w:t>service that uses devices such as web cameras or videophones to provide sign language or spoken language interpreting services. This is done through a remote or off</w:t>
      </w:r>
      <w:r w:rsidR="00C16376" w:rsidRPr="007D3C41">
        <w:rPr>
          <w:rFonts w:ascii="Arial" w:hAnsi="Arial"/>
        </w:rPr>
        <w:t>-</w:t>
      </w:r>
      <w:r w:rsidRPr="007D3C41">
        <w:rPr>
          <w:rFonts w:ascii="Arial" w:hAnsi="Arial"/>
        </w:rPr>
        <w:t xml:space="preserve">site interpreter, </w:t>
      </w:r>
      <w:r w:rsidR="007C58BA" w:rsidRPr="007D3C41">
        <w:rPr>
          <w:rFonts w:ascii="Arial" w:hAnsi="Arial"/>
        </w:rPr>
        <w:t>to</w:t>
      </w:r>
      <w:r w:rsidRPr="007D3C41">
        <w:rPr>
          <w:rFonts w:ascii="Arial" w:hAnsi="Arial"/>
        </w:rPr>
        <w:t xml:space="preserve"> communicate with </w:t>
      </w:r>
      <w:r w:rsidR="00C16376" w:rsidRPr="007D3C41">
        <w:rPr>
          <w:rFonts w:ascii="Arial" w:hAnsi="Arial"/>
        </w:rPr>
        <w:t>people</w:t>
      </w:r>
      <w:r w:rsidRPr="007D3C41">
        <w:rPr>
          <w:rFonts w:ascii="Arial" w:hAnsi="Arial"/>
        </w:rPr>
        <w:t xml:space="preserve"> with whom there is a communication barrier.</w:t>
      </w:r>
    </w:p>
    <w:p w14:paraId="7A33EC68" w14:textId="77777777" w:rsidR="006E0636" w:rsidRPr="00DC21A6" w:rsidRDefault="006E0636" w:rsidP="003A01D6">
      <w:pPr>
        <w:spacing w:after="0" w:line="240" w:lineRule="auto"/>
        <w:rPr>
          <w:rFonts w:ascii="Arial" w:hAnsi="Arial"/>
        </w:rPr>
      </w:pPr>
    </w:p>
    <w:p w14:paraId="28413E85" w14:textId="77777777" w:rsidR="00061BEF" w:rsidRPr="003E113C" w:rsidRDefault="00061BEF" w:rsidP="003E113C">
      <w:pPr>
        <w:pStyle w:val="Heading3"/>
      </w:pPr>
      <w:r w:rsidRPr="003E113C">
        <w:t>PURPOSE:</w:t>
      </w:r>
    </w:p>
    <w:p w14:paraId="6A08356B" w14:textId="77777777" w:rsidR="00061BEF" w:rsidRPr="00DC21A6" w:rsidRDefault="00061BEF" w:rsidP="003A01D6">
      <w:pPr>
        <w:spacing w:after="0" w:line="240" w:lineRule="auto"/>
        <w:ind w:left="360" w:hanging="360"/>
        <w:rPr>
          <w:rFonts w:ascii="Arial" w:hAnsi="Arial"/>
        </w:rPr>
      </w:pPr>
    </w:p>
    <w:p w14:paraId="1B588126" w14:textId="5CC5BA02" w:rsidR="00082B29" w:rsidRPr="007D3C41" w:rsidRDefault="00061BEF" w:rsidP="003A01D6">
      <w:pPr>
        <w:spacing w:after="0" w:line="240" w:lineRule="auto"/>
        <w:rPr>
          <w:rFonts w:ascii="Arial" w:hAnsi="Arial"/>
        </w:rPr>
      </w:pPr>
      <w:r w:rsidRPr="007D3C41">
        <w:rPr>
          <w:rFonts w:ascii="Arial" w:hAnsi="Arial"/>
        </w:rPr>
        <w:t>The purpo</w:t>
      </w:r>
      <w:r w:rsidR="00082B29" w:rsidRPr="007D3C41">
        <w:rPr>
          <w:rFonts w:ascii="Arial" w:hAnsi="Arial"/>
        </w:rPr>
        <w:t>se of this Sacramento County Behavioral Health</w:t>
      </w:r>
      <w:r w:rsidR="00595FEF" w:rsidRPr="007D3C41">
        <w:rPr>
          <w:rFonts w:ascii="Arial" w:hAnsi="Arial"/>
        </w:rPr>
        <w:t xml:space="preserve"> policy</w:t>
      </w:r>
      <w:r w:rsidRPr="007D3C41">
        <w:rPr>
          <w:rFonts w:ascii="Arial" w:hAnsi="Arial"/>
        </w:rPr>
        <w:t xml:space="preserve"> is </w:t>
      </w:r>
      <w:r w:rsidR="00926E66" w:rsidRPr="007D3C41">
        <w:rPr>
          <w:rFonts w:ascii="Arial" w:hAnsi="Arial"/>
        </w:rPr>
        <w:t>to ensure compliance with</w:t>
      </w:r>
      <w:r w:rsidR="002B5635" w:rsidRPr="007D3C41">
        <w:rPr>
          <w:rFonts w:ascii="Arial" w:hAnsi="Arial"/>
        </w:rPr>
        <w:t xml:space="preserve"> all </w:t>
      </w:r>
      <w:r w:rsidR="00926E66" w:rsidRPr="007D3C41">
        <w:rPr>
          <w:rFonts w:ascii="Arial" w:hAnsi="Arial"/>
        </w:rPr>
        <w:t xml:space="preserve">federal and state </w:t>
      </w:r>
      <w:r w:rsidR="002B5635" w:rsidRPr="007D3C41">
        <w:rPr>
          <w:rFonts w:ascii="Arial" w:hAnsi="Arial"/>
        </w:rPr>
        <w:t>disability civil rights laws and accessibility regulations</w:t>
      </w:r>
      <w:r w:rsidR="00926E66" w:rsidRPr="007D3C41">
        <w:rPr>
          <w:rFonts w:ascii="Arial" w:hAnsi="Arial"/>
        </w:rPr>
        <w:t xml:space="preserve"> related to providing access to services for</w:t>
      </w:r>
      <w:r w:rsidR="007D3C41" w:rsidRPr="007D3C41">
        <w:rPr>
          <w:rFonts w:ascii="Arial" w:hAnsi="Arial"/>
        </w:rPr>
        <w:t xml:space="preserve"> members</w:t>
      </w:r>
      <w:r w:rsidR="00926E66" w:rsidRPr="007D3C41">
        <w:rPr>
          <w:rFonts w:ascii="Arial" w:hAnsi="Arial"/>
        </w:rPr>
        <w:t xml:space="preserve"> who have a </w:t>
      </w:r>
      <w:r w:rsidR="00104621" w:rsidRPr="007D3C41">
        <w:rPr>
          <w:rFonts w:ascii="Arial" w:hAnsi="Arial"/>
        </w:rPr>
        <w:t>visual, hearing, cognitive, mental, and/or physical impairment.</w:t>
      </w:r>
    </w:p>
    <w:p w14:paraId="2D5F529E" w14:textId="77777777" w:rsidR="00082B29" w:rsidRDefault="00082B29" w:rsidP="003A01D6">
      <w:pPr>
        <w:spacing w:after="0" w:line="240" w:lineRule="auto"/>
        <w:rPr>
          <w:rFonts w:ascii="Arial" w:hAnsi="Arial"/>
        </w:rPr>
      </w:pPr>
    </w:p>
    <w:p w14:paraId="3CF139A3" w14:textId="77777777" w:rsidR="00061BEF" w:rsidRPr="003E113C" w:rsidRDefault="00061BEF" w:rsidP="003E113C">
      <w:pPr>
        <w:pStyle w:val="Heading1"/>
      </w:pPr>
      <w:r w:rsidRPr="003E113C">
        <w:t>DETAILS:</w:t>
      </w:r>
    </w:p>
    <w:p w14:paraId="0D3CEB93" w14:textId="77777777" w:rsidR="00061BEF" w:rsidRPr="00DC21A6" w:rsidRDefault="00061BEF" w:rsidP="003A01D6">
      <w:pPr>
        <w:spacing w:after="0" w:line="240" w:lineRule="auto"/>
        <w:rPr>
          <w:rFonts w:ascii="Arial" w:hAnsi="Arial"/>
        </w:rPr>
      </w:pPr>
    </w:p>
    <w:p w14:paraId="75261335" w14:textId="77777777" w:rsidR="00061BEF" w:rsidRPr="00DC21A6" w:rsidRDefault="00061BEF" w:rsidP="003A01D6">
      <w:pPr>
        <w:spacing w:after="0" w:line="240" w:lineRule="auto"/>
        <w:rPr>
          <w:rFonts w:ascii="Arial" w:hAnsi="Arial"/>
          <w:b/>
          <w:bCs/>
        </w:rPr>
      </w:pPr>
      <w:r w:rsidRPr="00DC21A6">
        <w:rPr>
          <w:rFonts w:ascii="Arial" w:hAnsi="Arial"/>
          <w:b/>
          <w:bCs/>
          <w:u w:val="single"/>
        </w:rPr>
        <w:t>Procedure</w:t>
      </w:r>
      <w:r w:rsidRPr="00DC21A6">
        <w:rPr>
          <w:rFonts w:ascii="Arial" w:hAnsi="Arial"/>
          <w:b/>
          <w:bCs/>
        </w:rPr>
        <w:t>:</w:t>
      </w:r>
    </w:p>
    <w:p w14:paraId="50BBC9EB" w14:textId="77777777" w:rsidR="00D6208C" w:rsidRDefault="00D6208C" w:rsidP="00D6208C">
      <w:pPr>
        <w:spacing w:after="0" w:line="240" w:lineRule="auto"/>
        <w:rPr>
          <w:rFonts w:ascii="Arial" w:hAnsi="Arial"/>
          <w:b/>
          <w:bCs/>
        </w:rPr>
      </w:pPr>
    </w:p>
    <w:p w14:paraId="4F3E2B57" w14:textId="6BFF8706" w:rsidR="00D6208C" w:rsidRPr="007D3C41" w:rsidRDefault="00D6208C" w:rsidP="009775F8">
      <w:pPr>
        <w:pStyle w:val="ListParagraph"/>
        <w:numPr>
          <w:ilvl w:val="0"/>
          <w:numId w:val="4"/>
        </w:numPr>
        <w:spacing w:after="0" w:line="240" w:lineRule="auto"/>
        <w:rPr>
          <w:rFonts w:ascii="Arial" w:hAnsi="Arial"/>
          <w:b/>
        </w:rPr>
      </w:pPr>
      <w:r w:rsidRPr="007D3C41">
        <w:rPr>
          <w:rFonts w:ascii="Arial" w:hAnsi="Arial"/>
          <w:b/>
        </w:rPr>
        <w:t xml:space="preserve">Access for </w:t>
      </w:r>
      <w:bookmarkStart w:id="1" w:name="_Hlk117848388"/>
      <w:r w:rsidR="007D3C41" w:rsidRPr="007D3C41">
        <w:rPr>
          <w:rFonts w:ascii="Arial" w:hAnsi="Arial"/>
          <w:b/>
        </w:rPr>
        <w:t>Members</w:t>
      </w:r>
      <w:r w:rsidR="000A04EE" w:rsidRPr="007D3C41">
        <w:rPr>
          <w:rFonts w:ascii="Arial" w:hAnsi="Arial"/>
          <w:b/>
        </w:rPr>
        <w:t xml:space="preserve"> </w:t>
      </w:r>
      <w:bookmarkEnd w:id="1"/>
      <w:r w:rsidRPr="007D3C41">
        <w:rPr>
          <w:rFonts w:ascii="Arial" w:hAnsi="Arial"/>
          <w:b/>
        </w:rPr>
        <w:t xml:space="preserve">with Hearing </w:t>
      </w:r>
      <w:bookmarkStart w:id="2" w:name="_Hlk118113058"/>
      <w:bookmarkStart w:id="3" w:name="_Hlk117852583"/>
      <w:r w:rsidR="004B5407" w:rsidRPr="007D3C41">
        <w:rPr>
          <w:rFonts w:ascii="Arial" w:hAnsi="Arial"/>
          <w:b/>
        </w:rPr>
        <w:t>Disabilities</w:t>
      </w:r>
      <w:r w:rsidR="00965983" w:rsidRPr="007D3C41">
        <w:rPr>
          <w:rFonts w:ascii="Arial" w:hAnsi="Arial"/>
          <w:b/>
        </w:rPr>
        <w:t>*</w:t>
      </w:r>
      <w:bookmarkEnd w:id="2"/>
      <w:r w:rsidR="00104621" w:rsidRPr="007D3C41">
        <w:rPr>
          <w:rFonts w:ascii="Arial" w:hAnsi="Arial"/>
          <w:b/>
        </w:rPr>
        <w:t xml:space="preserve"> </w:t>
      </w:r>
      <w:bookmarkEnd w:id="3"/>
      <w:r w:rsidR="00104621" w:rsidRPr="007D3C41">
        <w:rPr>
          <w:rFonts w:ascii="Arial" w:hAnsi="Arial"/>
          <w:b/>
        </w:rPr>
        <w:t>(Deaf or Hard of Hearing):</w:t>
      </w:r>
    </w:p>
    <w:p w14:paraId="39A7868A" w14:textId="370AFC38" w:rsidR="00FB0359" w:rsidRPr="007D3C41" w:rsidRDefault="00FB0359" w:rsidP="009775F8">
      <w:pPr>
        <w:pStyle w:val="ListParagraph"/>
        <w:numPr>
          <w:ilvl w:val="1"/>
          <w:numId w:val="4"/>
        </w:numPr>
        <w:spacing w:after="0" w:line="240" w:lineRule="auto"/>
        <w:rPr>
          <w:rFonts w:ascii="Arial" w:hAnsi="Arial"/>
        </w:rPr>
      </w:pPr>
      <w:bookmarkStart w:id="4" w:name="_Hlk118286043"/>
      <w:r w:rsidRPr="007D3C41">
        <w:rPr>
          <w:rFonts w:ascii="Arial" w:hAnsi="Arial"/>
        </w:rPr>
        <w:t xml:space="preserve">The Access Team, System of Care, or support staff will provide information, including documents, over the phone or in-person </w:t>
      </w:r>
      <w:bookmarkStart w:id="5" w:name="_Hlk118371021"/>
      <w:r w:rsidRPr="007D3C41">
        <w:rPr>
          <w:rFonts w:ascii="Arial" w:hAnsi="Arial"/>
        </w:rPr>
        <w:t>in a private area through an effective method of communications to</w:t>
      </w:r>
      <w:bookmarkEnd w:id="5"/>
      <w:r w:rsidRPr="007D3C41">
        <w:rPr>
          <w:rFonts w:ascii="Arial" w:hAnsi="Arial"/>
        </w:rPr>
        <w:t xml:space="preserve"> clients who are deaf or hard of hearing.</w:t>
      </w:r>
    </w:p>
    <w:p w14:paraId="1F1182D2" w14:textId="44EBEC49" w:rsidR="00D6208C" w:rsidRPr="007D3C41" w:rsidRDefault="009B4DB4" w:rsidP="009775F8">
      <w:pPr>
        <w:pStyle w:val="ListParagraph"/>
        <w:numPr>
          <w:ilvl w:val="1"/>
          <w:numId w:val="4"/>
        </w:numPr>
        <w:spacing w:after="0" w:line="240" w:lineRule="auto"/>
        <w:rPr>
          <w:rFonts w:ascii="Arial" w:hAnsi="Arial"/>
        </w:rPr>
      </w:pPr>
      <w:r w:rsidRPr="007D3C41">
        <w:rPr>
          <w:rFonts w:ascii="Arial" w:hAnsi="Arial"/>
        </w:rPr>
        <w:t>County operated</w:t>
      </w:r>
      <w:r w:rsidR="00D6208C" w:rsidRPr="007D3C41">
        <w:rPr>
          <w:rFonts w:ascii="Arial" w:hAnsi="Arial"/>
        </w:rPr>
        <w:t xml:space="preserve"> or contracted staff will use approved </w:t>
      </w:r>
      <w:r w:rsidR="00C14803" w:rsidRPr="007D3C41">
        <w:rPr>
          <w:rFonts w:ascii="Arial" w:hAnsi="Arial"/>
        </w:rPr>
        <w:t>qualified</w:t>
      </w:r>
      <w:bookmarkEnd w:id="4"/>
      <w:r w:rsidR="00C14803" w:rsidRPr="007D3C41">
        <w:rPr>
          <w:rFonts w:ascii="Arial" w:hAnsi="Arial"/>
        </w:rPr>
        <w:t xml:space="preserve"> American Sign Language (ASL)</w:t>
      </w:r>
      <w:r w:rsidR="00A460F8" w:rsidRPr="007D3C41">
        <w:rPr>
          <w:rFonts w:ascii="Arial" w:hAnsi="Arial"/>
        </w:rPr>
        <w:t xml:space="preserve"> and oral</w:t>
      </w:r>
      <w:r w:rsidR="00C14803" w:rsidRPr="007D3C41">
        <w:rPr>
          <w:rFonts w:ascii="Arial" w:hAnsi="Arial"/>
        </w:rPr>
        <w:t xml:space="preserve"> interpreting</w:t>
      </w:r>
      <w:r w:rsidR="00A460F8" w:rsidRPr="007D3C41">
        <w:rPr>
          <w:rFonts w:ascii="Arial" w:hAnsi="Arial"/>
        </w:rPr>
        <w:t xml:space="preserve">, as well as other </w:t>
      </w:r>
      <w:r w:rsidR="00C14803" w:rsidRPr="007D3C41">
        <w:rPr>
          <w:rFonts w:ascii="Arial" w:hAnsi="Arial"/>
        </w:rPr>
        <w:t>transliterating services</w:t>
      </w:r>
      <w:r w:rsidR="00D6208C" w:rsidRPr="007D3C41">
        <w:rPr>
          <w:rFonts w:ascii="Arial" w:hAnsi="Arial"/>
        </w:rPr>
        <w:t>.</w:t>
      </w:r>
      <w:r w:rsidR="00C445BC" w:rsidRPr="007D3C41">
        <w:rPr>
          <w:rFonts w:ascii="Arial" w:hAnsi="Arial"/>
        </w:rPr>
        <w:t xml:space="preserve"> Staff are to give preference to the language specified by the client who is deaf or hard of hearing.</w:t>
      </w:r>
    </w:p>
    <w:p w14:paraId="29B30F99" w14:textId="2816C032" w:rsidR="00105D87" w:rsidRPr="007D3C41" w:rsidRDefault="003E5EA7" w:rsidP="009775F8">
      <w:pPr>
        <w:pStyle w:val="ListParagraph"/>
        <w:numPr>
          <w:ilvl w:val="1"/>
          <w:numId w:val="4"/>
        </w:numPr>
        <w:spacing w:after="0" w:line="240" w:lineRule="auto"/>
        <w:rPr>
          <w:rFonts w:ascii="Arial" w:hAnsi="Arial"/>
        </w:rPr>
      </w:pPr>
      <w:r w:rsidRPr="007D3C41">
        <w:rPr>
          <w:rFonts w:ascii="Arial" w:hAnsi="Arial"/>
        </w:rPr>
        <w:t xml:space="preserve">County operated or contracted staff will use approved qualified </w:t>
      </w:r>
      <w:r w:rsidR="000A0D33" w:rsidRPr="007D3C41">
        <w:rPr>
          <w:rFonts w:ascii="Arial" w:hAnsi="Arial"/>
        </w:rPr>
        <w:t xml:space="preserve">Communication Access Realtime Translation (CART) </w:t>
      </w:r>
      <w:r w:rsidRPr="007D3C41">
        <w:rPr>
          <w:rFonts w:ascii="Arial" w:hAnsi="Arial"/>
        </w:rPr>
        <w:t>as a reasonable accommodation on request, or when needed to achieve effective communication with clients who are deaf or hard of hearing.</w:t>
      </w:r>
      <w:r w:rsidR="00803D7F" w:rsidRPr="007D3C41">
        <w:rPr>
          <w:rFonts w:ascii="Arial" w:hAnsi="Arial"/>
        </w:rPr>
        <w:t xml:space="preserve"> Since not everyone who is deaf or hard of hearing is fluent in both ASL and English, </w:t>
      </w:r>
      <w:r w:rsidR="0061150B" w:rsidRPr="007D3C41">
        <w:rPr>
          <w:rFonts w:ascii="Arial" w:hAnsi="Arial"/>
        </w:rPr>
        <w:t>for maximum coverage, county operated or contracted staff should use both ASL and CART for assignments.</w:t>
      </w:r>
    </w:p>
    <w:p w14:paraId="68B59145" w14:textId="669D657F" w:rsidR="00301D0D" w:rsidRPr="008055DE" w:rsidRDefault="00301D0D" w:rsidP="00301D0D">
      <w:pPr>
        <w:pStyle w:val="ListParagraph"/>
        <w:spacing w:after="0" w:line="240" w:lineRule="auto"/>
        <w:ind w:left="1440"/>
        <w:rPr>
          <w:rFonts w:ascii="Arial" w:hAnsi="Arial"/>
        </w:rPr>
      </w:pPr>
      <w:r w:rsidRPr="008055DE">
        <w:rPr>
          <w:rFonts w:ascii="Arial" w:hAnsi="Arial"/>
        </w:rPr>
        <w:t>Additionally, it</w:t>
      </w:r>
      <w:r w:rsidR="007C58BA" w:rsidRPr="008055DE">
        <w:rPr>
          <w:rFonts w:ascii="Arial" w:hAnsi="Arial"/>
        </w:rPr>
        <w:t xml:space="preserve"> i</w:t>
      </w:r>
      <w:r w:rsidRPr="008055DE">
        <w:rPr>
          <w:rFonts w:ascii="Arial" w:hAnsi="Arial"/>
        </w:rPr>
        <w:t xml:space="preserve">s advisable to include an audio component as well - even people with typical hearing may have difficulty getting all the information in a live environment. Assistive listening </w:t>
      </w:r>
      <w:r w:rsidR="00C16376" w:rsidRPr="008055DE">
        <w:rPr>
          <w:rFonts w:ascii="Arial" w:hAnsi="Arial"/>
        </w:rPr>
        <w:t>systems</w:t>
      </w:r>
      <w:r w:rsidRPr="008055DE">
        <w:rPr>
          <w:rFonts w:ascii="Arial" w:hAnsi="Arial"/>
        </w:rPr>
        <w:t>, also known as hearing assistive technology, such as induction loops, FM, and infrared systems combined with CART provide the highest level of accessibility for clients who have a hearing loss.</w:t>
      </w:r>
    </w:p>
    <w:p w14:paraId="7DD48070" w14:textId="76E18D23" w:rsidR="00D6208C" w:rsidRPr="008055DE" w:rsidRDefault="00D6208C" w:rsidP="009775F8">
      <w:pPr>
        <w:pStyle w:val="ListParagraph"/>
        <w:numPr>
          <w:ilvl w:val="1"/>
          <w:numId w:val="4"/>
        </w:numPr>
        <w:spacing w:after="0" w:line="240" w:lineRule="auto"/>
        <w:rPr>
          <w:rFonts w:ascii="Arial" w:hAnsi="Arial"/>
        </w:rPr>
      </w:pPr>
      <w:r w:rsidRPr="00D6208C">
        <w:rPr>
          <w:rFonts w:ascii="Arial" w:hAnsi="Arial"/>
        </w:rPr>
        <w:t>T</w:t>
      </w:r>
      <w:r w:rsidRPr="00D6208C">
        <w:rPr>
          <w:rFonts w:ascii="Arial" w:hAnsi="Arial" w:hint="eastAsia"/>
        </w:rPr>
        <w:t>he BHS website provides information about MHP and DMC-ODS services; and how to ac</w:t>
      </w:r>
      <w:r>
        <w:rPr>
          <w:rFonts w:ascii="Arial" w:hAnsi="Arial" w:hint="eastAsia"/>
        </w:rPr>
        <w:t>cess them using 711</w:t>
      </w:r>
      <w:r w:rsidR="00081B0D">
        <w:rPr>
          <w:rFonts w:ascii="Arial" w:hAnsi="Arial"/>
        </w:rPr>
        <w:t>, for relay services,</w:t>
      </w:r>
      <w:r>
        <w:rPr>
          <w:rFonts w:ascii="Arial" w:hAnsi="Arial" w:hint="eastAsia"/>
        </w:rPr>
        <w:t xml:space="preserve"> </w:t>
      </w:r>
      <w:r w:rsidR="00081B0D">
        <w:rPr>
          <w:rFonts w:ascii="Arial" w:hAnsi="Arial"/>
        </w:rPr>
        <w:t>or the on-line service request (MHP Only)</w:t>
      </w:r>
      <w:r w:rsidRPr="00D6208C">
        <w:rPr>
          <w:rFonts w:ascii="Arial" w:hAnsi="Arial" w:hint="eastAsia"/>
        </w:rPr>
        <w:t xml:space="preserve"> </w:t>
      </w:r>
      <w:r w:rsidRPr="008055DE">
        <w:rPr>
          <w:rFonts w:ascii="Arial" w:hAnsi="Arial" w:hint="eastAsia"/>
        </w:rPr>
        <w:t>for</w:t>
      </w:r>
      <w:r w:rsidR="000A04EE" w:rsidRPr="008055DE">
        <w:rPr>
          <w:rFonts w:ascii="Arial" w:hAnsi="Arial"/>
        </w:rPr>
        <w:t xml:space="preserve"> clients </w:t>
      </w:r>
      <w:r w:rsidR="00F64BE2" w:rsidRPr="008055DE">
        <w:rPr>
          <w:rFonts w:ascii="Arial" w:hAnsi="Arial"/>
        </w:rPr>
        <w:t>who are deaf</w:t>
      </w:r>
      <w:r w:rsidR="00F938EC" w:rsidRPr="008055DE">
        <w:rPr>
          <w:rFonts w:ascii="Arial" w:hAnsi="Arial"/>
        </w:rPr>
        <w:t xml:space="preserve">, </w:t>
      </w:r>
      <w:r w:rsidR="00F64BE2" w:rsidRPr="008055DE">
        <w:rPr>
          <w:rFonts w:ascii="Arial" w:hAnsi="Arial"/>
        </w:rPr>
        <w:t>hard of hearing</w:t>
      </w:r>
      <w:r w:rsidR="00F938EC" w:rsidRPr="008055DE">
        <w:rPr>
          <w:rFonts w:ascii="Arial" w:hAnsi="Arial"/>
        </w:rPr>
        <w:t>, or have a speech disability</w:t>
      </w:r>
      <w:r w:rsidR="000A04EE" w:rsidRPr="008055DE">
        <w:rPr>
          <w:rFonts w:ascii="Arial" w:hAnsi="Arial"/>
        </w:rPr>
        <w:t>.</w:t>
      </w:r>
    </w:p>
    <w:p w14:paraId="5C5033D5" w14:textId="39EB39EA" w:rsidR="00480E48" w:rsidRDefault="00081B0D" w:rsidP="009775F8">
      <w:pPr>
        <w:pStyle w:val="ListParagraph"/>
        <w:numPr>
          <w:ilvl w:val="1"/>
          <w:numId w:val="4"/>
        </w:numPr>
        <w:spacing w:after="0" w:line="240" w:lineRule="auto"/>
        <w:rPr>
          <w:rFonts w:ascii="Arial" w:hAnsi="Arial"/>
        </w:rPr>
      </w:pPr>
      <w:r w:rsidRPr="00081B0D">
        <w:rPr>
          <w:rFonts w:ascii="Arial" w:hAnsi="Arial"/>
        </w:rPr>
        <w:t>When a</w:t>
      </w:r>
      <w:bookmarkStart w:id="6" w:name="_Hlk117852865"/>
      <w:r w:rsidR="00940444" w:rsidRPr="000A04EE">
        <w:rPr>
          <w:rFonts w:ascii="Arial" w:hAnsi="Arial"/>
          <w:color w:val="FF0000"/>
        </w:rPr>
        <w:t xml:space="preserve"> </w:t>
      </w:r>
      <w:r w:rsidR="008055DE">
        <w:rPr>
          <w:rFonts w:ascii="Arial" w:hAnsi="Arial"/>
        </w:rPr>
        <w:t>member</w:t>
      </w:r>
      <w:r w:rsidR="000A04EE" w:rsidRPr="000A04EE">
        <w:rPr>
          <w:rFonts w:ascii="Arial" w:hAnsi="Arial"/>
          <w:color w:val="00B050"/>
        </w:rPr>
        <w:t xml:space="preserve"> </w:t>
      </w:r>
      <w:bookmarkEnd w:id="6"/>
      <w:r w:rsidR="00940444">
        <w:rPr>
          <w:rFonts w:ascii="Arial" w:hAnsi="Arial"/>
        </w:rPr>
        <w:t xml:space="preserve">who is deaf or hard of </w:t>
      </w:r>
      <w:r w:rsidRPr="00081B0D">
        <w:rPr>
          <w:rFonts w:ascii="Arial" w:hAnsi="Arial"/>
        </w:rPr>
        <w:t>hearing</w:t>
      </w:r>
      <w:r w:rsidR="00940444">
        <w:rPr>
          <w:rFonts w:ascii="Arial" w:hAnsi="Arial"/>
        </w:rPr>
        <w:t xml:space="preserve"> </w:t>
      </w:r>
      <w:r>
        <w:rPr>
          <w:rFonts w:ascii="Arial" w:hAnsi="Arial"/>
        </w:rPr>
        <w:t>presents as a walk-in at an approved BHS entry site</w:t>
      </w:r>
      <w:r w:rsidRPr="00081B0D">
        <w:rPr>
          <w:rFonts w:ascii="Arial" w:hAnsi="Arial"/>
        </w:rPr>
        <w:t xml:space="preserve">, staff shall utilize the phone line, 711, for relay services, or the available </w:t>
      </w:r>
      <w:r w:rsidR="00564CB8" w:rsidRPr="008055DE">
        <w:rPr>
          <w:rFonts w:ascii="Arial" w:hAnsi="Arial"/>
        </w:rPr>
        <w:t xml:space="preserve">video remote interpreting (VRI) </w:t>
      </w:r>
      <w:r w:rsidRPr="008055DE">
        <w:rPr>
          <w:rFonts w:ascii="Arial" w:hAnsi="Arial"/>
        </w:rPr>
        <w:t xml:space="preserve">to </w:t>
      </w:r>
      <w:r w:rsidRPr="00081B0D">
        <w:rPr>
          <w:rFonts w:ascii="Arial" w:hAnsi="Arial"/>
        </w:rPr>
        <w:t>attend to request for information or access evaluation.</w:t>
      </w:r>
    </w:p>
    <w:p w14:paraId="54FFF572" w14:textId="1F32D4E3" w:rsidR="00EB4390" w:rsidRPr="00890CE7" w:rsidRDefault="00EB4390" w:rsidP="00FB0359">
      <w:pPr>
        <w:numPr>
          <w:ilvl w:val="0"/>
          <w:numId w:val="14"/>
        </w:numPr>
        <w:spacing w:after="0" w:line="240" w:lineRule="auto"/>
        <w:contextualSpacing/>
        <w:rPr>
          <w:rFonts w:ascii="Arial" w:hAnsi="Arial"/>
        </w:rPr>
      </w:pPr>
      <w:bookmarkStart w:id="7" w:name="_Hlk118197206"/>
      <w:bookmarkStart w:id="8" w:name="_Hlk118197547"/>
      <w:r w:rsidRPr="008055DE">
        <w:rPr>
          <w:rFonts w:ascii="Arial" w:hAnsi="Arial"/>
        </w:rPr>
        <w:t xml:space="preserve">For face-to-face evaluations and/or ongoing services for a </w:t>
      </w:r>
      <w:r w:rsidR="008055DE" w:rsidRPr="008055DE">
        <w:rPr>
          <w:rFonts w:ascii="Arial" w:hAnsi="Arial"/>
        </w:rPr>
        <w:t>member</w:t>
      </w:r>
      <w:r w:rsidRPr="008055DE">
        <w:rPr>
          <w:rFonts w:ascii="Arial" w:hAnsi="Arial"/>
        </w:rPr>
        <w:t xml:space="preserve"> who is deaf or hard of hearing, </w:t>
      </w:r>
      <w:r w:rsidR="00637434" w:rsidRPr="008055DE">
        <w:rPr>
          <w:rFonts w:ascii="Arial" w:hAnsi="Arial"/>
        </w:rPr>
        <w:t xml:space="preserve">county operated or contracted staff shall provide those services of </w:t>
      </w:r>
      <w:r w:rsidRPr="008055DE">
        <w:rPr>
          <w:rFonts w:ascii="Arial" w:hAnsi="Arial"/>
        </w:rPr>
        <w:t>a Certified Deaf Interpreter fluent in ASL, oral interpretation, or transliteration from a contracted vendor</w:t>
      </w:r>
      <w:r w:rsidR="008055DE" w:rsidRPr="0045695B">
        <w:rPr>
          <w:rFonts w:ascii="Arial" w:hAnsi="Arial"/>
        </w:rPr>
        <w:t>.</w:t>
      </w:r>
      <w:r>
        <w:rPr>
          <w:rFonts w:ascii="Arial" w:hAnsi="Arial"/>
        </w:rPr>
        <w:t xml:space="preserve"> </w:t>
      </w:r>
      <w:bookmarkEnd w:id="7"/>
    </w:p>
    <w:p w14:paraId="4D68EBE7" w14:textId="308084FF" w:rsidR="004715DF" w:rsidRPr="008055DE" w:rsidRDefault="004715DF" w:rsidP="00FB0359">
      <w:pPr>
        <w:pStyle w:val="ListParagraph"/>
        <w:numPr>
          <w:ilvl w:val="0"/>
          <w:numId w:val="14"/>
        </w:numPr>
        <w:spacing w:after="0" w:line="240" w:lineRule="auto"/>
        <w:rPr>
          <w:rFonts w:ascii="Arial" w:hAnsi="Arial"/>
        </w:rPr>
      </w:pPr>
      <w:bookmarkStart w:id="9" w:name="_Hlk118284507"/>
      <w:r w:rsidRPr="008055DE">
        <w:rPr>
          <w:rFonts w:ascii="Arial" w:hAnsi="Arial"/>
        </w:rPr>
        <w:t xml:space="preserve">Provide captions and transcripts </w:t>
      </w:r>
      <w:r w:rsidR="00C16376" w:rsidRPr="008055DE">
        <w:rPr>
          <w:rFonts w:ascii="Arial" w:hAnsi="Arial"/>
        </w:rPr>
        <w:t>of</w:t>
      </w:r>
      <w:r w:rsidRPr="008055DE">
        <w:rPr>
          <w:rFonts w:ascii="Arial" w:hAnsi="Arial"/>
        </w:rPr>
        <w:t xml:space="preserve"> all videos played in public areas, such as waiting rooms, for clients who are deaf or hard of hearing.</w:t>
      </w:r>
    </w:p>
    <w:bookmarkEnd w:id="9"/>
    <w:p w14:paraId="03D8DE8A" w14:textId="6D7F72ED" w:rsidR="00890CE7" w:rsidRPr="008055DE" w:rsidRDefault="00890CE7" w:rsidP="00FB0359">
      <w:pPr>
        <w:pStyle w:val="ListParagraph"/>
        <w:numPr>
          <w:ilvl w:val="0"/>
          <w:numId w:val="14"/>
        </w:numPr>
        <w:spacing w:after="0" w:line="240" w:lineRule="auto"/>
        <w:rPr>
          <w:rFonts w:ascii="Arial" w:hAnsi="Arial"/>
        </w:rPr>
      </w:pPr>
      <w:r w:rsidRPr="008055DE">
        <w:rPr>
          <w:rFonts w:ascii="Arial" w:hAnsi="Arial"/>
        </w:rPr>
        <w:t xml:space="preserve">Newly constructed or altered facilities shall comply with federal and state laws requiring physical accessibility; to include but not limited to visible alarms, assistive listening systems, </w:t>
      </w:r>
      <w:r w:rsidR="00CD7872" w:rsidRPr="008055DE">
        <w:rPr>
          <w:rFonts w:ascii="Arial" w:hAnsi="Arial"/>
        </w:rPr>
        <w:t xml:space="preserve">telecommunication devices for deaf people, and </w:t>
      </w:r>
      <w:r w:rsidRPr="008055DE">
        <w:rPr>
          <w:rFonts w:ascii="Arial" w:hAnsi="Arial"/>
        </w:rPr>
        <w:t>visual announcements.</w:t>
      </w:r>
    </w:p>
    <w:p w14:paraId="4D36D097" w14:textId="3AC5E5ED" w:rsidR="00890CE7" w:rsidRPr="008055DE" w:rsidRDefault="00890CE7" w:rsidP="00FB0359">
      <w:pPr>
        <w:pStyle w:val="ListParagraph"/>
        <w:numPr>
          <w:ilvl w:val="0"/>
          <w:numId w:val="14"/>
        </w:numPr>
        <w:spacing w:after="0" w:line="240" w:lineRule="auto"/>
        <w:rPr>
          <w:rFonts w:ascii="Arial" w:hAnsi="Arial"/>
        </w:rPr>
      </w:pPr>
      <w:r w:rsidRPr="008055DE">
        <w:rPr>
          <w:rFonts w:ascii="Arial" w:hAnsi="Arial"/>
        </w:rPr>
        <w:t xml:space="preserve">Buildings not altered since 1990 are subject to the accessibility requirements for existing buildings and shall make reasonable accommodations to ensure </w:t>
      </w:r>
      <w:r w:rsidR="00C16376" w:rsidRPr="008055DE">
        <w:rPr>
          <w:rFonts w:ascii="Arial" w:hAnsi="Arial"/>
        </w:rPr>
        <w:t>accessibility,</w:t>
      </w:r>
      <w:r w:rsidRPr="008055DE">
        <w:rPr>
          <w:rFonts w:ascii="Arial" w:hAnsi="Arial"/>
        </w:rPr>
        <w:t xml:space="preserve"> such as removing architectural barriers</w:t>
      </w:r>
      <w:r w:rsidR="00CD7872" w:rsidRPr="008055DE">
        <w:rPr>
          <w:rFonts w:ascii="Arial" w:hAnsi="Arial"/>
        </w:rPr>
        <w:t xml:space="preserve"> </w:t>
      </w:r>
      <w:r w:rsidRPr="008055DE">
        <w:rPr>
          <w:rFonts w:ascii="Arial" w:hAnsi="Arial"/>
        </w:rPr>
        <w:t>or relocating services to an accessible location, including providing services in the community.</w:t>
      </w:r>
    </w:p>
    <w:bookmarkEnd w:id="8"/>
    <w:p w14:paraId="6185A05A" w14:textId="77777777" w:rsidR="00D6208C" w:rsidRDefault="00D6208C" w:rsidP="00D6208C">
      <w:pPr>
        <w:pStyle w:val="ListParagraph"/>
        <w:spacing w:after="0" w:line="240" w:lineRule="auto"/>
        <w:rPr>
          <w:rFonts w:ascii="Arial" w:hAnsi="Arial"/>
        </w:rPr>
      </w:pPr>
    </w:p>
    <w:p w14:paraId="5E6592DB" w14:textId="53B45281" w:rsidR="00D6208C" w:rsidRPr="008055DE" w:rsidRDefault="00D6208C" w:rsidP="009775F8">
      <w:pPr>
        <w:pStyle w:val="ListParagraph"/>
        <w:numPr>
          <w:ilvl w:val="0"/>
          <w:numId w:val="4"/>
        </w:numPr>
        <w:spacing w:after="0" w:line="240" w:lineRule="auto"/>
        <w:rPr>
          <w:rFonts w:ascii="Arial" w:hAnsi="Arial"/>
          <w:b/>
        </w:rPr>
      </w:pPr>
      <w:r w:rsidRPr="009775F8">
        <w:rPr>
          <w:rFonts w:ascii="Arial" w:hAnsi="Arial"/>
          <w:b/>
        </w:rPr>
        <w:t xml:space="preserve">Access for </w:t>
      </w:r>
      <w:r w:rsidR="008055DE">
        <w:rPr>
          <w:rFonts w:ascii="Arial" w:hAnsi="Arial"/>
          <w:b/>
        </w:rPr>
        <w:t xml:space="preserve">Members </w:t>
      </w:r>
      <w:r w:rsidRPr="009775F8">
        <w:rPr>
          <w:rFonts w:ascii="Arial" w:hAnsi="Arial"/>
          <w:b/>
        </w:rPr>
        <w:t xml:space="preserve">with Visual </w:t>
      </w:r>
      <w:r w:rsidR="00965983" w:rsidRPr="008055DE">
        <w:rPr>
          <w:rFonts w:ascii="Arial" w:hAnsi="Arial"/>
          <w:b/>
        </w:rPr>
        <w:t xml:space="preserve">Disabilities* </w:t>
      </w:r>
      <w:r w:rsidR="00EB7FCA" w:rsidRPr="008055DE">
        <w:rPr>
          <w:rFonts w:ascii="Arial" w:hAnsi="Arial"/>
          <w:b/>
        </w:rPr>
        <w:t>(Blind or Low Vision)</w:t>
      </w:r>
      <w:r w:rsidRPr="008055DE">
        <w:rPr>
          <w:rFonts w:ascii="Arial" w:hAnsi="Arial"/>
          <w:b/>
        </w:rPr>
        <w:t>:</w:t>
      </w:r>
    </w:p>
    <w:p w14:paraId="79BFC68E" w14:textId="370DE2AD" w:rsidR="00480E48" w:rsidRDefault="00480E48" w:rsidP="009775F8">
      <w:pPr>
        <w:widowControl w:val="0"/>
        <w:numPr>
          <w:ilvl w:val="1"/>
          <w:numId w:val="4"/>
        </w:numPr>
        <w:spacing w:after="0" w:line="240" w:lineRule="auto"/>
        <w:rPr>
          <w:rFonts w:ascii="Arial" w:hAnsi="Arial"/>
        </w:rPr>
      </w:pPr>
      <w:bookmarkStart w:id="10" w:name="_Hlk118104363"/>
      <w:r>
        <w:rPr>
          <w:rFonts w:ascii="Arial" w:hAnsi="Arial"/>
        </w:rPr>
        <w:t xml:space="preserve">Providers will make documents available in </w:t>
      </w:r>
      <w:r w:rsidRPr="00F95402">
        <w:rPr>
          <w:rFonts w:ascii="Arial" w:hAnsi="Arial"/>
        </w:rPr>
        <w:t xml:space="preserve">alternative </w:t>
      </w:r>
      <w:r>
        <w:rPr>
          <w:rFonts w:ascii="Arial" w:hAnsi="Arial"/>
        </w:rPr>
        <w:t>formats,</w:t>
      </w:r>
      <w:r w:rsidR="00940444">
        <w:rPr>
          <w:rFonts w:ascii="Arial" w:hAnsi="Arial"/>
        </w:rPr>
        <w:t xml:space="preserve"> for those </w:t>
      </w:r>
      <w:bookmarkStart w:id="11" w:name="_Hlk118103449"/>
      <w:r w:rsidR="008055DE">
        <w:rPr>
          <w:rFonts w:ascii="Arial" w:hAnsi="Arial"/>
        </w:rPr>
        <w:t>members</w:t>
      </w:r>
      <w:r w:rsidR="005B3EA7" w:rsidRPr="000A04EE">
        <w:rPr>
          <w:rFonts w:ascii="Arial" w:hAnsi="Arial"/>
          <w:color w:val="00B050"/>
        </w:rPr>
        <w:t xml:space="preserve"> </w:t>
      </w:r>
      <w:bookmarkEnd w:id="11"/>
      <w:r w:rsidRPr="008055DE">
        <w:rPr>
          <w:rFonts w:ascii="Arial" w:hAnsi="Arial"/>
        </w:rPr>
        <w:t xml:space="preserve">who are </w:t>
      </w:r>
      <w:bookmarkStart w:id="12" w:name="_Hlk118103488"/>
      <w:r w:rsidRPr="008055DE">
        <w:rPr>
          <w:rFonts w:ascii="Arial" w:hAnsi="Arial"/>
        </w:rPr>
        <w:t xml:space="preserve">blind </w:t>
      </w:r>
      <w:r w:rsidR="005B3EA7" w:rsidRPr="008055DE">
        <w:rPr>
          <w:rFonts w:ascii="Arial" w:hAnsi="Arial"/>
        </w:rPr>
        <w:t xml:space="preserve">or </w:t>
      </w:r>
      <w:r w:rsidRPr="008055DE">
        <w:rPr>
          <w:rFonts w:ascii="Arial" w:hAnsi="Arial"/>
        </w:rPr>
        <w:t xml:space="preserve">have </w:t>
      </w:r>
      <w:bookmarkEnd w:id="12"/>
      <w:r w:rsidRPr="008055DE">
        <w:rPr>
          <w:rFonts w:ascii="Arial" w:hAnsi="Arial"/>
        </w:rPr>
        <w:t xml:space="preserve">low vision, at no cost to the </w:t>
      </w:r>
      <w:r w:rsidR="008055DE" w:rsidRPr="008055DE">
        <w:rPr>
          <w:rFonts w:ascii="Arial" w:hAnsi="Arial"/>
        </w:rPr>
        <w:t>member</w:t>
      </w:r>
      <w:r>
        <w:rPr>
          <w:rFonts w:ascii="Arial" w:hAnsi="Arial"/>
        </w:rPr>
        <w:t>.</w:t>
      </w:r>
    </w:p>
    <w:p w14:paraId="4D311E1C" w14:textId="17E4C68E" w:rsidR="00480E48" w:rsidRPr="008055DE" w:rsidRDefault="00BE0C04" w:rsidP="00BE0C04">
      <w:pPr>
        <w:pStyle w:val="ListParagraph"/>
        <w:numPr>
          <w:ilvl w:val="1"/>
          <w:numId w:val="4"/>
        </w:numPr>
        <w:rPr>
          <w:rFonts w:ascii="Arial" w:hAnsi="Arial"/>
        </w:rPr>
      </w:pPr>
      <w:bookmarkStart w:id="13" w:name="_Hlk118104804"/>
      <w:bookmarkEnd w:id="10"/>
      <w:r w:rsidRPr="008055DE">
        <w:rPr>
          <w:rFonts w:ascii="Arial" w:hAnsi="Arial"/>
        </w:rPr>
        <w:t xml:space="preserve">The Access Team, System of Care, or support staff will provide information, including documents, over the phone or in-person </w:t>
      </w:r>
      <w:r w:rsidR="00FB0359" w:rsidRPr="008055DE">
        <w:rPr>
          <w:rFonts w:ascii="Arial" w:hAnsi="Arial"/>
        </w:rPr>
        <w:t>in a private area through an effective method of communications to</w:t>
      </w:r>
      <w:r w:rsidRPr="008055DE">
        <w:rPr>
          <w:rFonts w:ascii="Arial" w:hAnsi="Arial"/>
        </w:rPr>
        <w:t xml:space="preserve"> clients who are blind or have low vision.</w:t>
      </w:r>
    </w:p>
    <w:bookmarkEnd w:id="13"/>
    <w:p w14:paraId="705D00FE" w14:textId="54DD2E30" w:rsidR="00480E48" w:rsidRPr="008055DE" w:rsidRDefault="00EF794F" w:rsidP="009775F8">
      <w:pPr>
        <w:pStyle w:val="ListParagraph"/>
        <w:numPr>
          <w:ilvl w:val="1"/>
          <w:numId w:val="4"/>
        </w:numPr>
        <w:spacing w:after="0" w:line="240" w:lineRule="auto"/>
        <w:rPr>
          <w:rFonts w:ascii="Arial" w:hAnsi="Arial"/>
        </w:rPr>
      </w:pPr>
      <w:r w:rsidRPr="008055DE">
        <w:rPr>
          <w:rFonts w:ascii="Arial" w:hAnsi="Arial"/>
        </w:rPr>
        <w:lastRenderedPageBreak/>
        <w:t xml:space="preserve">The BHS will provide direct services </w:t>
      </w:r>
      <w:r w:rsidR="00940444" w:rsidRPr="008055DE">
        <w:rPr>
          <w:rFonts w:ascii="Arial" w:hAnsi="Arial"/>
        </w:rPr>
        <w:t xml:space="preserve">for </w:t>
      </w:r>
      <w:r w:rsidR="008055DE" w:rsidRPr="008055DE">
        <w:rPr>
          <w:rFonts w:ascii="Arial" w:hAnsi="Arial"/>
        </w:rPr>
        <w:t>members</w:t>
      </w:r>
      <w:r w:rsidR="00442D57" w:rsidRPr="008055DE">
        <w:rPr>
          <w:rFonts w:ascii="Arial" w:hAnsi="Arial"/>
        </w:rPr>
        <w:t xml:space="preserve"> </w:t>
      </w:r>
      <w:r w:rsidR="00940444" w:rsidRPr="008055DE">
        <w:rPr>
          <w:rFonts w:ascii="Arial" w:hAnsi="Arial"/>
        </w:rPr>
        <w:t xml:space="preserve">who are blind or have low vision </w:t>
      </w:r>
      <w:r w:rsidR="00480E48" w:rsidRPr="008055DE">
        <w:rPr>
          <w:rFonts w:ascii="Arial" w:hAnsi="Arial"/>
        </w:rPr>
        <w:t xml:space="preserve">at all program sites with accommodation as necessary, </w:t>
      </w:r>
      <w:r w:rsidRPr="008055DE">
        <w:rPr>
          <w:rFonts w:ascii="Arial" w:hAnsi="Arial"/>
        </w:rPr>
        <w:t xml:space="preserve">such as a staff person accompanying the </w:t>
      </w:r>
      <w:r w:rsidR="008055DE" w:rsidRPr="008055DE">
        <w:rPr>
          <w:rFonts w:ascii="Arial" w:hAnsi="Arial"/>
        </w:rPr>
        <w:t xml:space="preserve">member </w:t>
      </w:r>
      <w:r w:rsidR="00480E48" w:rsidRPr="008055DE">
        <w:rPr>
          <w:rFonts w:ascii="Arial" w:hAnsi="Arial"/>
        </w:rPr>
        <w:t>to and from the waiting area.</w:t>
      </w:r>
    </w:p>
    <w:p w14:paraId="4885BC84" w14:textId="3276B49F" w:rsidR="004715DF" w:rsidRPr="008055DE" w:rsidRDefault="004715DF" w:rsidP="00716ACF">
      <w:pPr>
        <w:pStyle w:val="ListParagraph"/>
        <w:numPr>
          <w:ilvl w:val="1"/>
          <w:numId w:val="4"/>
        </w:numPr>
        <w:spacing w:after="0" w:line="240" w:lineRule="auto"/>
        <w:rPr>
          <w:rFonts w:ascii="Arial" w:hAnsi="Arial"/>
        </w:rPr>
      </w:pPr>
      <w:bookmarkStart w:id="14" w:name="_Hlk118198072"/>
      <w:r w:rsidRPr="008055DE">
        <w:rPr>
          <w:rFonts w:ascii="Arial" w:hAnsi="Arial"/>
        </w:rPr>
        <w:t>Provide video/audio description to all videos played in public areas, such as waiting rooms, for clients who are blind or have low vision.</w:t>
      </w:r>
    </w:p>
    <w:p w14:paraId="68D138D7" w14:textId="0A03A2B5" w:rsidR="00716ACF" w:rsidRPr="008055DE" w:rsidRDefault="00716ACF" w:rsidP="00716ACF">
      <w:pPr>
        <w:pStyle w:val="ListParagraph"/>
        <w:numPr>
          <w:ilvl w:val="1"/>
          <w:numId w:val="4"/>
        </w:numPr>
        <w:spacing w:after="0" w:line="240" w:lineRule="auto"/>
        <w:rPr>
          <w:rFonts w:ascii="Arial" w:hAnsi="Arial"/>
        </w:rPr>
      </w:pPr>
      <w:r w:rsidRPr="008055DE">
        <w:rPr>
          <w:rFonts w:ascii="Arial" w:hAnsi="Arial"/>
        </w:rPr>
        <w:t xml:space="preserve">Newly constructed or altered facilities shall comply with federal and state laws requiring physical accessibility; </w:t>
      </w:r>
      <w:r w:rsidR="00CE5639" w:rsidRPr="008055DE">
        <w:rPr>
          <w:rFonts w:ascii="Arial" w:hAnsi="Arial"/>
        </w:rPr>
        <w:t>to include but not limited to</w:t>
      </w:r>
      <w:r w:rsidRPr="008055DE">
        <w:rPr>
          <w:rFonts w:ascii="Arial" w:hAnsi="Arial"/>
        </w:rPr>
        <w:t xml:space="preserve"> accessible paths of travel,</w:t>
      </w:r>
      <w:r w:rsidR="00CE5639" w:rsidRPr="008055DE">
        <w:rPr>
          <w:rFonts w:ascii="Arial" w:hAnsi="Arial"/>
        </w:rPr>
        <w:t xml:space="preserve"> detectable warning surfaces, </w:t>
      </w:r>
      <w:r w:rsidRPr="008055DE">
        <w:rPr>
          <w:rFonts w:ascii="Arial" w:hAnsi="Arial"/>
        </w:rPr>
        <w:t xml:space="preserve">accessible elevator </w:t>
      </w:r>
      <w:r w:rsidR="00CE5639" w:rsidRPr="008055DE">
        <w:rPr>
          <w:rFonts w:ascii="Arial" w:hAnsi="Arial"/>
        </w:rPr>
        <w:t>signs</w:t>
      </w:r>
      <w:r w:rsidRPr="008055DE">
        <w:rPr>
          <w:rFonts w:ascii="Arial" w:hAnsi="Arial"/>
        </w:rPr>
        <w:t>, stair striping,</w:t>
      </w:r>
      <w:r w:rsidR="00CE5639" w:rsidRPr="008055DE">
        <w:rPr>
          <w:rFonts w:ascii="Arial" w:hAnsi="Arial"/>
        </w:rPr>
        <w:t xml:space="preserve"> auditory announcements</w:t>
      </w:r>
      <w:r w:rsidRPr="008055DE">
        <w:rPr>
          <w:rFonts w:ascii="Arial" w:hAnsi="Arial"/>
        </w:rPr>
        <w:t xml:space="preserve">, </w:t>
      </w:r>
      <w:r w:rsidR="00CE5639" w:rsidRPr="008055DE">
        <w:rPr>
          <w:rFonts w:ascii="Arial" w:hAnsi="Arial"/>
        </w:rPr>
        <w:t xml:space="preserve">and </w:t>
      </w:r>
      <w:r w:rsidRPr="008055DE">
        <w:rPr>
          <w:rFonts w:ascii="Arial" w:hAnsi="Arial"/>
        </w:rPr>
        <w:t xml:space="preserve">accessible </w:t>
      </w:r>
      <w:r w:rsidR="00CE5639" w:rsidRPr="008055DE">
        <w:rPr>
          <w:rFonts w:ascii="Arial" w:hAnsi="Arial"/>
        </w:rPr>
        <w:t>signs</w:t>
      </w:r>
      <w:r w:rsidRPr="008055DE">
        <w:rPr>
          <w:rFonts w:ascii="Arial" w:hAnsi="Arial"/>
        </w:rPr>
        <w:t>.</w:t>
      </w:r>
    </w:p>
    <w:p w14:paraId="3D7E7D94" w14:textId="36C03960" w:rsidR="00716ACF" w:rsidRPr="008055DE" w:rsidRDefault="00716ACF" w:rsidP="00716ACF">
      <w:pPr>
        <w:pStyle w:val="ListParagraph"/>
        <w:numPr>
          <w:ilvl w:val="1"/>
          <w:numId w:val="4"/>
        </w:numPr>
        <w:spacing w:after="0" w:line="240" w:lineRule="auto"/>
        <w:rPr>
          <w:rFonts w:ascii="Arial" w:hAnsi="Arial"/>
        </w:rPr>
      </w:pPr>
      <w:r w:rsidRPr="008055DE">
        <w:rPr>
          <w:rFonts w:ascii="Arial" w:hAnsi="Arial"/>
        </w:rPr>
        <w:t xml:space="preserve">Buildings not altered since 1990 are subject to the accessibility requirements for existing buildings and shall make reasonable accommodations to ensure </w:t>
      </w:r>
      <w:r w:rsidR="00C16376" w:rsidRPr="008055DE">
        <w:rPr>
          <w:rFonts w:ascii="Arial" w:hAnsi="Arial"/>
        </w:rPr>
        <w:t>accessibility,</w:t>
      </w:r>
      <w:r w:rsidRPr="008055DE">
        <w:rPr>
          <w:rFonts w:ascii="Arial" w:hAnsi="Arial"/>
        </w:rPr>
        <w:t xml:space="preserve"> such as removing architectural barriers, keeping travel paths clear of barriers, or relocating services to an accessible location, including providing services in the community.</w:t>
      </w:r>
    </w:p>
    <w:bookmarkEnd w:id="14"/>
    <w:p w14:paraId="3258376D" w14:textId="16C0FD58" w:rsidR="00716ACF" w:rsidRPr="008055DE" w:rsidRDefault="00716ACF" w:rsidP="00716ACF">
      <w:pPr>
        <w:pStyle w:val="ListParagraph"/>
        <w:numPr>
          <w:ilvl w:val="1"/>
          <w:numId w:val="4"/>
        </w:numPr>
        <w:spacing w:after="0" w:line="240" w:lineRule="auto"/>
        <w:rPr>
          <w:rFonts w:ascii="Arial" w:hAnsi="Arial"/>
        </w:rPr>
      </w:pPr>
      <w:r w:rsidRPr="008055DE">
        <w:rPr>
          <w:rFonts w:ascii="Arial" w:hAnsi="Arial"/>
        </w:rPr>
        <w:t xml:space="preserve">Programs shall not deny admission, </w:t>
      </w:r>
      <w:r w:rsidR="007C58BA" w:rsidRPr="008055DE">
        <w:rPr>
          <w:rFonts w:ascii="Arial" w:hAnsi="Arial"/>
        </w:rPr>
        <w:t>services,</w:t>
      </w:r>
      <w:r w:rsidRPr="008055DE">
        <w:rPr>
          <w:rFonts w:ascii="Arial" w:hAnsi="Arial"/>
        </w:rPr>
        <w:t xml:space="preserve"> or activities due to an inaccessible </w:t>
      </w:r>
      <w:r w:rsidR="00CE5639" w:rsidRPr="008055DE">
        <w:rPr>
          <w:rFonts w:ascii="Arial" w:hAnsi="Arial"/>
        </w:rPr>
        <w:t>facility</w:t>
      </w:r>
      <w:r w:rsidRPr="008055DE">
        <w:rPr>
          <w:rFonts w:ascii="Arial" w:hAnsi="Arial"/>
        </w:rPr>
        <w:t>.</w:t>
      </w:r>
    </w:p>
    <w:p w14:paraId="3AFC14E6" w14:textId="11937B20" w:rsidR="00480E48" w:rsidRDefault="00480E48" w:rsidP="00480E48">
      <w:pPr>
        <w:spacing w:after="0" w:line="240" w:lineRule="auto"/>
        <w:rPr>
          <w:rFonts w:ascii="Arial" w:hAnsi="Arial"/>
        </w:rPr>
      </w:pPr>
    </w:p>
    <w:p w14:paraId="34252C5C" w14:textId="076EB2D9" w:rsidR="00747616" w:rsidRPr="008055DE" w:rsidRDefault="00747616" w:rsidP="00747616">
      <w:pPr>
        <w:pStyle w:val="ListParagraph"/>
        <w:numPr>
          <w:ilvl w:val="0"/>
          <w:numId w:val="4"/>
        </w:numPr>
        <w:spacing w:after="0" w:line="240" w:lineRule="auto"/>
        <w:rPr>
          <w:rFonts w:ascii="Arial" w:hAnsi="Arial"/>
          <w:b/>
        </w:rPr>
      </w:pPr>
      <w:r w:rsidRPr="008055DE">
        <w:rPr>
          <w:rFonts w:ascii="Arial" w:hAnsi="Arial"/>
          <w:b/>
        </w:rPr>
        <w:t xml:space="preserve">Access for </w:t>
      </w:r>
      <w:r w:rsidR="008055DE" w:rsidRPr="008055DE">
        <w:rPr>
          <w:rFonts w:ascii="Arial" w:hAnsi="Arial"/>
          <w:b/>
        </w:rPr>
        <w:t>Members</w:t>
      </w:r>
      <w:r w:rsidRPr="008055DE">
        <w:rPr>
          <w:rFonts w:ascii="Arial" w:hAnsi="Arial"/>
          <w:b/>
        </w:rPr>
        <w:t xml:space="preserve"> with Perceptual or Reading </w:t>
      </w:r>
      <w:r w:rsidR="00965983" w:rsidRPr="008055DE">
        <w:rPr>
          <w:rFonts w:ascii="Arial" w:hAnsi="Arial"/>
          <w:b/>
        </w:rPr>
        <w:t>Disabilities*</w:t>
      </w:r>
      <w:r w:rsidRPr="008055DE">
        <w:rPr>
          <w:rFonts w:ascii="Arial" w:hAnsi="Arial"/>
          <w:b/>
        </w:rPr>
        <w:t>:</w:t>
      </w:r>
    </w:p>
    <w:p w14:paraId="5B9CF294" w14:textId="7C2A4217" w:rsidR="001C3984" w:rsidRPr="008055DE" w:rsidRDefault="001C3984" w:rsidP="004B5407">
      <w:pPr>
        <w:widowControl w:val="0"/>
        <w:numPr>
          <w:ilvl w:val="1"/>
          <w:numId w:val="4"/>
        </w:numPr>
        <w:spacing w:after="0" w:line="240" w:lineRule="auto"/>
        <w:contextualSpacing/>
        <w:rPr>
          <w:rFonts w:ascii="Arial" w:hAnsi="Arial"/>
        </w:rPr>
      </w:pPr>
      <w:r w:rsidRPr="008055DE">
        <w:rPr>
          <w:rFonts w:ascii="Arial" w:hAnsi="Arial"/>
        </w:rPr>
        <w:t>Providers will make documents available in alternative formats, for those clients who have perceptual disabilities, and may have perfect sight and hearing, but how they perceive what they see and hear is what causes the problem</w:t>
      </w:r>
      <w:r w:rsidR="003B35A4" w:rsidRPr="008055DE">
        <w:t xml:space="preserve"> </w:t>
      </w:r>
      <w:r w:rsidR="003B35A4" w:rsidRPr="008055DE">
        <w:rPr>
          <w:rFonts w:ascii="Arial" w:hAnsi="Arial"/>
        </w:rPr>
        <w:t xml:space="preserve">Also, the BHS or its contracted staff will provide alternative formats </w:t>
      </w:r>
      <w:r w:rsidRPr="008055DE">
        <w:rPr>
          <w:rFonts w:ascii="Arial" w:hAnsi="Arial"/>
        </w:rPr>
        <w:t>to clients with reading disabilities, another type of learning disability, in which one may have problems with phonological processing, reading fluency or speed, and reading comprehension. Accommodation for these clients will be at no cost.</w:t>
      </w:r>
    </w:p>
    <w:p w14:paraId="5B615DAE" w14:textId="47BE1F4A" w:rsidR="000D5A2E" w:rsidRPr="008055DE" w:rsidRDefault="000D5A2E" w:rsidP="000D5A2E">
      <w:pPr>
        <w:pStyle w:val="ListParagraph"/>
        <w:numPr>
          <w:ilvl w:val="1"/>
          <w:numId w:val="4"/>
        </w:numPr>
        <w:rPr>
          <w:rFonts w:ascii="Arial" w:hAnsi="Arial"/>
        </w:rPr>
      </w:pPr>
      <w:r w:rsidRPr="008055DE">
        <w:rPr>
          <w:rFonts w:ascii="Arial" w:hAnsi="Arial"/>
        </w:rPr>
        <w:t xml:space="preserve">The Access Team, System of Care, or support staff will provide information, including documents, over the phone or in-person </w:t>
      </w:r>
      <w:r w:rsidR="00FB0359" w:rsidRPr="008055DE">
        <w:rPr>
          <w:rFonts w:ascii="Arial" w:hAnsi="Arial"/>
        </w:rPr>
        <w:t>in a private area through an effective method of communications to</w:t>
      </w:r>
      <w:r w:rsidRPr="008055DE">
        <w:rPr>
          <w:rFonts w:ascii="Arial" w:hAnsi="Arial"/>
        </w:rPr>
        <w:t xml:space="preserve"> clients with perceptual or reading disabilities.</w:t>
      </w:r>
    </w:p>
    <w:p w14:paraId="782AB10B" w14:textId="77777777" w:rsidR="000D5A2E" w:rsidRPr="000D5A2E" w:rsidRDefault="000D5A2E" w:rsidP="000D5A2E">
      <w:pPr>
        <w:pStyle w:val="ListParagraph"/>
        <w:ind w:left="1440"/>
        <w:rPr>
          <w:rFonts w:ascii="Arial" w:hAnsi="Arial"/>
          <w:color w:val="00B050"/>
          <w:u w:val="single"/>
        </w:rPr>
      </w:pPr>
    </w:p>
    <w:p w14:paraId="73BA8282" w14:textId="641EB621" w:rsidR="00480E48" w:rsidRPr="008055DE" w:rsidRDefault="00D6208C" w:rsidP="009775F8">
      <w:pPr>
        <w:pStyle w:val="ListParagraph"/>
        <w:numPr>
          <w:ilvl w:val="0"/>
          <w:numId w:val="4"/>
        </w:numPr>
        <w:spacing w:after="0" w:line="240" w:lineRule="auto"/>
        <w:rPr>
          <w:rFonts w:ascii="Arial" w:hAnsi="Arial"/>
          <w:b/>
        </w:rPr>
      </w:pPr>
      <w:r w:rsidRPr="008055DE">
        <w:rPr>
          <w:rFonts w:ascii="Arial" w:hAnsi="Arial"/>
          <w:b/>
        </w:rPr>
        <w:t xml:space="preserve">Access for </w:t>
      </w:r>
      <w:r w:rsidR="008055DE" w:rsidRPr="008055DE">
        <w:rPr>
          <w:rFonts w:ascii="Arial" w:hAnsi="Arial"/>
          <w:b/>
        </w:rPr>
        <w:t>Members</w:t>
      </w:r>
      <w:r w:rsidR="00442D57" w:rsidRPr="008055DE">
        <w:rPr>
          <w:rFonts w:ascii="Arial" w:hAnsi="Arial"/>
          <w:b/>
        </w:rPr>
        <w:t xml:space="preserve"> </w:t>
      </w:r>
      <w:r w:rsidRPr="008055DE">
        <w:rPr>
          <w:rFonts w:ascii="Arial" w:hAnsi="Arial"/>
          <w:b/>
        </w:rPr>
        <w:t xml:space="preserve">with Physical </w:t>
      </w:r>
      <w:r w:rsidR="00965983" w:rsidRPr="008055DE">
        <w:rPr>
          <w:rFonts w:ascii="Arial" w:hAnsi="Arial"/>
          <w:b/>
        </w:rPr>
        <w:t>Disabilities*</w:t>
      </w:r>
      <w:r w:rsidRPr="008055DE">
        <w:rPr>
          <w:rFonts w:ascii="Arial" w:hAnsi="Arial"/>
          <w:b/>
        </w:rPr>
        <w:t xml:space="preserve">: </w:t>
      </w:r>
    </w:p>
    <w:p w14:paraId="0982365D" w14:textId="5090B2D9" w:rsidR="005D5655" w:rsidRPr="008055DE" w:rsidRDefault="005D5655" w:rsidP="001A6A05">
      <w:pPr>
        <w:pStyle w:val="ListParagraph"/>
        <w:numPr>
          <w:ilvl w:val="1"/>
          <w:numId w:val="4"/>
        </w:numPr>
        <w:spacing w:after="0" w:line="240" w:lineRule="auto"/>
        <w:rPr>
          <w:rFonts w:ascii="Arial" w:hAnsi="Arial"/>
        </w:rPr>
      </w:pPr>
      <w:r w:rsidRPr="008055DE">
        <w:rPr>
          <w:rFonts w:ascii="Arial" w:hAnsi="Arial"/>
        </w:rPr>
        <w:t xml:space="preserve">Providers will make documents available in alternative formats, for those clients who have a physical </w:t>
      </w:r>
      <w:r w:rsidR="00890CE7" w:rsidRPr="008055DE">
        <w:rPr>
          <w:rFonts w:ascii="Arial" w:hAnsi="Arial"/>
        </w:rPr>
        <w:t>disability</w:t>
      </w:r>
      <w:r w:rsidRPr="008055DE">
        <w:rPr>
          <w:rFonts w:ascii="Arial" w:hAnsi="Arial"/>
        </w:rPr>
        <w:t xml:space="preserve"> that makes it hard to hold or manipulate a book or to focus or move the eyes as needed to read a print book, at no cost to the client.</w:t>
      </w:r>
    </w:p>
    <w:p w14:paraId="49127AFF" w14:textId="01D87290" w:rsidR="001A6A05" w:rsidRPr="008055DE" w:rsidRDefault="000D5A2E" w:rsidP="000D5A2E">
      <w:pPr>
        <w:pStyle w:val="ListParagraph"/>
        <w:numPr>
          <w:ilvl w:val="1"/>
          <w:numId w:val="4"/>
        </w:numPr>
        <w:rPr>
          <w:rFonts w:ascii="Arial" w:hAnsi="Arial"/>
        </w:rPr>
      </w:pPr>
      <w:r w:rsidRPr="008055DE">
        <w:rPr>
          <w:rFonts w:ascii="Arial" w:hAnsi="Arial"/>
        </w:rPr>
        <w:t xml:space="preserve">The Access Team, System of Care, or support staff will provide information, including documents, over the phone or in-person </w:t>
      </w:r>
      <w:r w:rsidR="00FB0359" w:rsidRPr="008055DE">
        <w:rPr>
          <w:rFonts w:ascii="Arial" w:hAnsi="Arial"/>
        </w:rPr>
        <w:t>in a private area through an effective method of communications to</w:t>
      </w:r>
      <w:r w:rsidRPr="008055DE">
        <w:rPr>
          <w:rFonts w:ascii="Arial" w:hAnsi="Arial"/>
        </w:rPr>
        <w:t xml:space="preserve"> clients who have a physical disability.</w:t>
      </w:r>
    </w:p>
    <w:p w14:paraId="552DB5F4" w14:textId="640D7CFB" w:rsidR="00480E48" w:rsidRDefault="00D6208C" w:rsidP="005D5655">
      <w:pPr>
        <w:pStyle w:val="ListParagraph"/>
        <w:numPr>
          <w:ilvl w:val="1"/>
          <w:numId w:val="4"/>
        </w:numPr>
        <w:spacing w:after="0" w:line="240" w:lineRule="auto"/>
        <w:rPr>
          <w:rFonts w:ascii="Arial" w:hAnsi="Arial"/>
        </w:rPr>
      </w:pPr>
      <w:bookmarkStart w:id="15" w:name="_Hlk118105700"/>
      <w:r w:rsidRPr="00480E48">
        <w:rPr>
          <w:rFonts w:ascii="Arial" w:hAnsi="Arial"/>
        </w:rPr>
        <w:t>Newly constructed or altered facilities shall comply with federal and state laws requiring physical accessibility; including accessible paths of travel, elevators, ramps, doors that open easily, reachable light switches, accessible bathrooms, accessible parking and signage.</w:t>
      </w:r>
    </w:p>
    <w:p w14:paraId="55AA2DE0" w14:textId="1C2CC139" w:rsidR="00480E48" w:rsidRDefault="00D6208C" w:rsidP="005D5655">
      <w:pPr>
        <w:pStyle w:val="ListParagraph"/>
        <w:numPr>
          <w:ilvl w:val="1"/>
          <w:numId w:val="4"/>
        </w:numPr>
        <w:spacing w:after="0" w:line="240" w:lineRule="auto"/>
        <w:rPr>
          <w:rFonts w:ascii="Arial" w:hAnsi="Arial"/>
        </w:rPr>
      </w:pPr>
      <w:r w:rsidRPr="00480E48">
        <w:rPr>
          <w:rFonts w:ascii="Arial" w:hAnsi="Arial"/>
        </w:rPr>
        <w:t>Building</w:t>
      </w:r>
      <w:r w:rsidR="00442D57" w:rsidRPr="008055DE">
        <w:rPr>
          <w:rFonts w:ascii="Arial" w:hAnsi="Arial"/>
        </w:rPr>
        <w:t>s</w:t>
      </w:r>
      <w:r w:rsidRPr="00480E48">
        <w:rPr>
          <w:rFonts w:ascii="Arial" w:hAnsi="Arial"/>
        </w:rPr>
        <w:t xml:space="preserve"> not altered since 1990 are subject to the accessibility requirements for existing buildings and shall make reasonable accommodations to ensure accessibility</w:t>
      </w:r>
      <w:r w:rsidR="008055DE">
        <w:rPr>
          <w:rFonts w:ascii="Arial" w:hAnsi="Arial"/>
        </w:rPr>
        <w:t>,</w:t>
      </w:r>
      <w:r w:rsidRPr="00480E48">
        <w:rPr>
          <w:rFonts w:ascii="Arial" w:hAnsi="Arial"/>
        </w:rPr>
        <w:t xml:space="preserve"> such as removing architectural barriers, keeping travel paths clear of barriers, or relocating services to an accessible location</w:t>
      </w:r>
      <w:r w:rsidR="00480E48">
        <w:rPr>
          <w:rFonts w:ascii="Arial" w:hAnsi="Arial"/>
        </w:rPr>
        <w:t>, including providing services in the community</w:t>
      </w:r>
      <w:r w:rsidRPr="00480E48">
        <w:rPr>
          <w:rFonts w:ascii="Arial" w:hAnsi="Arial"/>
        </w:rPr>
        <w:t>.</w:t>
      </w:r>
    </w:p>
    <w:p w14:paraId="7CAEDB37" w14:textId="7BFD630C" w:rsidR="00061BEF" w:rsidRPr="008055DE" w:rsidRDefault="00D6208C" w:rsidP="005D5655">
      <w:pPr>
        <w:pStyle w:val="ListParagraph"/>
        <w:numPr>
          <w:ilvl w:val="1"/>
          <w:numId w:val="4"/>
        </w:numPr>
        <w:spacing w:after="0" w:line="240" w:lineRule="auto"/>
        <w:rPr>
          <w:rFonts w:ascii="Arial" w:hAnsi="Arial"/>
        </w:rPr>
      </w:pPr>
      <w:r w:rsidRPr="008055DE">
        <w:rPr>
          <w:rFonts w:ascii="Arial" w:hAnsi="Arial"/>
        </w:rPr>
        <w:t>Programs shall not deny admission, services</w:t>
      </w:r>
      <w:r w:rsidR="007C58BA" w:rsidRPr="008055DE">
        <w:rPr>
          <w:rFonts w:ascii="Arial" w:hAnsi="Arial"/>
        </w:rPr>
        <w:t>,</w:t>
      </w:r>
      <w:r w:rsidRPr="008055DE">
        <w:rPr>
          <w:rFonts w:ascii="Arial" w:hAnsi="Arial"/>
        </w:rPr>
        <w:t xml:space="preserve"> or activities </w:t>
      </w:r>
      <w:r w:rsidRPr="00480E48">
        <w:rPr>
          <w:rFonts w:ascii="Arial" w:hAnsi="Arial"/>
        </w:rPr>
        <w:t xml:space="preserve">due to an inaccessible </w:t>
      </w:r>
      <w:r w:rsidR="00CE5639" w:rsidRPr="008055DE">
        <w:rPr>
          <w:rFonts w:ascii="Arial" w:hAnsi="Arial"/>
        </w:rPr>
        <w:t xml:space="preserve">facility (e.g., </w:t>
      </w:r>
      <w:r w:rsidR="007A0B7E" w:rsidRPr="008055DE">
        <w:rPr>
          <w:rFonts w:ascii="Arial" w:hAnsi="Arial"/>
        </w:rPr>
        <w:t>treatment room</w:t>
      </w:r>
      <w:r w:rsidR="00A64A89" w:rsidRPr="008055DE">
        <w:rPr>
          <w:rFonts w:ascii="Arial" w:hAnsi="Arial"/>
        </w:rPr>
        <w:t xml:space="preserve">, </w:t>
      </w:r>
      <w:r w:rsidR="00F12D20" w:rsidRPr="008055DE">
        <w:rPr>
          <w:rFonts w:ascii="Arial" w:hAnsi="Arial"/>
        </w:rPr>
        <w:t>office,</w:t>
      </w:r>
      <w:r w:rsidR="00A64A89" w:rsidRPr="008055DE">
        <w:rPr>
          <w:rFonts w:ascii="Arial" w:hAnsi="Arial"/>
        </w:rPr>
        <w:t xml:space="preserve"> or elevator</w:t>
      </w:r>
      <w:r w:rsidR="007A0B7E" w:rsidRPr="008055DE">
        <w:rPr>
          <w:rFonts w:ascii="Arial" w:hAnsi="Arial"/>
        </w:rPr>
        <w:t>)</w:t>
      </w:r>
      <w:r w:rsidRPr="008055DE">
        <w:rPr>
          <w:rFonts w:ascii="Arial" w:hAnsi="Arial"/>
        </w:rPr>
        <w:t>.</w:t>
      </w:r>
    </w:p>
    <w:bookmarkEnd w:id="15"/>
    <w:p w14:paraId="5B1CBBF3" w14:textId="77777777" w:rsidR="009B4DB4" w:rsidRDefault="009B4DB4" w:rsidP="009B4DB4">
      <w:pPr>
        <w:spacing w:after="0" w:line="240" w:lineRule="auto"/>
        <w:rPr>
          <w:rFonts w:ascii="Arial" w:hAnsi="Arial"/>
        </w:rPr>
      </w:pPr>
      <w:r>
        <w:rPr>
          <w:rFonts w:ascii="Arial" w:hAnsi="Arial"/>
        </w:rPr>
        <w:t xml:space="preserve"> </w:t>
      </w:r>
    </w:p>
    <w:p w14:paraId="78633390" w14:textId="65557F29" w:rsidR="005F3F1C" w:rsidRPr="008055DE" w:rsidRDefault="00EF794F" w:rsidP="003A01D6">
      <w:pPr>
        <w:spacing w:after="0" w:line="240" w:lineRule="auto"/>
        <w:rPr>
          <w:rFonts w:ascii="Arial" w:hAnsi="Arial"/>
        </w:rPr>
      </w:pPr>
      <w:bookmarkStart w:id="16" w:name="_Hlk118113452"/>
      <w:r w:rsidRPr="008055DE">
        <w:rPr>
          <w:rFonts w:ascii="Arial" w:hAnsi="Arial"/>
        </w:rPr>
        <w:t xml:space="preserve">The BHS will achieve compliance with this policy through </w:t>
      </w:r>
      <w:r w:rsidR="007137CE" w:rsidRPr="008055DE">
        <w:rPr>
          <w:rFonts w:ascii="Arial" w:hAnsi="Arial"/>
        </w:rPr>
        <w:t xml:space="preserve">the site certification process conducted by </w:t>
      </w:r>
      <w:r w:rsidR="003E18BB" w:rsidRPr="008055DE">
        <w:rPr>
          <w:rFonts w:ascii="Arial" w:hAnsi="Arial"/>
        </w:rPr>
        <w:t xml:space="preserve">a staff person who is a </w:t>
      </w:r>
      <w:r w:rsidR="00D629F1" w:rsidRPr="008055DE">
        <w:rPr>
          <w:rFonts w:ascii="Arial" w:hAnsi="Arial"/>
        </w:rPr>
        <w:t>certified</w:t>
      </w:r>
      <w:r w:rsidR="003E18BB" w:rsidRPr="008055DE">
        <w:rPr>
          <w:rFonts w:ascii="Arial" w:hAnsi="Arial"/>
        </w:rPr>
        <w:t xml:space="preserve"> access specialist </w:t>
      </w:r>
      <w:r w:rsidR="00C16376" w:rsidRPr="008055DE">
        <w:rPr>
          <w:rFonts w:ascii="Arial" w:hAnsi="Arial"/>
        </w:rPr>
        <w:t>employed in</w:t>
      </w:r>
      <w:r w:rsidR="003E18BB" w:rsidRPr="008055DE">
        <w:rPr>
          <w:rFonts w:ascii="Arial" w:hAnsi="Arial"/>
        </w:rPr>
        <w:t xml:space="preserve"> the </w:t>
      </w:r>
      <w:r w:rsidR="007137CE" w:rsidRPr="008055DE">
        <w:rPr>
          <w:rFonts w:ascii="Arial" w:hAnsi="Arial"/>
        </w:rPr>
        <w:t>Sacramento County Quality Management or Department of Health Care Serv</w:t>
      </w:r>
      <w:r w:rsidR="005F3F1C" w:rsidRPr="008055DE">
        <w:rPr>
          <w:rFonts w:ascii="Arial" w:hAnsi="Arial"/>
        </w:rPr>
        <w:t>ices (DHCS) for the following:</w:t>
      </w:r>
    </w:p>
    <w:bookmarkEnd w:id="16"/>
    <w:p w14:paraId="10BE16CC" w14:textId="045FF8A8" w:rsidR="005F3F1C" w:rsidRDefault="005F3F1C" w:rsidP="009775F8">
      <w:pPr>
        <w:pStyle w:val="ListParagraph"/>
        <w:numPr>
          <w:ilvl w:val="0"/>
          <w:numId w:val="5"/>
        </w:numPr>
        <w:spacing w:after="0" w:line="240" w:lineRule="auto"/>
        <w:rPr>
          <w:rFonts w:ascii="Arial" w:hAnsi="Arial"/>
        </w:rPr>
      </w:pPr>
      <w:r>
        <w:rPr>
          <w:rFonts w:ascii="Arial" w:hAnsi="Arial"/>
        </w:rPr>
        <w:t>The o</w:t>
      </w:r>
      <w:r w:rsidRPr="005F3F1C">
        <w:rPr>
          <w:rFonts w:ascii="Arial" w:hAnsi="Arial"/>
        </w:rPr>
        <w:t xml:space="preserve">pening of </w:t>
      </w:r>
      <w:r w:rsidR="00C16376" w:rsidRPr="008055DE">
        <w:rPr>
          <w:rFonts w:ascii="Arial" w:hAnsi="Arial"/>
        </w:rPr>
        <w:t xml:space="preserve">a </w:t>
      </w:r>
      <w:r w:rsidRPr="008055DE">
        <w:rPr>
          <w:rFonts w:ascii="Arial" w:hAnsi="Arial"/>
        </w:rPr>
        <w:t>n</w:t>
      </w:r>
      <w:r w:rsidRPr="005F3F1C">
        <w:rPr>
          <w:rFonts w:ascii="Arial" w:hAnsi="Arial"/>
        </w:rPr>
        <w:t>ew program and/or site</w:t>
      </w:r>
      <w:r w:rsidR="009775F8">
        <w:rPr>
          <w:rFonts w:ascii="Arial" w:hAnsi="Arial"/>
        </w:rPr>
        <w:t>.</w:t>
      </w:r>
    </w:p>
    <w:p w14:paraId="677D50C5" w14:textId="77777777" w:rsidR="005F3F1C" w:rsidRDefault="005F3F1C" w:rsidP="009775F8">
      <w:pPr>
        <w:pStyle w:val="ListParagraph"/>
        <w:numPr>
          <w:ilvl w:val="0"/>
          <w:numId w:val="5"/>
        </w:numPr>
        <w:spacing w:after="0" w:line="240" w:lineRule="auto"/>
        <w:rPr>
          <w:rFonts w:ascii="Arial" w:hAnsi="Arial"/>
        </w:rPr>
      </w:pPr>
      <w:r>
        <w:rPr>
          <w:rFonts w:ascii="Arial" w:hAnsi="Arial"/>
        </w:rPr>
        <w:t>E</w:t>
      </w:r>
      <w:r w:rsidRPr="005F3F1C">
        <w:rPr>
          <w:rFonts w:ascii="Arial" w:hAnsi="Arial"/>
        </w:rPr>
        <w:t>very three years for required re-certification</w:t>
      </w:r>
      <w:r w:rsidR="009775F8">
        <w:rPr>
          <w:rFonts w:ascii="Arial" w:hAnsi="Arial"/>
        </w:rPr>
        <w:t>.</w:t>
      </w:r>
      <w:r w:rsidRPr="005F3F1C">
        <w:rPr>
          <w:rFonts w:ascii="Arial" w:hAnsi="Arial"/>
        </w:rPr>
        <w:t xml:space="preserve"> </w:t>
      </w:r>
    </w:p>
    <w:p w14:paraId="4D908C67" w14:textId="77777777" w:rsidR="005F3F1C" w:rsidRDefault="005F3F1C" w:rsidP="009775F8">
      <w:pPr>
        <w:pStyle w:val="ListParagraph"/>
        <w:numPr>
          <w:ilvl w:val="0"/>
          <w:numId w:val="5"/>
        </w:numPr>
        <w:spacing w:after="0" w:line="240" w:lineRule="auto"/>
        <w:rPr>
          <w:rFonts w:ascii="Arial" w:hAnsi="Arial"/>
        </w:rPr>
      </w:pPr>
      <w:r>
        <w:rPr>
          <w:rFonts w:ascii="Arial" w:hAnsi="Arial"/>
        </w:rPr>
        <w:t>I</w:t>
      </w:r>
      <w:r w:rsidRPr="005F3F1C">
        <w:rPr>
          <w:rFonts w:ascii="Arial" w:hAnsi="Arial"/>
        </w:rPr>
        <w:t>f s</w:t>
      </w:r>
      <w:r w:rsidR="009775F8">
        <w:rPr>
          <w:rFonts w:ascii="Arial" w:hAnsi="Arial"/>
        </w:rPr>
        <w:t>tructural changes are made.</w:t>
      </w:r>
    </w:p>
    <w:p w14:paraId="3D672868" w14:textId="77777777" w:rsidR="005F3F1C" w:rsidRDefault="005F3F1C" w:rsidP="009775F8">
      <w:pPr>
        <w:pStyle w:val="ListParagraph"/>
        <w:numPr>
          <w:ilvl w:val="0"/>
          <w:numId w:val="5"/>
        </w:numPr>
        <w:spacing w:after="0" w:line="240" w:lineRule="auto"/>
        <w:rPr>
          <w:rFonts w:ascii="Arial" w:hAnsi="Arial"/>
        </w:rPr>
      </w:pPr>
      <w:r>
        <w:rPr>
          <w:rFonts w:ascii="Arial" w:hAnsi="Arial"/>
        </w:rPr>
        <w:t>A</w:t>
      </w:r>
      <w:r w:rsidRPr="005F3F1C">
        <w:rPr>
          <w:rFonts w:ascii="Arial" w:hAnsi="Arial"/>
        </w:rPr>
        <w:t xml:space="preserve"> complaint is made related to physical access. </w:t>
      </w:r>
    </w:p>
    <w:p w14:paraId="3985E138" w14:textId="77777777" w:rsidR="009775F8" w:rsidRDefault="009775F8" w:rsidP="009775F8">
      <w:pPr>
        <w:pStyle w:val="ListParagraph"/>
        <w:spacing w:after="0" w:line="240" w:lineRule="auto"/>
        <w:rPr>
          <w:rFonts w:ascii="Arial" w:hAnsi="Arial"/>
        </w:rPr>
      </w:pPr>
    </w:p>
    <w:p w14:paraId="601DE71A" w14:textId="499BC125" w:rsidR="00061BEF" w:rsidRPr="008055DE" w:rsidRDefault="00EF794F" w:rsidP="005F3F1C">
      <w:pPr>
        <w:spacing w:after="0" w:line="240" w:lineRule="auto"/>
        <w:rPr>
          <w:rFonts w:ascii="Arial" w:hAnsi="Arial"/>
        </w:rPr>
      </w:pPr>
      <w:r w:rsidRPr="008055DE">
        <w:rPr>
          <w:rFonts w:ascii="Arial" w:hAnsi="Arial"/>
        </w:rPr>
        <w:t>If the certified access specialist deems the site out of compliance, they are to provide</w:t>
      </w:r>
      <w:r w:rsidR="005F3F1C" w:rsidRPr="008055DE">
        <w:rPr>
          <w:rFonts w:ascii="Arial" w:hAnsi="Arial"/>
        </w:rPr>
        <w:t xml:space="preserve"> a plan of correction with necessary action steps to rectify the non-compliance. Providers will need to submit the necessary evidence with</w:t>
      </w:r>
      <w:r w:rsidR="00D629F1" w:rsidRPr="008055DE">
        <w:rPr>
          <w:rFonts w:ascii="Arial" w:hAnsi="Arial"/>
        </w:rPr>
        <w:t>in</w:t>
      </w:r>
      <w:r w:rsidR="005F3F1C" w:rsidRPr="008055DE">
        <w:rPr>
          <w:rFonts w:ascii="Arial" w:hAnsi="Arial"/>
        </w:rPr>
        <w:t xml:space="preserve"> 30 days of the report to demonstrate correction</w:t>
      </w:r>
      <w:r w:rsidR="00D629F1" w:rsidRPr="008055DE">
        <w:rPr>
          <w:rFonts w:ascii="Arial" w:hAnsi="Arial"/>
        </w:rPr>
        <w:t>, unless otherwise stated</w:t>
      </w:r>
      <w:r w:rsidR="005F3F1C" w:rsidRPr="008055DE">
        <w:rPr>
          <w:rFonts w:ascii="Arial" w:hAnsi="Arial"/>
        </w:rPr>
        <w:t>.</w:t>
      </w:r>
    </w:p>
    <w:p w14:paraId="512A9D14" w14:textId="77777777" w:rsidR="007137CE" w:rsidRPr="008055DE" w:rsidRDefault="007137CE" w:rsidP="003A01D6">
      <w:pPr>
        <w:spacing w:after="0" w:line="240" w:lineRule="auto"/>
        <w:rPr>
          <w:rFonts w:ascii="Arial" w:hAnsi="Arial"/>
        </w:rPr>
      </w:pPr>
    </w:p>
    <w:p w14:paraId="6AD8E540" w14:textId="29CBA05F" w:rsidR="00061BEF" w:rsidRPr="003E113C" w:rsidRDefault="00061BEF" w:rsidP="003E113C">
      <w:pPr>
        <w:pStyle w:val="Heading1"/>
      </w:pPr>
      <w:bookmarkStart w:id="17" w:name="_Hlk118112983"/>
      <w:r w:rsidRPr="003E113C">
        <w:t>REFERENCE(S)/ATTACHMENTS:</w:t>
      </w:r>
    </w:p>
    <w:bookmarkEnd w:id="17"/>
    <w:p w14:paraId="48C335D5" w14:textId="42F952A8" w:rsidR="00F82467" w:rsidRPr="008055DE" w:rsidRDefault="00F82467" w:rsidP="00F82467">
      <w:pPr>
        <w:pStyle w:val="ListParagraph"/>
        <w:numPr>
          <w:ilvl w:val="0"/>
          <w:numId w:val="6"/>
        </w:numPr>
        <w:spacing w:after="0" w:line="240" w:lineRule="auto"/>
        <w:rPr>
          <w:rFonts w:ascii="Arial" w:hAnsi="Arial"/>
        </w:rPr>
      </w:pPr>
      <w:r w:rsidRPr="008055DE">
        <w:rPr>
          <w:rFonts w:ascii="Arial" w:hAnsi="Arial"/>
        </w:rPr>
        <w:t xml:space="preserve">Americans with Disabilities Act of 1990 and the ADA Amendments Act of 2008, Americans </w:t>
      </w:r>
      <w:r w:rsidR="00343135" w:rsidRPr="008055DE">
        <w:rPr>
          <w:rFonts w:ascii="Arial" w:hAnsi="Arial"/>
        </w:rPr>
        <w:t>w</w:t>
      </w:r>
      <w:r w:rsidRPr="008055DE">
        <w:rPr>
          <w:rFonts w:ascii="Arial" w:hAnsi="Arial"/>
        </w:rPr>
        <w:t>ith Disabilities Act of 1990, 42 U.S.C. Section 12101 et seq. (1990).</w:t>
      </w:r>
    </w:p>
    <w:p w14:paraId="7DFAFD6B" w14:textId="77777777" w:rsidR="00E61930" w:rsidRPr="008055DE" w:rsidRDefault="00E61930" w:rsidP="00E61930">
      <w:pPr>
        <w:pStyle w:val="ListParagraph"/>
        <w:numPr>
          <w:ilvl w:val="0"/>
          <w:numId w:val="6"/>
        </w:numPr>
        <w:spacing w:after="0" w:line="240" w:lineRule="auto"/>
        <w:rPr>
          <w:rFonts w:ascii="Arial" w:hAnsi="Arial"/>
        </w:rPr>
      </w:pPr>
      <w:r w:rsidRPr="008055DE">
        <w:rPr>
          <w:rFonts w:ascii="Arial" w:hAnsi="Arial"/>
        </w:rPr>
        <w:t>Building Standards Code, CCR, Title 24, Part 2, California Building Code, Chapter 11B.</w:t>
      </w:r>
    </w:p>
    <w:p w14:paraId="519D631C" w14:textId="77777777" w:rsidR="00E61930" w:rsidRPr="008055DE" w:rsidRDefault="00E61930" w:rsidP="00E61930">
      <w:pPr>
        <w:pStyle w:val="ListParagraph"/>
        <w:numPr>
          <w:ilvl w:val="0"/>
          <w:numId w:val="6"/>
        </w:numPr>
        <w:spacing w:after="0" w:line="240" w:lineRule="auto"/>
        <w:rPr>
          <w:rFonts w:ascii="Arial" w:hAnsi="Arial"/>
        </w:rPr>
      </w:pPr>
      <w:r w:rsidRPr="008055DE">
        <w:rPr>
          <w:rFonts w:ascii="Arial" w:hAnsi="Arial"/>
        </w:rPr>
        <w:t>DMC-ODS Contract with DHCS, Exhibit A, Attachment I</w:t>
      </w:r>
    </w:p>
    <w:p w14:paraId="7F076149" w14:textId="6D44BA62" w:rsidR="00E61930" w:rsidRPr="00E61930" w:rsidRDefault="00E61930" w:rsidP="00E61930">
      <w:pPr>
        <w:pStyle w:val="ListParagraph"/>
        <w:numPr>
          <w:ilvl w:val="0"/>
          <w:numId w:val="6"/>
        </w:numPr>
        <w:spacing w:after="0" w:line="240" w:lineRule="auto"/>
        <w:rPr>
          <w:rFonts w:ascii="Arial" w:hAnsi="Arial"/>
        </w:rPr>
      </w:pPr>
      <w:r w:rsidRPr="009775F8">
        <w:rPr>
          <w:rFonts w:ascii="Arial" w:hAnsi="Arial"/>
        </w:rPr>
        <w:t>MHP Contract, Exhibit A</w:t>
      </w:r>
    </w:p>
    <w:p w14:paraId="7556C70F" w14:textId="106796C6" w:rsidR="001605A4" w:rsidRPr="008055DE" w:rsidRDefault="006C354E" w:rsidP="001605A4">
      <w:pPr>
        <w:pStyle w:val="ListParagraph"/>
        <w:numPr>
          <w:ilvl w:val="0"/>
          <w:numId w:val="6"/>
        </w:numPr>
        <w:spacing w:after="0" w:line="240" w:lineRule="auto"/>
        <w:rPr>
          <w:rFonts w:ascii="Arial" w:hAnsi="Arial"/>
        </w:rPr>
      </w:pPr>
      <w:r w:rsidRPr="008055DE">
        <w:rPr>
          <w:rFonts w:ascii="Arial" w:hAnsi="Arial"/>
        </w:rPr>
        <w:t>Rehabilitative and Developmental Services,</w:t>
      </w:r>
      <w:r w:rsidRPr="008055DE">
        <w:rPr>
          <w:rFonts w:ascii="Titillium Web" w:hAnsi="Titillium Web"/>
          <w:shd w:val="clear" w:color="auto" w:fill="FFFFFF"/>
        </w:rPr>
        <w:t xml:space="preserve"> </w:t>
      </w:r>
      <w:r w:rsidR="001605A4" w:rsidRPr="008055DE">
        <w:rPr>
          <w:rFonts w:ascii="Arial" w:hAnsi="Arial"/>
        </w:rPr>
        <w:t xml:space="preserve">CCR, Title 9, </w:t>
      </w:r>
      <w:r w:rsidR="000C2E64" w:rsidRPr="008055DE">
        <w:rPr>
          <w:rFonts w:ascii="Arial" w:hAnsi="Arial"/>
        </w:rPr>
        <w:t xml:space="preserve">Division 1, </w:t>
      </w:r>
      <w:r w:rsidR="001605A4" w:rsidRPr="008055DE">
        <w:rPr>
          <w:rFonts w:ascii="Arial" w:hAnsi="Arial"/>
        </w:rPr>
        <w:t>Chapter 11, Sections 810.410 &amp; 1810.110</w:t>
      </w:r>
      <w:r w:rsidR="00343135" w:rsidRPr="008055DE">
        <w:rPr>
          <w:rFonts w:ascii="Arial" w:hAnsi="Arial"/>
        </w:rPr>
        <w:t>.</w:t>
      </w:r>
    </w:p>
    <w:p w14:paraId="3F45A3B8" w14:textId="06714AB7" w:rsidR="006E0AE8" w:rsidRPr="008055DE" w:rsidRDefault="006E0AE8" w:rsidP="006E0AE8">
      <w:pPr>
        <w:pStyle w:val="ListParagraph"/>
        <w:numPr>
          <w:ilvl w:val="0"/>
          <w:numId w:val="6"/>
        </w:numPr>
        <w:rPr>
          <w:rFonts w:ascii="Arial" w:hAnsi="Arial"/>
        </w:rPr>
      </w:pPr>
      <w:r w:rsidRPr="008055DE">
        <w:rPr>
          <w:rFonts w:ascii="Arial" w:hAnsi="Arial"/>
        </w:rPr>
        <w:t>Title II of the Americans with Disabilities Act, NONDISCRIMINATION ON THE BASIS OF DISABILITY IN STATE AND LOCAL GOVERNMENT SERVICES, 28 CFR, Part 35.</w:t>
      </w:r>
    </w:p>
    <w:p w14:paraId="00FFFFCD" w14:textId="754031C7" w:rsidR="00363065" w:rsidRPr="008055DE" w:rsidRDefault="00363065" w:rsidP="00363065">
      <w:pPr>
        <w:pStyle w:val="ListParagraph"/>
        <w:numPr>
          <w:ilvl w:val="0"/>
          <w:numId w:val="6"/>
        </w:numPr>
        <w:tabs>
          <w:tab w:val="center" w:pos="4680"/>
        </w:tabs>
        <w:rPr>
          <w:rFonts w:ascii="Verdana" w:hAnsi="Verdana"/>
          <w:i/>
          <w:iCs/>
          <w:shd w:val="clear" w:color="auto" w:fill="FFFFFF"/>
        </w:rPr>
      </w:pPr>
      <w:r w:rsidRPr="008055DE">
        <w:rPr>
          <w:rFonts w:ascii="Verdana" w:hAnsi="Verdana"/>
          <w:shd w:val="clear" w:color="auto" w:fill="FFFFFF"/>
        </w:rPr>
        <w:t xml:space="preserve">U.S. Department of Justice. (September 15, 2010). </w:t>
      </w:r>
      <w:r w:rsidRPr="008055DE">
        <w:rPr>
          <w:rFonts w:ascii="Verdana" w:hAnsi="Verdana"/>
          <w:i/>
          <w:iCs/>
          <w:shd w:val="clear" w:color="auto" w:fill="FFFFFF"/>
        </w:rPr>
        <w:t xml:space="preserve">2010 ADA </w:t>
      </w:r>
      <w:r w:rsidR="00343135" w:rsidRPr="008055DE">
        <w:rPr>
          <w:rFonts w:ascii="Verdana" w:hAnsi="Verdana"/>
          <w:i/>
          <w:iCs/>
          <w:shd w:val="clear" w:color="auto" w:fill="FFFFFF"/>
        </w:rPr>
        <w:t>S</w:t>
      </w:r>
      <w:r w:rsidRPr="008055DE">
        <w:rPr>
          <w:rFonts w:ascii="Verdana" w:hAnsi="Verdana"/>
          <w:i/>
          <w:iCs/>
          <w:shd w:val="clear" w:color="auto" w:fill="FFFFFF"/>
        </w:rPr>
        <w:t xml:space="preserve">tandards for </w:t>
      </w:r>
      <w:r w:rsidR="00343135" w:rsidRPr="008055DE">
        <w:rPr>
          <w:rFonts w:ascii="Verdana" w:hAnsi="Verdana"/>
          <w:i/>
          <w:iCs/>
          <w:shd w:val="clear" w:color="auto" w:fill="FFFFFF"/>
        </w:rPr>
        <w:t>A</w:t>
      </w:r>
      <w:r w:rsidRPr="008055DE">
        <w:rPr>
          <w:rFonts w:ascii="Verdana" w:hAnsi="Verdana"/>
          <w:i/>
          <w:iCs/>
          <w:shd w:val="clear" w:color="auto" w:fill="FFFFFF"/>
        </w:rPr>
        <w:t xml:space="preserve">ccessible </w:t>
      </w:r>
      <w:r w:rsidR="00343135" w:rsidRPr="008055DE">
        <w:rPr>
          <w:rFonts w:ascii="Verdana" w:hAnsi="Verdana"/>
          <w:i/>
          <w:iCs/>
          <w:shd w:val="clear" w:color="auto" w:fill="FFFFFF"/>
        </w:rPr>
        <w:t>D</w:t>
      </w:r>
      <w:r w:rsidRPr="008055DE">
        <w:rPr>
          <w:rFonts w:ascii="Verdana" w:hAnsi="Verdana"/>
          <w:i/>
          <w:iCs/>
          <w:shd w:val="clear" w:color="auto" w:fill="FFFFFF"/>
        </w:rPr>
        <w:t>esign.</w:t>
      </w:r>
    </w:p>
    <w:p w14:paraId="013790B8" w14:textId="77777777" w:rsidR="00F82467" w:rsidRPr="00DC21A6" w:rsidRDefault="00F82467" w:rsidP="001A1FFE">
      <w:pPr>
        <w:spacing w:after="0" w:line="240" w:lineRule="auto"/>
        <w:rPr>
          <w:rFonts w:ascii="Arial" w:hAnsi="Arial"/>
          <w:b/>
        </w:rPr>
      </w:pPr>
    </w:p>
    <w:p w14:paraId="71D9C5CD" w14:textId="792825CF" w:rsidR="00965983" w:rsidRPr="0093583B" w:rsidRDefault="00965983" w:rsidP="00965983">
      <w:pPr>
        <w:spacing w:after="0" w:line="240" w:lineRule="auto"/>
        <w:rPr>
          <w:rFonts w:ascii="Arial" w:hAnsi="Arial"/>
          <w:b/>
        </w:rPr>
      </w:pPr>
      <w:r w:rsidRPr="0093583B">
        <w:rPr>
          <w:rFonts w:ascii="Arial" w:hAnsi="Arial"/>
          <w:b/>
        </w:rPr>
        <w:t>FOOTNOTE:</w:t>
      </w:r>
    </w:p>
    <w:p w14:paraId="02C0191D" w14:textId="186A8C1F" w:rsidR="00F82467" w:rsidRPr="0093583B" w:rsidRDefault="003E18BB" w:rsidP="00F82467">
      <w:pPr>
        <w:spacing w:after="0" w:line="240" w:lineRule="auto"/>
        <w:rPr>
          <w:rFonts w:ascii="Arial" w:hAnsi="Arial"/>
        </w:rPr>
      </w:pPr>
      <w:r w:rsidRPr="0093583B">
        <w:rPr>
          <w:rFonts w:ascii="Arial" w:hAnsi="Arial"/>
        </w:rPr>
        <w:t>*It</w:t>
      </w:r>
      <w:r w:rsidR="007C58BA" w:rsidRPr="0093583B">
        <w:rPr>
          <w:rFonts w:ascii="Arial" w:hAnsi="Arial"/>
        </w:rPr>
        <w:t xml:space="preserve"> i</w:t>
      </w:r>
      <w:r w:rsidRPr="0093583B">
        <w:rPr>
          <w:rFonts w:ascii="Arial" w:hAnsi="Arial"/>
        </w:rPr>
        <w:t>s important to note that some within the Disability Community are strongly against referring to themselves as having a disability.</w:t>
      </w:r>
    </w:p>
    <w:p w14:paraId="6C467440" w14:textId="77777777" w:rsidR="00965983" w:rsidRPr="0093583B" w:rsidRDefault="00965983" w:rsidP="00F82467">
      <w:pPr>
        <w:spacing w:after="0" w:line="240" w:lineRule="auto"/>
        <w:rPr>
          <w:rFonts w:ascii="Arial" w:hAnsi="Arial"/>
        </w:rPr>
      </w:pPr>
    </w:p>
    <w:p w14:paraId="00259360" w14:textId="77777777" w:rsidR="009775F8" w:rsidRPr="009775F8" w:rsidRDefault="009775F8" w:rsidP="009775F8">
      <w:pPr>
        <w:spacing w:after="0" w:line="240" w:lineRule="auto"/>
        <w:rPr>
          <w:rFonts w:ascii="Arial" w:hAnsi="Arial"/>
        </w:rPr>
      </w:pPr>
    </w:p>
    <w:p w14:paraId="3C936D77" w14:textId="77777777" w:rsidR="00061BEF" w:rsidRPr="003E113C" w:rsidRDefault="00061BEF" w:rsidP="003E113C">
      <w:pPr>
        <w:pStyle w:val="Heading2"/>
      </w:pPr>
      <w:r w:rsidRPr="003E113C">
        <w:t>RELATED POLICIES:</w:t>
      </w:r>
    </w:p>
    <w:p w14:paraId="7EDB52C8" w14:textId="77777777" w:rsidR="00061BEF" w:rsidRPr="00940444" w:rsidRDefault="00F2663B" w:rsidP="00940444">
      <w:pPr>
        <w:pStyle w:val="ListParagraph"/>
        <w:numPr>
          <w:ilvl w:val="0"/>
          <w:numId w:val="7"/>
        </w:numPr>
        <w:spacing w:after="0" w:line="240" w:lineRule="auto"/>
        <w:rPr>
          <w:rFonts w:ascii="Arial" w:hAnsi="Arial"/>
        </w:rPr>
      </w:pPr>
      <w:r w:rsidRPr="00940444">
        <w:rPr>
          <w:rFonts w:ascii="Arial" w:hAnsi="Arial"/>
        </w:rPr>
        <w:t xml:space="preserve">PP-QM-04-01 Site Certification of Provider Physical Plant </w:t>
      </w:r>
    </w:p>
    <w:p w14:paraId="3F03C81B" w14:textId="77777777" w:rsidR="009775F8" w:rsidRPr="00940444" w:rsidRDefault="009775F8" w:rsidP="00940444">
      <w:pPr>
        <w:pStyle w:val="ListParagraph"/>
        <w:numPr>
          <w:ilvl w:val="0"/>
          <w:numId w:val="7"/>
        </w:numPr>
        <w:spacing w:after="0" w:line="240" w:lineRule="auto"/>
        <w:rPr>
          <w:rFonts w:ascii="Arial" w:hAnsi="Arial"/>
        </w:rPr>
      </w:pPr>
      <w:r w:rsidRPr="00940444">
        <w:rPr>
          <w:rFonts w:ascii="Arial" w:hAnsi="Arial"/>
        </w:rPr>
        <w:t>PP-QM-03-08 Problem Resolution Forms and Brochures Distribution</w:t>
      </w:r>
    </w:p>
    <w:p w14:paraId="0F207A9E" w14:textId="77777777" w:rsidR="00940444" w:rsidRPr="00940444" w:rsidRDefault="00940444" w:rsidP="00940444">
      <w:pPr>
        <w:pStyle w:val="ListParagraph"/>
        <w:numPr>
          <w:ilvl w:val="0"/>
          <w:numId w:val="7"/>
        </w:numPr>
        <w:spacing w:after="0" w:line="240" w:lineRule="auto"/>
        <w:rPr>
          <w:rFonts w:ascii="Arial" w:hAnsi="Arial"/>
        </w:rPr>
      </w:pPr>
      <w:r w:rsidRPr="00940444">
        <w:rPr>
          <w:rFonts w:ascii="Arial" w:hAnsi="Arial"/>
        </w:rPr>
        <w:t xml:space="preserve">PP-SUPT-03-02 Distribution of Informing Materials </w:t>
      </w:r>
    </w:p>
    <w:p w14:paraId="6C0CCBD3" w14:textId="77777777" w:rsidR="00940444" w:rsidRDefault="00940444" w:rsidP="00940444">
      <w:pPr>
        <w:pStyle w:val="ListParagraph"/>
        <w:spacing w:after="0" w:line="240" w:lineRule="auto"/>
        <w:ind w:left="360"/>
        <w:rPr>
          <w:rFonts w:ascii="Arial" w:hAnsi="Arial"/>
        </w:rPr>
      </w:pPr>
    </w:p>
    <w:p w14:paraId="41F441FB" w14:textId="77777777" w:rsidR="00061BEF" w:rsidRPr="003E113C" w:rsidRDefault="00061BEF" w:rsidP="003E113C">
      <w:pPr>
        <w:pStyle w:val="Heading3"/>
      </w:pPr>
      <w:r w:rsidRPr="003E113C">
        <w:t>DISTRIBUTION:</w:t>
      </w:r>
    </w:p>
    <w:p w14:paraId="52941C6A" w14:textId="77777777" w:rsidR="00061BEF" w:rsidRPr="00DC21A6" w:rsidRDefault="00061BEF" w:rsidP="000F60D1">
      <w:pPr>
        <w:spacing w:after="0" w:line="240" w:lineRule="auto"/>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0"/>
        <w:gridCol w:w="3537"/>
        <w:gridCol w:w="1080"/>
        <w:gridCol w:w="3546"/>
      </w:tblGrid>
      <w:tr w:rsidR="00DC21A6" w:rsidRPr="00DC21A6" w14:paraId="14BFEE22" w14:textId="77777777" w:rsidTr="001A1FFE">
        <w:tc>
          <w:tcPr>
            <w:tcW w:w="1080" w:type="dxa"/>
            <w:tcMar>
              <w:left w:w="115" w:type="dxa"/>
              <w:right w:w="115" w:type="dxa"/>
            </w:tcMar>
          </w:tcPr>
          <w:p w14:paraId="1712ED5F" w14:textId="77777777" w:rsidR="00061BEF" w:rsidRPr="00DC21A6" w:rsidRDefault="00061BEF" w:rsidP="001A1FFE">
            <w:pPr>
              <w:spacing w:after="0" w:line="240" w:lineRule="auto"/>
              <w:jc w:val="center"/>
              <w:rPr>
                <w:rFonts w:ascii="Arial" w:hAnsi="Arial"/>
                <w:b/>
              </w:rPr>
            </w:pPr>
            <w:r w:rsidRPr="00DC21A6">
              <w:rPr>
                <w:rFonts w:ascii="Arial" w:hAnsi="Arial"/>
                <w:b/>
              </w:rPr>
              <w:t>Enter X</w:t>
            </w:r>
          </w:p>
          <w:p w14:paraId="4C290757" w14:textId="77777777" w:rsidR="00061BEF" w:rsidRPr="00DC21A6" w:rsidRDefault="00061BEF" w:rsidP="001A1FFE">
            <w:pPr>
              <w:spacing w:after="0" w:line="240" w:lineRule="auto"/>
              <w:jc w:val="center"/>
              <w:rPr>
                <w:rFonts w:ascii="Arial" w:hAnsi="Arial"/>
                <w:b/>
              </w:rPr>
            </w:pPr>
          </w:p>
        </w:tc>
        <w:tc>
          <w:tcPr>
            <w:tcW w:w="3537" w:type="dxa"/>
            <w:tcMar>
              <w:left w:w="115" w:type="dxa"/>
              <w:right w:w="115" w:type="dxa"/>
            </w:tcMar>
          </w:tcPr>
          <w:p w14:paraId="5D0B666D" w14:textId="77777777" w:rsidR="00061BEF" w:rsidRPr="00DC21A6" w:rsidRDefault="00061BEF" w:rsidP="001A1FFE">
            <w:pPr>
              <w:spacing w:after="0" w:line="240" w:lineRule="auto"/>
              <w:rPr>
                <w:rFonts w:ascii="Arial" w:hAnsi="Arial"/>
                <w:b/>
              </w:rPr>
            </w:pPr>
            <w:r w:rsidRPr="00DC21A6">
              <w:rPr>
                <w:rFonts w:ascii="Arial" w:hAnsi="Arial"/>
                <w:b/>
              </w:rPr>
              <w:t>DL Name</w:t>
            </w:r>
          </w:p>
        </w:tc>
        <w:tc>
          <w:tcPr>
            <w:tcW w:w="1080" w:type="dxa"/>
            <w:tcMar>
              <w:left w:w="115" w:type="dxa"/>
              <w:right w:w="115" w:type="dxa"/>
            </w:tcMar>
          </w:tcPr>
          <w:p w14:paraId="19654AED" w14:textId="77777777" w:rsidR="00061BEF" w:rsidRPr="00DC21A6" w:rsidRDefault="00061BEF" w:rsidP="001A1FFE">
            <w:pPr>
              <w:spacing w:after="0" w:line="240" w:lineRule="auto"/>
              <w:jc w:val="center"/>
              <w:rPr>
                <w:rFonts w:ascii="Arial" w:hAnsi="Arial"/>
                <w:b/>
              </w:rPr>
            </w:pPr>
            <w:r w:rsidRPr="00DC21A6">
              <w:rPr>
                <w:rFonts w:ascii="Arial" w:hAnsi="Arial"/>
                <w:b/>
              </w:rPr>
              <w:t>Enter X</w:t>
            </w:r>
          </w:p>
        </w:tc>
        <w:tc>
          <w:tcPr>
            <w:tcW w:w="3546" w:type="dxa"/>
            <w:tcMar>
              <w:left w:w="115" w:type="dxa"/>
              <w:right w:w="115" w:type="dxa"/>
            </w:tcMar>
          </w:tcPr>
          <w:p w14:paraId="5DF82C14" w14:textId="77777777" w:rsidR="00061BEF" w:rsidRPr="00DC21A6" w:rsidRDefault="00061BEF" w:rsidP="001A1FFE">
            <w:pPr>
              <w:spacing w:after="0" w:line="240" w:lineRule="auto"/>
              <w:rPr>
                <w:rFonts w:ascii="Arial" w:hAnsi="Arial"/>
                <w:b/>
              </w:rPr>
            </w:pPr>
            <w:r w:rsidRPr="00DC21A6">
              <w:rPr>
                <w:rFonts w:ascii="Arial" w:hAnsi="Arial"/>
                <w:b/>
              </w:rPr>
              <w:t>DL Name</w:t>
            </w:r>
          </w:p>
        </w:tc>
      </w:tr>
      <w:tr w:rsidR="00DC21A6" w:rsidRPr="00DC21A6" w14:paraId="1C395DC1" w14:textId="77777777" w:rsidTr="001A1FFE">
        <w:tc>
          <w:tcPr>
            <w:tcW w:w="1080" w:type="dxa"/>
            <w:tcMar>
              <w:left w:w="115" w:type="dxa"/>
              <w:right w:w="115" w:type="dxa"/>
            </w:tcMar>
          </w:tcPr>
          <w:p w14:paraId="221F534A" w14:textId="77777777" w:rsidR="00061BEF" w:rsidRPr="00DC21A6" w:rsidRDefault="00061BEF" w:rsidP="001A1FFE">
            <w:pPr>
              <w:spacing w:after="0" w:line="240" w:lineRule="auto"/>
              <w:jc w:val="center"/>
              <w:rPr>
                <w:rFonts w:ascii="Arial" w:hAnsi="Arial"/>
              </w:rPr>
            </w:pPr>
            <w:r w:rsidRPr="00DC21A6">
              <w:rPr>
                <w:rFonts w:ascii="Arial" w:hAnsi="Arial"/>
                <w:b/>
              </w:rPr>
              <w:t>X</w:t>
            </w:r>
          </w:p>
        </w:tc>
        <w:tc>
          <w:tcPr>
            <w:tcW w:w="3537" w:type="dxa"/>
            <w:tcMar>
              <w:left w:w="115" w:type="dxa"/>
              <w:right w:w="115" w:type="dxa"/>
            </w:tcMar>
          </w:tcPr>
          <w:p w14:paraId="26CAF58E" w14:textId="77777777" w:rsidR="00061BEF" w:rsidRPr="00DC21A6" w:rsidRDefault="00061BEF" w:rsidP="001A1FFE">
            <w:pPr>
              <w:spacing w:after="0" w:line="240" w:lineRule="auto"/>
              <w:rPr>
                <w:rFonts w:ascii="Arial" w:hAnsi="Arial"/>
              </w:rPr>
            </w:pPr>
            <w:r w:rsidRPr="00DC21A6">
              <w:rPr>
                <w:rFonts w:ascii="Arial" w:hAnsi="Arial"/>
              </w:rPr>
              <w:t>Mental Health Staff</w:t>
            </w:r>
          </w:p>
        </w:tc>
        <w:tc>
          <w:tcPr>
            <w:tcW w:w="1080" w:type="dxa"/>
            <w:tcMar>
              <w:left w:w="115" w:type="dxa"/>
              <w:right w:w="115" w:type="dxa"/>
            </w:tcMar>
          </w:tcPr>
          <w:p w14:paraId="533B20DA" w14:textId="77777777" w:rsidR="00061BEF" w:rsidRPr="00DC21A6" w:rsidRDefault="00061BEF" w:rsidP="001A1FFE">
            <w:pPr>
              <w:spacing w:after="0" w:line="240" w:lineRule="auto"/>
              <w:jc w:val="center"/>
              <w:rPr>
                <w:rFonts w:ascii="Arial" w:hAnsi="Arial"/>
              </w:rPr>
            </w:pPr>
            <w:r w:rsidRPr="00DC21A6">
              <w:rPr>
                <w:rFonts w:ascii="Arial" w:hAnsi="Arial"/>
                <w:b/>
              </w:rPr>
              <w:t>X</w:t>
            </w:r>
          </w:p>
        </w:tc>
        <w:tc>
          <w:tcPr>
            <w:tcW w:w="3546" w:type="dxa"/>
            <w:tcMar>
              <w:left w:w="115" w:type="dxa"/>
              <w:right w:w="115" w:type="dxa"/>
            </w:tcMar>
          </w:tcPr>
          <w:p w14:paraId="1E6823FD" w14:textId="77777777" w:rsidR="00061BEF" w:rsidRPr="00DC21A6" w:rsidRDefault="003328C8" w:rsidP="001A1FFE">
            <w:pPr>
              <w:spacing w:after="0" w:line="240" w:lineRule="auto"/>
              <w:rPr>
                <w:rFonts w:ascii="Arial" w:hAnsi="Arial"/>
              </w:rPr>
            </w:pPr>
            <w:r>
              <w:rPr>
                <w:rFonts w:ascii="Arial" w:hAnsi="Arial"/>
              </w:rPr>
              <w:t>DH</w:t>
            </w:r>
            <w:r w:rsidR="00061BEF" w:rsidRPr="00DC21A6">
              <w:rPr>
                <w:rFonts w:ascii="Arial" w:hAnsi="Arial"/>
              </w:rPr>
              <w:t>S Human Resources</w:t>
            </w:r>
          </w:p>
        </w:tc>
      </w:tr>
      <w:tr w:rsidR="00DC21A6" w:rsidRPr="00DC21A6" w14:paraId="70A073F6" w14:textId="77777777" w:rsidTr="001A1FFE">
        <w:tc>
          <w:tcPr>
            <w:tcW w:w="1080" w:type="dxa"/>
            <w:tcMar>
              <w:left w:w="115" w:type="dxa"/>
              <w:right w:w="115" w:type="dxa"/>
            </w:tcMar>
          </w:tcPr>
          <w:p w14:paraId="5FCE7B78" w14:textId="77777777" w:rsidR="00061BEF" w:rsidRPr="009775F8" w:rsidRDefault="009775F8" w:rsidP="001A1FFE">
            <w:pPr>
              <w:spacing w:after="0" w:line="240" w:lineRule="auto"/>
              <w:jc w:val="center"/>
              <w:rPr>
                <w:rFonts w:ascii="Arial" w:hAnsi="Arial"/>
                <w:b/>
              </w:rPr>
            </w:pPr>
            <w:r w:rsidRPr="009775F8">
              <w:rPr>
                <w:rFonts w:ascii="Arial" w:hAnsi="Arial"/>
                <w:b/>
              </w:rPr>
              <w:t>X</w:t>
            </w:r>
          </w:p>
        </w:tc>
        <w:tc>
          <w:tcPr>
            <w:tcW w:w="3537" w:type="dxa"/>
            <w:tcMar>
              <w:left w:w="115" w:type="dxa"/>
              <w:right w:w="115" w:type="dxa"/>
            </w:tcMar>
          </w:tcPr>
          <w:p w14:paraId="0F6399F1" w14:textId="77777777" w:rsidR="00061BEF" w:rsidRPr="00DC21A6" w:rsidRDefault="00061BEF" w:rsidP="001A1FFE">
            <w:pPr>
              <w:spacing w:after="0" w:line="240" w:lineRule="auto"/>
              <w:rPr>
                <w:rFonts w:ascii="Arial" w:hAnsi="Arial"/>
              </w:rPr>
            </w:pPr>
            <w:r w:rsidRPr="00DC21A6">
              <w:rPr>
                <w:rFonts w:ascii="Arial" w:hAnsi="Arial"/>
              </w:rPr>
              <w:t>Mental Health Treatment Center</w:t>
            </w:r>
          </w:p>
        </w:tc>
        <w:tc>
          <w:tcPr>
            <w:tcW w:w="1080" w:type="dxa"/>
            <w:tcMar>
              <w:left w:w="115" w:type="dxa"/>
              <w:right w:w="115" w:type="dxa"/>
            </w:tcMar>
          </w:tcPr>
          <w:p w14:paraId="7B1562E0" w14:textId="77777777" w:rsidR="00061BEF" w:rsidRPr="00DC21A6" w:rsidRDefault="00061BEF" w:rsidP="001A1FFE">
            <w:pPr>
              <w:spacing w:after="0" w:line="240" w:lineRule="auto"/>
              <w:jc w:val="center"/>
              <w:rPr>
                <w:rFonts w:ascii="Arial" w:hAnsi="Arial"/>
              </w:rPr>
            </w:pPr>
          </w:p>
        </w:tc>
        <w:tc>
          <w:tcPr>
            <w:tcW w:w="3546" w:type="dxa"/>
            <w:tcMar>
              <w:left w:w="115" w:type="dxa"/>
              <w:right w:w="115" w:type="dxa"/>
            </w:tcMar>
          </w:tcPr>
          <w:p w14:paraId="7E7F31A5" w14:textId="77777777" w:rsidR="00061BEF" w:rsidRPr="00DC21A6" w:rsidRDefault="00061BEF" w:rsidP="001A1FFE">
            <w:pPr>
              <w:spacing w:after="0" w:line="240" w:lineRule="auto"/>
              <w:rPr>
                <w:rFonts w:ascii="Arial" w:hAnsi="Arial"/>
              </w:rPr>
            </w:pPr>
          </w:p>
        </w:tc>
      </w:tr>
      <w:tr w:rsidR="00DC21A6" w:rsidRPr="00DC21A6" w14:paraId="69087DC7" w14:textId="77777777" w:rsidTr="001A1FFE">
        <w:tc>
          <w:tcPr>
            <w:tcW w:w="1080" w:type="dxa"/>
            <w:tcMar>
              <w:left w:w="115" w:type="dxa"/>
              <w:right w:w="115" w:type="dxa"/>
            </w:tcMar>
          </w:tcPr>
          <w:p w14:paraId="568D894B" w14:textId="77777777" w:rsidR="00061BEF" w:rsidRPr="00DC21A6" w:rsidRDefault="00061BEF" w:rsidP="001A1FFE">
            <w:pPr>
              <w:spacing w:after="0" w:line="240" w:lineRule="auto"/>
              <w:jc w:val="center"/>
              <w:rPr>
                <w:rFonts w:ascii="Arial" w:hAnsi="Arial"/>
              </w:rPr>
            </w:pPr>
            <w:r w:rsidRPr="00DC21A6">
              <w:rPr>
                <w:rFonts w:ascii="Arial" w:hAnsi="Arial"/>
                <w:b/>
              </w:rPr>
              <w:t>X</w:t>
            </w:r>
          </w:p>
        </w:tc>
        <w:tc>
          <w:tcPr>
            <w:tcW w:w="3537" w:type="dxa"/>
            <w:tcMar>
              <w:left w:w="115" w:type="dxa"/>
              <w:right w:w="115" w:type="dxa"/>
            </w:tcMar>
          </w:tcPr>
          <w:p w14:paraId="0ED8F5DD" w14:textId="77777777" w:rsidR="00061BEF" w:rsidRPr="00DC21A6" w:rsidRDefault="00061BEF" w:rsidP="001A1FFE">
            <w:pPr>
              <w:spacing w:after="0" w:line="240" w:lineRule="auto"/>
              <w:rPr>
                <w:rFonts w:ascii="Arial" w:hAnsi="Arial"/>
              </w:rPr>
            </w:pPr>
            <w:r w:rsidRPr="00DC21A6">
              <w:rPr>
                <w:rFonts w:ascii="Arial" w:hAnsi="Arial"/>
              </w:rPr>
              <w:t>Adult Contract Providers</w:t>
            </w:r>
          </w:p>
        </w:tc>
        <w:tc>
          <w:tcPr>
            <w:tcW w:w="1080" w:type="dxa"/>
            <w:tcMar>
              <w:left w:w="115" w:type="dxa"/>
              <w:right w:w="115" w:type="dxa"/>
            </w:tcMar>
          </w:tcPr>
          <w:p w14:paraId="345CDD2D" w14:textId="77777777" w:rsidR="00061BEF" w:rsidRPr="00DC21A6" w:rsidRDefault="00061BEF" w:rsidP="001A1FFE">
            <w:pPr>
              <w:spacing w:after="0" w:line="240" w:lineRule="auto"/>
              <w:jc w:val="center"/>
              <w:rPr>
                <w:rFonts w:ascii="Arial" w:hAnsi="Arial"/>
              </w:rPr>
            </w:pPr>
          </w:p>
        </w:tc>
        <w:tc>
          <w:tcPr>
            <w:tcW w:w="3546" w:type="dxa"/>
            <w:tcMar>
              <w:left w:w="115" w:type="dxa"/>
              <w:right w:w="115" w:type="dxa"/>
            </w:tcMar>
          </w:tcPr>
          <w:p w14:paraId="699DE288" w14:textId="77777777" w:rsidR="00061BEF" w:rsidRPr="00DC21A6" w:rsidRDefault="00061BEF" w:rsidP="001A1FFE">
            <w:pPr>
              <w:spacing w:after="0" w:line="240" w:lineRule="auto"/>
              <w:rPr>
                <w:rFonts w:ascii="Arial" w:hAnsi="Arial"/>
              </w:rPr>
            </w:pPr>
          </w:p>
        </w:tc>
      </w:tr>
      <w:tr w:rsidR="00DC21A6" w:rsidRPr="00DC21A6" w14:paraId="289A88B7" w14:textId="77777777" w:rsidTr="001A1FFE">
        <w:tc>
          <w:tcPr>
            <w:tcW w:w="1080" w:type="dxa"/>
            <w:tcMar>
              <w:left w:w="115" w:type="dxa"/>
              <w:right w:w="115" w:type="dxa"/>
            </w:tcMar>
          </w:tcPr>
          <w:p w14:paraId="05CE3D99" w14:textId="77777777" w:rsidR="00061BEF" w:rsidRPr="00DC21A6" w:rsidRDefault="00061BEF" w:rsidP="001A1FFE">
            <w:pPr>
              <w:spacing w:after="0" w:line="240" w:lineRule="auto"/>
              <w:jc w:val="center"/>
              <w:rPr>
                <w:rFonts w:ascii="Arial" w:hAnsi="Arial"/>
              </w:rPr>
            </w:pPr>
            <w:r w:rsidRPr="00DC21A6">
              <w:rPr>
                <w:rFonts w:ascii="Arial" w:hAnsi="Arial"/>
                <w:b/>
              </w:rPr>
              <w:t>X</w:t>
            </w:r>
          </w:p>
        </w:tc>
        <w:tc>
          <w:tcPr>
            <w:tcW w:w="3537" w:type="dxa"/>
            <w:tcMar>
              <w:left w:w="115" w:type="dxa"/>
              <w:right w:w="115" w:type="dxa"/>
            </w:tcMar>
          </w:tcPr>
          <w:p w14:paraId="541DC530" w14:textId="77777777" w:rsidR="00061BEF" w:rsidRPr="00DC21A6" w:rsidRDefault="00061BEF" w:rsidP="001A1FFE">
            <w:pPr>
              <w:spacing w:after="0" w:line="240" w:lineRule="auto"/>
              <w:rPr>
                <w:rFonts w:ascii="Arial" w:hAnsi="Arial"/>
              </w:rPr>
            </w:pPr>
            <w:r w:rsidRPr="00DC21A6">
              <w:rPr>
                <w:rFonts w:ascii="Arial" w:hAnsi="Arial"/>
              </w:rPr>
              <w:t>Children’s Contract Providers</w:t>
            </w:r>
          </w:p>
        </w:tc>
        <w:tc>
          <w:tcPr>
            <w:tcW w:w="1080" w:type="dxa"/>
            <w:tcMar>
              <w:left w:w="115" w:type="dxa"/>
              <w:right w:w="115" w:type="dxa"/>
            </w:tcMar>
          </w:tcPr>
          <w:p w14:paraId="15229B88" w14:textId="77777777" w:rsidR="00061BEF" w:rsidRPr="00DC21A6" w:rsidRDefault="00061BEF" w:rsidP="001A1FFE">
            <w:pPr>
              <w:spacing w:after="0" w:line="240" w:lineRule="auto"/>
              <w:jc w:val="center"/>
              <w:rPr>
                <w:rFonts w:ascii="Arial" w:hAnsi="Arial"/>
              </w:rPr>
            </w:pPr>
          </w:p>
        </w:tc>
        <w:tc>
          <w:tcPr>
            <w:tcW w:w="3546" w:type="dxa"/>
            <w:tcMar>
              <w:left w:w="115" w:type="dxa"/>
              <w:right w:w="115" w:type="dxa"/>
            </w:tcMar>
          </w:tcPr>
          <w:p w14:paraId="6BB562C1" w14:textId="77777777" w:rsidR="00061BEF" w:rsidRPr="00DC21A6" w:rsidRDefault="00061BEF" w:rsidP="001A1FFE">
            <w:pPr>
              <w:spacing w:after="0" w:line="240" w:lineRule="auto"/>
              <w:rPr>
                <w:rFonts w:ascii="Arial" w:hAnsi="Arial"/>
              </w:rPr>
            </w:pPr>
          </w:p>
        </w:tc>
      </w:tr>
      <w:tr w:rsidR="00DC21A6" w:rsidRPr="00DC21A6" w14:paraId="5E84FE5E" w14:textId="77777777" w:rsidTr="001A1FFE">
        <w:tc>
          <w:tcPr>
            <w:tcW w:w="1080" w:type="dxa"/>
            <w:tcMar>
              <w:left w:w="115" w:type="dxa"/>
              <w:right w:w="115" w:type="dxa"/>
            </w:tcMar>
          </w:tcPr>
          <w:p w14:paraId="4B7B9F09" w14:textId="77777777" w:rsidR="00061BEF" w:rsidRPr="00DC21A6" w:rsidRDefault="00061BEF" w:rsidP="001A1FFE">
            <w:pPr>
              <w:spacing w:after="0" w:line="240" w:lineRule="auto"/>
              <w:jc w:val="center"/>
              <w:rPr>
                <w:rFonts w:ascii="Arial" w:hAnsi="Arial"/>
              </w:rPr>
            </w:pPr>
            <w:r w:rsidRPr="00DC21A6">
              <w:rPr>
                <w:rFonts w:ascii="Arial" w:hAnsi="Arial"/>
                <w:b/>
              </w:rPr>
              <w:t>X</w:t>
            </w:r>
          </w:p>
        </w:tc>
        <w:tc>
          <w:tcPr>
            <w:tcW w:w="3537" w:type="dxa"/>
            <w:tcMar>
              <w:left w:w="115" w:type="dxa"/>
              <w:right w:w="115" w:type="dxa"/>
            </w:tcMar>
          </w:tcPr>
          <w:p w14:paraId="6090EBD7" w14:textId="77777777" w:rsidR="00061BEF" w:rsidRPr="00DC21A6" w:rsidRDefault="003328C8" w:rsidP="001A1FFE">
            <w:pPr>
              <w:spacing w:after="0" w:line="240" w:lineRule="auto"/>
              <w:rPr>
                <w:rFonts w:ascii="Arial" w:hAnsi="Arial"/>
              </w:rPr>
            </w:pPr>
            <w:r>
              <w:rPr>
                <w:rFonts w:ascii="Arial" w:hAnsi="Arial"/>
              </w:rPr>
              <w:t xml:space="preserve">Substance Use, Prevention, and Treatment </w:t>
            </w:r>
          </w:p>
        </w:tc>
        <w:tc>
          <w:tcPr>
            <w:tcW w:w="1080" w:type="dxa"/>
            <w:tcMar>
              <w:left w:w="115" w:type="dxa"/>
              <w:right w:w="115" w:type="dxa"/>
            </w:tcMar>
          </w:tcPr>
          <w:p w14:paraId="32B49390" w14:textId="77777777" w:rsidR="00061BEF" w:rsidRPr="00DC21A6" w:rsidRDefault="00061BEF" w:rsidP="001A1FFE">
            <w:pPr>
              <w:spacing w:after="0" w:line="240" w:lineRule="auto"/>
              <w:jc w:val="center"/>
              <w:rPr>
                <w:rFonts w:ascii="Arial" w:hAnsi="Arial"/>
              </w:rPr>
            </w:pPr>
          </w:p>
        </w:tc>
        <w:tc>
          <w:tcPr>
            <w:tcW w:w="3546" w:type="dxa"/>
            <w:tcMar>
              <w:left w:w="115" w:type="dxa"/>
              <w:right w:w="115" w:type="dxa"/>
            </w:tcMar>
          </w:tcPr>
          <w:p w14:paraId="548DC9D6" w14:textId="77777777" w:rsidR="00061BEF" w:rsidRPr="00DC21A6" w:rsidRDefault="00061BEF" w:rsidP="001A1FFE">
            <w:pPr>
              <w:spacing w:after="0" w:line="240" w:lineRule="auto"/>
              <w:rPr>
                <w:rFonts w:ascii="Arial" w:hAnsi="Arial"/>
              </w:rPr>
            </w:pPr>
          </w:p>
        </w:tc>
      </w:tr>
    </w:tbl>
    <w:p w14:paraId="1C5DCA57" w14:textId="77777777" w:rsidR="00061BEF" w:rsidRPr="00C74184" w:rsidRDefault="00061BEF" w:rsidP="000F60D1">
      <w:pPr>
        <w:spacing w:after="0" w:line="240" w:lineRule="auto"/>
        <w:rPr>
          <w:rFonts w:ascii="Arial" w:hAnsi="Arial"/>
        </w:rPr>
      </w:pPr>
    </w:p>
    <w:p w14:paraId="552834BC" w14:textId="77777777" w:rsidR="00061BEF" w:rsidRPr="00C74184" w:rsidRDefault="00061BEF" w:rsidP="000F60D1">
      <w:pPr>
        <w:spacing w:after="0" w:line="240" w:lineRule="auto"/>
        <w:rPr>
          <w:rFonts w:ascii="Arial" w:hAnsi="Arial"/>
        </w:rPr>
      </w:pPr>
    </w:p>
    <w:p w14:paraId="027BF4EE" w14:textId="77777777" w:rsidR="00061BEF" w:rsidRPr="003E113C" w:rsidRDefault="00061BEF" w:rsidP="003E113C">
      <w:pPr>
        <w:pStyle w:val="Heading4"/>
      </w:pPr>
      <w:r w:rsidRPr="003E113C">
        <w:t>CONTACT INFORMATION:</w:t>
      </w:r>
    </w:p>
    <w:p w14:paraId="686FFFC3" w14:textId="77777777" w:rsidR="00061BEF" w:rsidRPr="00437238" w:rsidRDefault="00061BEF" w:rsidP="000F60D1">
      <w:pPr>
        <w:spacing w:after="0" w:line="240" w:lineRule="auto"/>
        <w:rPr>
          <w:rFonts w:ascii="Arial" w:hAnsi="Arial"/>
        </w:rPr>
      </w:pPr>
    </w:p>
    <w:p w14:paraId="2BB3C99D" w14:textId="77777777" w:rsidR="00731DC6" w:rsidRPr="00731DC6" w:rsidRDefault="00731DC6" w:rsidP="009775F8">
      <w:pPr>
        <w:numPr>
          <w:ilvl w:val="0"/>
          <w:numId w:val="1"/>
        </w:numPr>
        <w:spacing w:after="0" w:line="240" w:lineRule="auto"/>
        <w:contextualSpacing/>
        <w:rPr>
          <w:rFonts w:ascii="Arial" w:hAnsi="Arial"/>
        </w:rPr>
      </w:pPr>
      <w:r>
        <w:rPr>
          <w:rFonts w:ascii="Arial" w:hAnsi="Arial"/>
        </w:rPr>
        <w:t>Quality Management Unit</w:t>
      </w:r>
    </w:p>
    <w:p w14:paraId="2B4A5A7D" w14:textId="03D54B1F" w:rsidR="00403B2B" w:rsidRDefault="00403B2B" w:rsidP="00731DC6">
      <w:pPr>
        <w:spacing w:after="0" w:line="240" w:lineRule="auto"/>
        <w:ind w:left="360"/>
        <w:contextualSpacing/>
        <w:rPr>
          <w:rFonts w:ascii="Arial" w:hAnsi="Arial"/>
        </w:rPr>
      </w:pPr>
      <w:hyperlink r:id="rId9" w:tooltip="send email to Quality Management" w:history="1">
        <w:r w:rsidRPr="00D95B4B">
          <w:rPr>
            <w:rStyle w:val="Hyperlink"/>
            <w:rFonts w:ascii="Arial" w:hAnsi="Arial"/>
          </w:rPr>
          <w:t>QMInformation@SacCounty.net</w:t>
        </w:r>
      </w:hyperlink>
    </w:p>
    <w:p w14:paraId="5E7E27B4" w14:textId="77777777" w:rsidR="00403B2B" w:rsidRDefault="00403B2B" w:rsidP="00E5254C">
      <w:pPr>
        <w:spacing w:after="0" w:line="240" w:lineRule="auto"/>
        <w:ind w:left="360"/>
        <w:contextualSpacing/>
        <w:rPr>
          <w:rFonts w:ascii="Arial" w:hAnsi="Arial"/>
        </w:rPr>
      </w:pPr>
    </w:p>
    <w:p w14:paraId="28C60A5F" w14:textId="77777777" w:rsidR="00403B2B" w:rsidRDefault="00403B2B" w:rsidP="00403B2B">
      <w:pPr>
        <w:spacing w:after="0" w:line="240" w:lineRule="auto"/>
        <w:ind w:left="360"/>
        <w:contextualSpacing/>
        <w:rPr>
          <w:rFonts w:ascii="Arial" w:hAnsi="Arial"/>
        </w:rPr>
      </w:pPr>
    </w:p>
    <w:sectPr w:rsidR="00403B2B" w:rsidSect="004B00A0">
      <w:footerReference w:type="default" r:id="rId10"/>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2114" w14:textId="77777777" w:rsidR="00B05EDB" w:rsidRDefault="00B05EDB" w:rsidP="00C26FB2">
      <w:pPr>
        <w:spacing w:after="0" w:line="240" w:lineRule="auto"/>
      </w:pPr>
      <w:r>
        <w:separator/>
      </w:r>
    </w:p>
  </w:endnote>
  <w:endnote w:type="continuationSeparator" w:id="0">
    <w:p w14:paraId="259D6592" w14:textId="77777777" w:rsidR="00B05EDB" w:rsidRDefault="00B05EDB"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tillium Web">
    <w:charset w:val="00"/>
    <w:family w:val="auto"/>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787D" w14:textId="1323E1A6" w:rsidR="00061BEF" w:rsidRDefault="00061BEF" w:rsidP="0090092D">
    <w:pPr>
      <w:spacing w:after="0" w:line="240" w:lineRule="auto"/>
      <w:ind w:right="-43"/>
      <w:jc w:val="center"/>
      <w:rPr>
        <w:rFonts w:ascii="Arial" w:hAnsi="Arial"/>
        <w:sz w:val="12"/>
        <w:szCs w:val="12"/>
        <w:lang w:eastAsia="en-US"/>
      </w:rPr>
    </w:pPr>
    <w:r w:rsidRPr="00E5652A">
      <w:rPr>
        <w:rFonts w:ascii="Arial" w:hAnsi="Arial"/>
        <w:sz w:val="12"/>
        <w:szCs w:val="12"/>
        <w:lang w:eastAsia="en-US"/>
      </w:rPr>
      <w:t xml:space="preserve">Page </w:t>
    </w:r>
    <w:r w:rsidRPr="00E5652A">
      <w:rPr>
        <w:rFonts w:ascii="Arial" w:hAnsi="Arial"/>
        <w:sz w:val="12"/>
        <w:szCs w:val="12"/>
        <w:lang w:eastAsia="en-US"/>
      </w:rPr>
      <w:fldChar w:fldCharType="begin"/>
    </w:r>
    <w:r w:rsidRPr="00E5652A">
      <w:rPr>
        <w:rFonts w:ascii="Arial" w:hAnsi="Arial"/>
        <w:sz w:val="12"/>
        <w:szCs w:val="12"/>
        <w:lang w:eastAsia="en-US"/>
      </w:rPr>
      <w:instrText xml:space="preserve"> PAGE </w:instrText>
    </w:r>
    <w:r w:rsidRPr="00E5652A">
      <w:rPr>
        <w:rFonts w:ascii="Arial" w:hAnsi="Arial"/>
        <w:sz w:val="12"/>
        <w:szCs w:val="12"/>
        <w:lang w:eastAsia="en-US"/>
      </w:rPr>
      <w:fldChar w:fldCharType="separate"/>
    </w:r>
    <w:r w:rsidR="005C2977">
      <w:rPr>
        <w:rFonts w:ascii="Arial" w:hAnsi="Arial"/>
        <w:noProof/>
        <w:sz w:val="12"/>
        <w:szCs w:val="12"/>
        <w:lang w:eastAsia="en-US"/>
      </w:rPr>
      <w:t>6</w:t>
    </w:r>
    <w:r w:rsidRPr="00E5652A">
      <w:rPr>
        <w:rFonts w:ascii="Arial" w:hAnsi="Arial"/>
        <w:sz w:val="12"/>
        <w:szCs w:val="12"/>
        <w:lang w:eastAsia="en-US"/>
      </w:rPr>
      <w:fldChar w:fldCharType="end"/>
    </w:r>
    <w:r w:rsidRPr="00E5652A">
      <w:rPr>
        <w:rFonts w:ascii="Arial" w:hAnsi="Arial"/>
        <w:sz w:val="12"/>
        <w:szCs w:val="12"/>
        <w:lang w:eastAsia="en-US"/>
      </w:rPr>
      <w:t xml:space="preserve"> of </w:t>
    </w:r>
    <w:r w:rsidRPr="00E5652A">
      <w:rPr>
        <w:rFonts w:ascii="Arial" w:hAnsi="Arial"/>
        <w:sz w:val="12"/>
        <w:szCs w:val="12"/>
        <w:lang w:eastAsia="en-US"/>
      </w:rPr>
      <w:fldChar w:fldCharType="begin"/>
    </w:r>
    <w:r w:rsidRPr="00E5652A">
      <w:rPr>
        <w:rFonts w:ascii="Arial" w:hAnsi="Arial"/>
        <w:sz w:val="12"/>
        <w:szCs w:val="12"/>
        <w:lang w:eastAsia="en-US"/>
      </w:rPr>
      <w:instrText xml:space="preserve"> NUMPAGES </w:instrText>
    </w:r>
    <w:r w:rsidRPr="00E5652A">
      <w:rPr>
        <w:rFonts w:ascii="Arial" w:hAnsi="Arial"/>
        <w:sz w:val="12"/>
        <w:szCs w:val="12"/>
        <w:lang w:eastAsia="en-US"/>
      </w:rPr>
      <w:fldChar w:fldCharType="separate"/>
    </w:r>
    <w:r w:rsidR="005C2977">
      <w:rPr>
        <w:rFonts w:ascii="Arial" w:hAnsi="Arial"/>
        <w:noProof/>
        <w:sz w:val="12"/>
        <w:szCs w:val="12"/>
        <w:lang w:eastAsia="en-US"/>
      </w:rPr>
      <w:t>6</w:t>
    </w:r>
    <w:r w:rsidRPr="00E5652A">
      <w:rPr>
        <w:rFonts w:ascii="Arial" w:hAnsi="Arial"/>
        <w:sz w:val="12"/>
        <w:szCs w:val="12"/>
        <w:lang w:eastAsia="en-US"/>
      </w:rPr>
      <w:fldChar w:fldCharType="end"/>
    </w:r>
  </w:p>
  <w:p w14:paraId="25443BCA" w14:textId="77777777" w:rsidR="00061BEF" w:rsidRDefault="00061BEF" w:rsidP="0090092D">
    <w:pPr>
      <w:spacing w:after="0" w:line="240" w:lineRule="auto"/>
      <w:ind w:right="-43"/>
      <w:jc w:val="center"/>
      <w:rPr>
        <w:rFonts w:ascii="Arial" w:hAnsi="Arial"/>
        <w:sz w:val="12"/>
        <w:szCs w:val="12"/>
        <w:lang w:eastAsia="en-US"/>
      </w:rPr>
    </w:pPr>
  </w:p>
  <w:p w14:paraId="45B668D5" w14:textId="30B509C6" w:rsidR="00061BEF" w:rsidRPr="0072267E" w:rsidRDefault="009775F8" w:rsidP="001112C2">
    <w:pPr>
      <w:spacing w:after="0" w:line="240" w:lineRule="auto"/>
      <w:ind w:right="-43"/>
      <w:rPr>
        <w:sz w:val="12"/>
        <w:szCs w:val="12"/>
      </w:rPr>
    </w:pPr>
    <w:r>
      <w:rPr>
        <w:rFonts w:ascii="Arial" w:hAnsi="Arial"/>
        <w:sz w:val="12"/>
        <w:szCs w:val="12"/>
        <w:lang w:eastAsia="en-US"/>
      </w:rPr>
      <w:t>PP-BHS-QM-01-06-Phsyical Accessibility 07-01-202</w:t>
    </w:r>
    <w:r w:rsidR="00354927">
      <w:rPr>
        <w:rFonts w:ascii="Arial" w:hAnsi="Arial"/>
        <w:sz w:val="12"/>
        <w:szCs w:val="12"/>
        <w:lang w:eastAsia="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B2709" w14:textId="77777777" w:rsidR="00B05EDB" w:rsidRDefault="00B05EDB" w:rsidP="00C26FB2">
      <w:pPr>
        <w:spacing w:after="0" w:line="240" w:lineRule="auto"/>
      </w:pPr>
      <w:r>
        <w:separator/>
      </w:r>
    </w:p>
  </w:footnote>
  <w:footnote w:type="continuationSeparator" w:id="0">
    <w:p w14:paraId="5D108924" w14:textId="77777777" w:rsidR="00B05EDB" w:rsidRDefault="00B05EDB"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0F7"/>
    <w:multiLevelType w:val="hybridMultilevel"/>
    <w:tmpl w:val="08DE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E0620"/>
    <w:multiLevelType w:val="hybridMultilevel"/>
    <w:tmpl w:val="664CD6BC"/>
    <w:lvl w:ilvl="0" w:tplc="984C28F4">
      <w:start w:val="6"/>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4825BD"/>
    <w:multiLevelType w:val="hybridMultilevel"/>
    <w:tmpl w:val="E72C1804"/>
    <w:lvl w:ilvl="0" w:tplc="4F48CF3C">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D34710"/>
    <w:multiLevelType w:val="hybridMultilevel"/>
    <w:tmpl w:val="47C8384E"/>
    <w:lvl w:ilvl="0" w:tplc="B7B64C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C22C6"/>
    <w:multiLevelType w:val="hybridMultilevel"/>
    <w:tmpl w:val="1D2A539C"/>
    <w:lvl w:ilvl="0" w:tplc="4F98E1B2">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312F79"/>
    <w:multiLevelType w:val="hybridMultilevel"/>
    <w:tmpl w:val="E112F654"/>
    <w:lvl w:ilvl="0" w:tplc="1D56B35C">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C64F1"/>
    <w:multiLevelType w:val="hybridMultilevel"/>
    <w:tmpl w:val="8F3EB1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B1B35CF"/>
    <w:multiLevelType w:val="hybridMultilevel"/>
    <w:tmpl w:val="C46876D4"/>
    <w:lvl w:ilvl="0" w:tplc="DA8CD004">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AD4478"/>
    <w:multiLevelType w:val="multilevel"/>
    <w:tmpl w:val="CCA8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C5FDB"/>
    <w:multiLevelType w:val="hybridMultilevel"/>
    <w:tmpl w:val="43EE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6696D"/>
    <w:multiLevelType w:val="hybridMultilevel"/>
    <w:tmpl w:val="75FE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F09DD"/>
    <w:multiLevelType w:val="hybridMultilevel"/>
    <w:tmpl w:val="68B8E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B027D4"/>
    <w:multiLevelType w:val="hybridMultilevel"/>
    <w:tmpl w:val="78D0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325431"/>
    <w:multiLevelType w:val="hybridMultilevel"/>
    <w:tmpl w:val="5C801DCA"/>
    <w:lvl w:ilvl="0" w:tplc="86B69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3407914">
    <w:abstractNumId w:val="7"/>
  </w:num>
  <w:num w:numId="2" w16cid:durableId="1203594699">
    <w:abstractNumId w:val="9"/>
  </w:num>
  <w:num w:numId="3" w16cid:durableId="971058836">
    <w:abstractNumId w:val="10"/>
  </w:num>
  <w:num w:numId="4" w16cid:durableId="619847708">
    <w:abstractNumId w:val="3"/>
  </w:num>
  <w:num w:numId="5" w16cid:durableId="781338710">
    <w:abstractNumId w:val="11"/>
  </w:num>
  <w:num w:numId="6" w16cid:durableId="2015720872">
    <w:abstractNumId w:val="0"/>
  </w:num>
  <w:num w:numId="7" w16cid:durableId="1286230276">
    <w:abstractNumId w:val="12"/>
  </w:num>
  <w:num w:numId="8" w16cid:durableId="792559432">
    <w:abstractNumId w:val="6"/>
  </w:num>
  <w:num w:numId="9" w16cid:durableId="1176648961">
    <w:abstractNumId w:val="2"/>
  </w:num>
  <w:num w:numId="10" w16cid:durableId="508058529">
    <w:abstractNumId w:val="5"/>
  </w:num>
  <w:num w:numId="11" w16cid:durableId="1187059367">
    <w:abstractNumId w:val="13"/>
  </w:num>
  <w:num w:numId="12" w16cid:durableId="900867422">
    <w:abstractNumId w:val="8"/>
  </w:num>
  <w:num w:numId="13" w16cid:durableId="340856067">
    <w:abstractNumId w:val="4"/>
  </w:num>
  <w:num w:numId="14" w16cid:durableId="17820162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32EC"/>
    <w:rsid w:val="000075A3"/>
    <w:rsid w:val="00010B56"/>
    <w:rsid w:val="000260E0"/>
    <w:rsid w:val="00043BAE"/>
    <w:rsid w:val="00061BEF"/>
    <w:rsid w:val="000622DF"/>
    <w:rsid w:val="00067A00"/>
    <w:rsid w:val="00081B0D"/>
    <w:rsid w:val="00082B29"/>
    <w:rsid w:val="00082E4C"/>
    <w:rsid w:val="00094D71"/>
    <w:rsid w:val="000A04EE"/>
    <w:rsid w:val="000A0D33"/>
    <w:rsid w:val="000B1C80"/>
    <w:rsid w:val="000B6EB5"/>
    <w:rsid w:val="000C2E64"/>
    <w:rsid w:val="000D2718"/>
    <w:rsid w:val="000D5A2E"/>
    <w:rsid w:val="000D7E4F"/>
    <w:rsid w:val="000E1E50"/>
    <w:rsid w:val="000E3EDB"/>
    <w:rsid w:val="000F60D1"/>
    <w:rsid w:val="00104621"/>
    <w:rsid w:val="00105D87"/>
    <w:rsid w:val="00110E33"/>
    <w:rsid w:val="001112C2"/>
    <w:rsid w:val="00112956"/>
    <w:rsid w:val="0011467B"/>
    <w:rsid w:val="00120170"/>
    <w:rsid w:val="0012786F"/>
    <w:rsid w:val="001350C4"/>
    <w:rsid w:val="00141B7D"/>
    <w:rsid w:val="001605A4"/>
    <w:rsid w:val="001637DB"/>
    <w:rsid w:val="00170BFC"/>
    <w:rsid w:val="001A1FFE"/>
    <w:rsid w:val="001A6A05"/>
    <w:rsid w:val="001C3984"/>
    <w:rsid w:val="001C5AC9"/>
    <w:rsid w:val="001E687A"/>
    <w:rsid w:val="0020385A"/>
    <w:rsid w:val="0023795B"/>
    <w:rsid w:val="00240994"/>
    <w:rsid w:val="00252407"/>
    <w:rsid w:val="0026408B"/>
    <w:rsid w:val="0027537D"/>
    <w:rsid w:val="0029500C"/>
    <w:rsid w:val="002955F1"/>
    <w:rsid w:val="00295776"/>
    <w:rsid w:val="002B5635"/>
    <w:rsid w:val="002B67DB"/>
    <w:rsid w:val="002E4E9E"/>
    <w:rsid w:val="00301D0D"/>
    <w:rsid w:val="003136B8"/>
    <w:rsid w:val="00317018"/>
    <w:rsid w:val="003328C8"/>
    <w:rsid w:val="00332BDB"/>
    <w:rsid w:val="003422D8"/>
    <w:rsid w:val="00343135"/>
    <w:rsid w:val="00351909"/>
    <w:rsid w:val="003526B9"/>
    <w:rsid w:val="00354927"/>
    <w:rsid w:val="003565BF"/>
    <w:rsid w:val="00363065"/>
    <w:rsid w:val="00382FEF"/>
    <w:rsid w:val="00384437"/>
    <w:rsid w:val="0039293F"/>
    <w:rsid w:val="003A01D6"/>
    <w:rsid w:val="003A17DD"/>
    <w:rsid w:val="003B35A4"/>
    <w:rsid w:val="003D0ED3"/>
    <w:rsid w:val="003E113C"/>
    <w:rsid w:val="003E18BB"/>
    <w:rsid w:val="003E51FE"/>
    <w:rsid w:val="003E5EA7"/>
    <w:rsid w:val="00401241"/>
    <w:rsid w:val="00403B2B"/>
    <w:rsid w:val="0042446C"/>
    <w:rsid w:val="004256F8"/>
    <w:rsid w:val="00437238"/>
    <w:rsid w:val="00442D57"/>
    <w:rsid w:val="00453EB9"/>
    <w:rsid w:val="0045695B"/>
    <w:rsid w:val="00464B49"/>
    <w:rsid w:val="004715DF"/>
    <w:rsid w:val="00476558"/>
    <w:rsid w:val="00480E48"/>
    <w:rsid w:val="004823FD"/>
    <w:rsid w:val="00496375"/>
    <w:rsid w:val="004A037C"/>
    <w:rsid w:val="004A38C7"/>
    <w:rsid w:val="004B00A0"/>
    <w:rsid w:val="004B5407"/>
    <w:rsid w:val="004C2125"/>
    <w:rsid w:val="004D64D8"/>
    <w:rsid w:val="004F44AF"/>
    <w:rsid w:val="0050206E"/>
    <w:rsid w:val="0050643F"/>
    <w:rsid w:val="0051401D"/>
    <w:rsid w:val="0052296A"/>
    <w:rsid w:val="00535070"/>
    <w:rsid w:val="00553626"/>
    <w:rsid w:val="005536A4"/>
    <w:rsid w:val="005545BB"/>
    <w:rsid w:val="00564CB8"/>
    <w:rsid w:val="00565247"/>
    <w:rsid w:val="00572EA0"/>
    <w:rsid w:val="0059003F"/>
    <w:rsid w:val="00595FEF"/>
    <w:rsid w:val="005A0AE0"/>
    <w:rsid w:val="005B3EA7"/>
    <w:rsid w:val="005B6A11"/>
    <w:rsid w:val="005C0C59"/>
    <w:rsid w:val="005C2977"/>
    <w:rsid w:val="005C4564"/>
    <w:rsid w:val="005D5655"/>
    <w:rsid w:val="005F3F1C"/>
    <w:rsid w:val="00602B65"/>
    <w:rsid w:val="0061150B"/>
    <w:rsid w:val="006277E4"/>
    <w:rsid w:val="0063600C"/>
    <w:rsid w:val="00637434"/>
    <w:rsid w:val="00642862"/>
    <w:rsid w:val="00664095"/>
    <w:rsid w:val="00671F6F"/>
    <w:rsid w:val="006754A0"/>
    <w:rsid w:val="006811C8"/>
    <w:rsid w:val="006A3EB4"/>
    <w:rsid w:val="006B0B05"/>
    <w:rsid w:val="006B1380"/>
    <w:rsid w:val="006C354E"/>
    <w:rsid w:val="006D4DC2"/>
    <w:rsid w:val="006E04B3"/>
    <w:rsid w:val="006E0636"/>
    <w:rsid w:val="006E0AE8"/>
    <w:rsid w:val="006F3D50"/>
    <w:rsid w:val="007125AE"/>
    <w:rsid w:val="007137CE"/>
    <w:rsid w:val="00716ACF"/>
    <w:rsid w:val="0072267E"/>
    <w:rsid w:val="00731BD7"/>
    <w:rsid w:val="00731DC6"/>
    <w:rsid w:val="007355DB"/>
    <w:rsid w:val="00742528"/>
    <w:rsid w:val="0074397C"/>
    <w:rsid w:val="0074410C"/>
    <w:rsid w:val="00747616"/>
    <w:rsid w:val="007665AC"/>
    <w:rsid w:val="00781DCE"/>
    <w:rsid w:val="007A0B7E"/>
    <w:rsid w:val="007B0160"/>
    <w:rsid w:val="007C58BA"/>
    <w:rsid w:val="007D3C41"/>
    <w:rsid w:val="007F547B"/>
    <w:rsid w:val="007F627C"/>
    <w:rsid w:val="007F774B"/>
    <w:rsid w:val="00803D7F"/>
    <w:rsid w:val="008055DE"/>
    <w:rsid w:val="00805B33"/>
    <w:rsid w:val="00820F6A"/>
    <w:rsid w:val="00835EF4"/>
    <w:rsid w:val="00843108"/>
    <w:rsid w:val="00847B42"/>
    <w:rsid w:val="0086073D"/>
    <w:rsid w:val="00862CAD"/>
    <w:rsid w:val="00890CE7"/>
    <w:rsid w:val="008D0030"/>
    <w:rsid w:val="008D4D79"/>
    <w:rsid w:val="0090092D"/>
    <w:rsid w:val="00901BFA"/>
    <w:rsid w:val="00926E66"/>
    <w:rsid w:val="0093226D"/>
    <w:rsid w:val="0093583B"/>
    <w:rsid w:val="00936744"/>
    <w:rsid w:val="00937F4A"/>
    <w:rsid w:val="00940444"/>
    <w:rsid w:val="0094685B"/>
    <w:rsid w:val="009517D1"/>
    <w:rsid w:val="00965983"/>
    <w:rsid w:val="00975DF5"/>
    <w:rsid w:val="009775F8"/>
    <w:rsid w:val="009A1553"/>
    <w:rsid w:val="009B4DB4"/>
    <w:rsid w:val="009E7796"/>
    <w:rsid w:val="009F7551"/>
    <w:rsid w:val="00A05244"/>
    <w:rsid w:val="00A06FB7"/>
    <w:rsid w:val="00A10A81"/>
    <w:rsid w:val="00A124ED"/>
    <w:rsid w:val="00A21A4B"/>
    <w:rsid w:val="00A44BC0"/>
    <w:rsid w:val="00A460F8"/>
    <w:rsid w:val="00A574FE"/>
    <w:rsid w:val="00A57D75"/>
    <w:rsid w:val="00A644B0"/>
    <w:rsid w:val="00A64A89"/>
    <w:rsid w:val="00AA16E1"/>
    <w:rsid w:val="00AA1847"/>
    <w:rsid w:val="00AC03E4"/>
    <w:rsid w:val="00AC4176"/>
    <w:rsid w:val="00AD7B01"/>
    <w:rsid w:val="00AF318E"/>
    <w:rsid w:val="00B05EDB"/>
    <w:rsid w:val="00B07EAE"/>
    <w:rsid w:val="00B15800"/>
    <w:rsid w:val="00B260AD"/>
    <w:rsid w:val="00B43798"/>
    <w:rsid w:val="00B51485"/>
    <w:rsid w:val="00B703F5"/>
    <w:rsid w:val="00B71335"/>
    <w:rsid w:val="00B91CDF"/>
    <w:rsid w:val="00BB3CA2"/>
    <w:rsid w:val="00BE0C04"/>
    <w:rsid w:val="00BF5E45"/>
    <w:rsid w:val="00C14803"/>
    <w:rsid w:val="00C16376"/>
    <w:rsid w:val="00C211B9"/>
    <w:rsid w:val="00C22E3A"/>
    <w:rsid w:val="00C25812"/>
    <w:rsid w:val="00C26FB2"/>
    <w:rsid w:val="00C35BCB"/>
    <w:rsid w:val="00C445BC"/>
    <w:rsid w:val="00C448FC"/>
    <w:rsid w:val="00C730BF"/>
    <w:rsid w:val="00C74184"/>
    <w:rsid w:val="00C801E2"/>
    <w:rsid w:val="00C9292F"/>
    <w:rsid w:val="00C92FDC"/>
    <w:rsid w:val="00C97FB0"/>
    <w:rsid w:val="00CA02A6"/>
    <w:rsid w:val="00CA44F0"/>
    <w:rsid w:val="00CA4B71"/>
    <w:rsid w:val="00CA553C"/>
    <w:rsid w:val="00CC3CD2"/>
    <w:rsid w:val="00CD2354"/>
    <w:rsid w:val="00CD7569"/>
    <w:rsid w:val="00CD7872"/>
    <w:rsid w:val="00CD7DEB"/>
    <w:rsid w:val="00CE5639"/>
    <w:rsid w:val="00CF4712"/>
    <w:rsid w:val="00D03BCF"/>
    <w:rsid w:val="00D071C7"/>
    <w:rsid w:val="00D11DD8"/>
    <w:rsid w:val="00D162C2"/>
    <w:rsid w:val="00D24316"/>
    <w:rsid w:val="00D40C34"/>
    <w:rsid w:val="00D43272"/>
    <w:rsid w:val="00D6208C"/>
    <w:rsid w:val="00D629F1"/>
    <w:rsid w:val="00D82784"/>
    <w:rsid w:val="00D94E1A"/>
    <w:rsid w:val="00DA14A1"/>
    <w:rsid w:val="00DC21A6"/>
    <w:rsid w:val="00DC738E"/>
    <w:rsid w:val="00DE0873"/>
    <w:rsid w:val="00DE2E41"/>
    <w:rsid w:val="00E22803"/>
    <w:rsid w:val="00E25DCD"/>
    <w:rsid w:val="00E5254C"/>
    <w:rsid w:val="00E5380D"/>
    <w:rsid w:val="00E55BB0"/>
    <w:rsid w:val="00E5652A"/>
    <w:rsid w:val="00E56709"/>
    <w:rsid w:val="00E57CD9"/>
    <w:rsid w:val="00E61930"/>
    <w:rsid w:val="00E802A0"/>
    <w:rsid w:val="00E842E7"/>
    <w:rsid w:val="00EA3B48"/>
    <w:rsid w:val="00EB2925"/>
    <w:rsid w:val="00EB4390"/>
    <w:rsid w:val="00EB49E5"/>
    <w:rsid w:val="00EB7FCA"/>
    <w:rsid w:val="00EC62E9"/>
    <w:rsid w:val="00ED6752"/>
    <w:rsid w:val="00ED6A97"/>
    <w:rsid w:val="00ED7E2B"/>
    <w:rsid w:val="00EF51D4"/>
    <w:rsid w:val="00EF794F"/>
    <w:rsid w:val="00F11ED8"/>
    <w:rsid w:val="00F12D20"/>
    <w:rsid w:val="00F13526"/>
    <w:rsid w:val="00F23669"/>
    <w:rsid w:val="00F2663B"/>
    <w:rsid w:val="00F37E32"/>
    <w:rsid w:val="00F44729"/>
    <w:rsid w:val="00F46045"/>
    <w:rsid w:val="00F512D3"/>
    <w:rsid w:val="00F64BE2"/>
    <w:rsid w:val="00F82467"/>
    <w:rsid w:val="00F938EC"/>
    <w:rsid w:val="00FA4E65"/>
    <w:rsid w:val="00FB0359"/>
    <w:rsid w:val="00FB0762"/>
    <w:rsid w:val="00FC097E"/>
    <w:rsid w:val="00FF34ED"/>
    <w:rsid w:val="00FF3926"/>
    <w:rsid w:val="00FF5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01524F"/>
  <w15:docId w15:val="{DA3BF769-6FFA-4E9D-815B-399AEE5D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983"/>
    <w:pPr>
      <w:spacing w:after="200" w:line="276" w:lineRule="auto"/>
    </w:pPr>
    <w:rPr>
      <w:rFonts w:cs="Arial"/>
      <w:sz w:val="22"/>
      <w:szCs w:val="22"/>
      <w:lang w:eastAsia="zh-CN"/>
    </w:rPr>
  </w:style>
  <w:style w:type="paragraph" w:styleId="Heading1">
    <w:name w:val="heading 1"/>
    <w:basedOn w:val="Normal"/>
    <w:next w:val="Normal"/>
    <w:link w:val="Heading1Char"/>
    <w:uiPriority w:val="9"/>
    <w:qFormat/>
    <w:rsid w:val="003E113C"/>
    <w:pPr>
      <w:spacing w:after="0" w:line="240" w:lineRule="auto"/>
      <w:outlineLvl w:val="0"/>
    </w:pPr>
    <w:rPr>
      <w:rFonts w:ascii="Arial" w:hAnsi="Arial"/>
      <w:b/>
    </w:rPr>
  </w:style>
  <w:style w:type="paragraph" w:styleId="Heading2">
    <w:name w:val="heading 2"/>
    <w:basedOn w:val="Normal"/>
    <w:next w:val="Normal"/>
    <w:link w:val="Heading2Char"/>
    <w:uiPriority w:val="9"/>
    <w:unhideWhenUsed/>
    <w:qFormat/>
    <w:rsid w:val="003E113C"/>
    <w:pPr>
      <w:spacing w:after="0" w:line="240" w:lineRule="auto"/>
      <w:outlineLvl w:val="1"/>
    </w:pPr>
    <w:rPr>
      <w:rFonts w:ascii="Arial" w:hAnsi="Arial"/>
      <w:b/>
    </w:rPr>
  </w:style>
  <w:style w:type="paragraph" w:styleId="Heading3">
    <w:name w:val="heading 3"/>
    <w:basedOn w:val="Normal"/>
    <w:next w:val="Normal"/>
    <w:link w:val="Heading3Char"/>
    <w:uiPriority w:val="9"/>
    <w:unhideWhenUsed/>
    <w:qFormat/>
    <w:rsid w:val="003E113C"/>
    <w:pPr>
      <w:spacing w:after="0" w:line="240" w:lineRule="auto"/>
      <w:outlineLvl w:val="2"/>
    </w:pPr>
    <w:rPr>
      <w:rFonts w:ascii="Arial" w:hAnsi="Arial"/>
      <w:b/>
    </w:rPr>
  </w:style>
  <w:style w:type="paragraph" w:styleId="Heading4">
    <w:name w:val="heading 4"/>
    <w:basedOn w:val="Normal"/>
    <w:next w:val="Normal"/>
    <w:link w:val="Heading4Char"/>
    <w:uiPriority w:val="9"/>
    <w:unhideWhenUsed/>
    <w:qFormat/>
    <w:rsid w:val="003E113C"/>
    <w:pPr>
      <w:spacing w:after="0" w:line="240" w:lineRule="auto"/>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imes New Roman"/>
      <w:sz w:val="16"/>
      <w:szCs w:val="16"/>
      <w:lang w:eastAsia="en-US"/>
    </w:rPr>
  </w:style>
  <w:style w:type="character" w:customStyle="1" w:styleId="BalloonTextChar">
    <w:name w:val="Balloon Text Char"/>
    <w:basedOn w:val="DefaultParagraphFont"/>
    <w:link w:val="BalloonText"/>
    <w:uiPriority w:val="99"/>
    <w:semiHidden/>
    <w:locked/>
    <w:rsid w:val="000260E0"/>
    <w:rPr>
      <w:rFonts w:ascii="Tahoma" w:hAnsi="Tahoma"/>
      <w:sz w:val="16"/>
    </w:rPr>
  </w:style>
  <w:style w:type="character" w:styleId="Hyperlink">
    <w:name w:val="Hyperlink"/>
    <w:basedOn w:val="DefaultParagraphFont"/>
    <w:uiPriority w:val="99"/>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26FB2"/>
    <w:rPr>
      <w:rFonts w:cs="Times New Roman"/>
    </w:rPr>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26FB2"/>
    <w:rPr>
      <w:rFonts w:cs="Times New Roman"/>
    </w:rPr>
  </w:style>
  <w:style w:type="table" w:styleId="TableGrid">
    <w:name w:val="Table Grid"/>
    <w:basedOn w:val="TableNormal"/>
    <w:uiPriority w:val="59"/>
    <w:rsid w:val="00C26FB2"/>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BF5E45"/>
    <w:pPr>
      <w:spacing w:after="0" w:line="240" w:lineRule="auto"/>
      <w:jc w:val="center"/>
    </w:pPr>
    <w:rPr>
      <w:rFonts w:ascii="Arial" w:hAnsi="Arial" w:cs="Times New Roman"/>
      <w:b/>
      <w:bCs/>
      <w:sz w:val="36"/>
      <w:szCs w:val="24"/>
      <w:lang w:eastAsia="en-US"/>
    </w:rPr>
  </w:style>
  <w:style w:type="character" w:customStyle="1" w:styleId="BodyText3Char">
    <w:name w:val="Body Text 3 Char"/>
    <w:basedOn w:val="DefaultParagraphFont"/>
    <w:link w:val="BodyText3"/>
    <w:uiPriority w:val="99"/>
    <w:locked/>
    <w:rsid w:val="00BF5E45"/>
    <w:rPr>
      <w:rFonts w:ascii="Arial" w:hAnsi="Arial"/>
      <w:b/>
      <w:sz w:val="24"/>
      <w:lang w:eastAsia="en-US"/>
    </w:rPr>
  </w:style>
  <w:style w:type="paragraph" w:styleId="HTMLPreformatted">
    <w:name w:val="HTML Preformatted"/>
    <w:basedOn w:val="Normal"/>
    <w:link w:val="HTMLPreformattedChar"/>
    <w:uiPriority w:val="99"/>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PreformattedChar">
    <w:name w:val="HTML Preformatted Char"/>
    <w:basedOn w:val="DefaultParagraphFont"/>
    <w:link w:val="HTMLPreformatted"/>
    <w:uiPriority w:val="99"/>
    <w:locked/>
    <w:rsid w:val="004D64D8"/>
    <w:rPr>
      <w:rFonts w:ascii="Courier New" w:eastAsia="Times New Roman" w:hAnsi="Courier New"/>
      <w:sz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locked/>
    <w:rsid w:val="004D64D8"/>
    <w:rPr>
      <w:rFonts w:cs="Times New Roman"/>
    </w:rPr>
  </w:style>
  <w:style w:type="paragraph" w:styleId="ListParagraph">
    <w:name w:val="List Paragraph"/>
    <w:basedOn w:val="Normal"/>
    <w:uiPriority w:val="34"/>
    <w:qFormat/>
    <w:rsid w:val="00937F4A"/>
    <w:pPr>
      <w:ind w:left="720"/>
      <w:contextualSpacing/>
    </w:pPr>
  </w:style>
  <w:style w:type="paragraph" w:styleId="BlockText">
    <w:name w:val="Block Text"/>
    <w:basedOn w:val="Normal"/>
    <w:uiPriority w:val="99"/>
    <w:rsid w:val="00437238"/>
    <w:pPr>
      <w:spacing w:after="120" w:line="240" w:lineRule="auto"/>
      <w:ind w:left="1440" w:right="1440"/>
    </w:pPr>
    <w:rPr>
      <w:rFonts w:ascii="Times New Roman" w:hAnsi="Times New Roman" w:cs="Times New Roman"/>
      <w:sz w:val="24"/>
      <w:szCs w:val="24"/>
      <w:lang w:eastAsia="en-US"/>
    </w:rPr>
  </w:style>
  <w:style w:type="character" w:styleId="SubtleEmphasis">
    <w:name w:val="Subtle Emphasis"/>
    <w:basedOn w:val="DefaultParagraphFont"/>
    <w:uiPriority w:val="19"/>
    <w:qFormat/>
    <w:rsid w:val="00C97FB0"/>
    <w:rPr>
      <w:i/>
      <w:color w:val="808080"/>
    </w:rPr>
  </w:style>
  <w:style w:type="character" w:customStyle="1" w:styleId="Heading1Char">
    <w:name w:val="Heading 1 Char"/>
    <w:basedOn w:val="DefaultParagraphFont"/>
    <w:link w:val="Heading1"/>
    <w:uiPriority w:val="9"/>
    <w:rsid w:val="003E113C"/>
    <w:rPr>
      <w:rFonts w:ascii="Arial" w:hAnsi="Arial" w:cs="Arial"/>
      <w:b/>
      <w:sz w:val="22"/>
      <w:szCs w:val="22"/>
      <w:lang w:eastAsia="zh-CN"/>
    </w:rPr>
  </w:style>
  <w:style w:type="character" w:customStyle="1" w:styleId="Heading2Char">
    <w:name w:val="Heading 2 Char"/>
    <w:basedOn w:val="DefaultParagraphFont"/>
    <w:link w:val="Heading2"/>
    <w:uiPriority w:val="9"/>
    <w:rsid w:val="003E113C"/>
    <w:rPr>
      <w:rFonts w:ascii="Arial" w:hAnsi="Arial" w:cs="Arial"/>
      <w:b/>
      <w:sz w:val="22"/>
      <w:szCs w:val="22"/>
      <w:lang w:eastAsia="zh-CN"/>
    </w:rPr>
  </w:style>
  <w:style w:type="character" w:customStyle="1" w:styleId="Heading3Char">
    <w:name w:val="Heading 3 Char"/>
    <w:basedOn w:val="DefaultParagraphFont"/>
    <w:link w:val="Heading3"/>
    <w:uiPriority w:val="9"/>
    <w:rsid w:val="003E113C"/>
    <w:rPr>
      <w:rFonts w:ascii="Arial" w:hAnsi="Arial" w:cs="Arial"/>
      <w:b/>
      <w:sz w:val="22"/>
      <w:szCs w:val="22"/>
      <w:lang w:eastAsia="zh-CN"/>
    </w:rPr>
  </w:style>
  <w:style w:type="character" w:customStyle="1" w:styleId="Heading4Char">
    <w:name w:val="Heading 4 Char"/>
    <w:basedOn w:val="DefaultParagraphFont"/>
    <w:link w:val="Heading4"/>
    <w:uiPriority w:val="9"/>
    <w:rsid w:val="003E113C"/>
    <w:rPr>
      <w:rFonts w:ascii="Arial" w:hAnsi="Arial" w:cs="Arial"/>
      <w:b/>
      <w:sz w:val="22"/>
      <w:szCs w:val="22"/>
      <w:lang w:eastAsia="zh-CN"/>
    </w:rPr>
  </w:style>
  <w:style w:type="paragraph" w:styleId="Title">
    <w:name w:val="Title"/>
    <w:basedOn w:val="Normal"/>
    <w:next w:val="Normal"/>
    <w:link w:val="TitleChar"/>
    <w:uiPriority w:val="10"/>
    <w:qFormat/>
    <w:rsid w:val="00A10A81"/>
    <w:pPr>
      <w:spacing w:after="0" w:line="240" w:lineRule="auto"/>
    </w:pPr>
    <w:rPr>
      <w:rFonts w:ascii="Arial" w:hAnsi="Arial"/>
      <w:b/>
      <w:bCs/>
    </w:rPr>
  </w:style>
  <w:style w:type="character" w:customStyle="1" w:styleId="TitleChar">
    <w:name w:val="Title Char"/>
    <w:basedOn w:val="DefaultParagraphFont"/>
    <w:link w:val="Title"/>
    <w:uiPriority w:val="10"/>
    <w:rsid w:val="00A10A81"/>
    <w:rPr>
      <w:rFonts w:ascii="Arial" w:hAnsi="Arial" w:cs="Arial"/>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18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c.gov/consumers/guides/telecommunications-relay-service-tr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MInformation@Sac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2439</Words>
  <Characters>13908</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QM-01-06 Programatic Accessibility aka Physical Accessibility</dc:title>
  <dc:creator/>
  <cp:keywords>ADA Version 2026</cp:keywords>
  <cp:lastModifiedBy>Baranski. Nicholas</cp:lastModifiedBy>
  <cp:revision>5</cp:revision>
  <dcterms:created xsi:type="dcterms:W3CDTF">2023-10-31T07:02:00Z</dcterms:created>
  <dcterms:modified xsi:type="dcterms:W3CDTF">2026-07-09T15:47:00Z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y fmtid="{D5CDD505-2E9C-101B-9397-08002B2CF9AE}" pid="3" name="GrammarlyDocumentId">
    <vt:lpwstr>27049b8732488b16068be69b5af770f2e75ff2d827fb9724dd3573f98fec7900</vt:lpwstr>
  </property>
</Properties>
</file>