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29"/>
        <w:gridCol w:w="3476"/>
        <w:gridCol w:w="966"/>
        <w:gridCol w:w="1983"/>
        <w:gridCol w:w="2036"/>
      </w:tblGrid>
      <w:tr w:rsidR="00055BFD" w:rsidRPr="00055BFD" w14:paraId="14045250" w14:textId="77777777" w:rsidTr="00492A87">
        <w:trPr>
          <w:trHeight w:hRule="exact" w:val="518"/>
        </w:trPr>
        <w:tc>
          <w:tcPr>
            <w:tcW w:w="1350" w:type="dxa"/>
            <w:vMerge w:val="restart"/>
            <w:tcBorders>
              <w:right w:val="nil"/>
            </w:tcBorders>
            <w:vAlign w:val="center"/>
          </w:tcPr>
          <w:p w14:paraId="0E2DA20F" w14:textId="77777777" w:rsidR="00B43798" w:rsidRPr="00055BFD" w:rsidRDefault="000B5BF7" w:rsidP="00055BF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03DAE23C" wp14:editId="7F25D8F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140970</wp:posOffset>
                  </wp:positionV>
                  <wp:extent cx="561975" cy="561975"/>
                  <wp:effectExtent l="0" t="0" r="9525" b="9525"/>
                  <wp:wrapNone/>
                  <wp:docPr id="12" name="Picture 1" descr="CO-logo1-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-logo1-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ED446" w14:textId="77777777" w:rsidR="00B43798" w:rsidRPr="00055BFD" w:rsidRDefault="00B43798" w:rsidP="00055BF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 w:val="restart"/>
            <w:tcBorders>
              <w:left w:val="nil"/>
            </w:tcBorders>
            <w:vAlign w:val="center"/>
          </w:tcPr>
          <w:p w14:paraId="59122518" w14:textId="77777777" w:rsidR="00B43798" w:rsidRPr="00055BFD" w:rsidRDefault="00B43798" w:rsidP="00055BF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55BFD">
              <w:rPr>
                <w:rFonts w:ascii="Arial" w:hAnsi="Arial"/>
                <w:b/>
                <w:sz w:val="20"/>
                <w:szCs w:val="20"/>
              </w:rPr>
              <w:t>County of Sacramento</w:t>
            </w:r>
          </w:p>
          <w:p w14:paraId="2825F53E" w14:textId="77777777" w:rsidR="00B43798" w:rsidRPr="00055BFD" w:rsidRDefault="00B43798" w:rsidP="00055BF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55BFD">
              <w:rPr>
                <w:rFonts w:ascii="Arial" w:hAnsi="Arial"/>
                <w:b/>
                <w:sz w:val="20"/>
                <w:szCs w:val="20"/>
              </w:rPr>
              <w:t>Department of Health and Human Services</w:t>
            </w:r>
          </w:p>
          <w:p w14:paraId="533E1819" w14:textId="77777777" w:rsidR="00BF5E45" w:rsidRPr="00055BFD" w:rsidRDefault="00B43798" w:rsidP="00BF5E45">
            <w:pPr>
              <w:pStyle w:val="BodyText3"/>
              <w:rPr>
                <w:sz w:val="20"/>
                <w:szCs w:val="20"/>
              </w:rPr>
            </w:pPr>
            <w:r w:rsidRPr="00055BFD">
              <w:rPr>
                <w:sz w:val="20"/>
                <w:szCs w:val="20"/>
              </w:rPr>
              <w:t xml:space="preserve">Division of </w:t>
            </w:r>
            <w:r w:rsidR="00BF5E45" w:rsidRPr="00055BFD">
              <w:rPr>
                <w:sz w:val="20"/>
                <w:szCs w:val="20"/>
              </w:rPr>
              <w:t>Behavioral Health Services</w:t>
            </w:r>
          </w:p>
          <w:p w14:paraId="102F695A" w14:textId="77777777" w:rsidR="00B43798" w:rsidRPr="00055BFD" w:rsidRDefault="00B43798" w:rsidP="00055BFD">
            <w:pPr>
              <w:pStyle w:val="BodyText3"/>
              <w:spacing w:after="120"/>
              <w:rPr>
                <w:sz w:val="18"/>
                <w:szCs w:val="18"/>
              </w:rPr>
            </w:pPr>
            <w:r w:rsidRPr="00055BFD">
              <w:rPr>
                <w:sz w:val="20"/>
                <w:szCs w:val="20"/>
              </w:rPr>
              <w:t>Policy and Procedure</w:t>
            </w:r>
          </w:p>
        </w:tc>
        <w:tc>
          <w:tcPr>
            <w:tcW w:w="1989" w:type="dxa"/>
            <w:vAlign w:val="bottom"/>
          </w:tcPr>
          <w:p w14:paraId="05E95540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Policy Issue</w:t>
            </w:r>
            <w:r w:rsidR="00B15800" w:rsidRPr="00055BFD">
              <w:rPr>
                <w:rFonts w:ascii="Arial" w:eastAsia="PMingLiU" w:hAnsi="Arial" w:hint="eastAsia"/>
                <w:lang w:eastAsia="zh-TW"/>
              </w:rPr>
              <w:t>r</w:t>
            </w:r>
            <w:r w:rsidRPr="00055BFD">
              <w:rPr>
                <w:rFonts w:ascii="Arial" w:hAnsi="Arial"/>
              </w:rPr>
              <w:t xml:space="preserve"> (Unit</w:t>
            </w:r>
            <w:r w:rsidR="00B15800" w:rsidRPr="00055BFD">
              <w:rPr>
                <w:rFonts w:ascii="Arial" w:eastAsia="PMingLiU" w:hAnsi="Arial" w:hint="eastAsia"/>
                <w:lang w:eastAsia="zh-TW"/>
              </w:rPr>
              <w:t>/Program</w:t>
            </w:r>
            <w:r w:rsidRPr="00055BFD">
              <w:rPr>
                <w:rFonts w:ascii="Arial" w:hAnsi="Arial"/>
              </w:rPr>
              <w:t>)</w:t>
            </w:r>
          </w:p>
        </w:tc>
        <w:tc>
          <w:tcPr>
            <w:tcW w:w="2061" w:type="dxa"/>
            <w:vAlign w:val="bottom"/>
          </w:tcPr>
          <w:p w14:paraId="63782A86" w14:textId="77777777" w:rsidR="00B43798" w:rsidRPr="004D77E1" w:rsidRDefault="00B71335" w:rsidP="00055BFD">
            <w:pPr>
              <w:spacing w:after="0" w:line="240" w:lineRule="auto"/>
              <w:rPr>
                <w:rFonts w:ascii="Arial" w:hAnsi="Arial"/>
                <w:b/>
              </w:rPr>
            </w:pPr>
            <w:r w:rsidRPr="004D77E1">
              <w:rPr>
                <w:rFonts w:ascii="Arial" w:hAnsi="Arial"/>
                <w:b/>
              </w:rPr>
              <w:t>QM</w:t>
            </w:r>
          </w:p>
        </w:tc>
      </w:tr>
      <w:tr w:rsidR="00055BFD" w:rsidRPr="00055BFD" w14:paraId="446C6AF0" w14:textId="77777777" w:rsidTr="00492A87">
        <w:trPr>
          <w:trHeight w:hRule="exact" w:val="331"/>
        </w:trPr>
        <w:tc>
          <w:tcPr>
            <w:tcW w:w="1350" w:type="dxa"/>
            <w:vMerge/>
            <w:tcBorders>
              <w:right w:val="nil"/>
            </w:tcBorders>
          </w:tcPr>
          <w:p w14:paraId="04D695AB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</w:tcBorders>
          </w:tcPr>
          <w:p w14:paraId="373862FD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9" w:type="dxa"/>
            <w:vAlign w:val="bottom"/>
          </w:tcPr>
          <w:p w14:paraId="093A61A6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Policy Number</w:t>
            </w:r>
          </w:p>
        </w:tc>
        <w:tc>
          <w:tcPr>
            <w:tcW w:w="2061" w:type="dxa"/>
            <w:vAlign w:val="bottom"/>
          </w:tcPr>
          <w:p w14:paraId="1FC0D9B3" w14:textId="77777777" w:rsidR="00B43798" w:rsidRPr="004D77E1" w:rsidRDefault="005D5A92" w:rsidP="00055BFD">
            <w:pPr>
              <w:spacing w:after="0" w:line="240" w:lineRule="auto"/>
              <w:rPr>
                <w:rFonts w:ascii="Arial" w:hAnsi="Arial"/>
                <w:b/>
              </w:rPr>
            </w:pPr>
            <w:r w:rsidRPr="004D77E1">
              <w:rPr>
                <w:rFonts w:ascii="Arial" w:hAnsi="Arial"/>
                <w:b/>
              </w:rPr>
              <w:t>QM-</w:t>
            </w:r>
            <w:r w:rsidR="00F16C41" w:rsidRPr="004D77E1">
              <w:rPr>
                <w:rFonts w:ascii="Arial" w:hAnsi="Arial"/>
                <w:b/>
              </w:rPr>
              <w:t>03-08</w:t>
            </w:r>
          </w:p>
        </w:tc>
      </w:tr>
      <w:tr w:rsidR="00055BFD" w:rsidRPr="00055BFD" w14:paraId="7DD73E3B" w14:textId="77777777" w:rsidTr="00492A87">
        <w:trPr>
          <w:trHeight w:hRule="exact" w:val="331"/>
        </w:trPr>
        <w:tc>
          <w:tcPr>
            <w:tcW w:w="1350" w:type="dxa"/>
            <w:vMerge/>
            <w:tcBorders>
              <w:right w:val="nil"/>
            </w:tcBorders>
          </w:tcPr>
          <w:p w14:paraId="0E4F5AE6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</w:tcBorders>
          </w:tcPr>
          <w:p w14:paraId="155ED7A3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9" w:type="dxa"/>
            <w:vAlign w:val="bottom"/>
          </w:tcPr>
          <w:p w14:paraId="728356E3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Effective Date</w:t>
            </w:r>
          </w:p>
        </w:tc>
        <w:tc>
          <w:tcPr>
            <w:tcW w:w="2061" w:type="dxa"/>
            <w:vAlign w:val="bottom"/>
          </w:tcPr>
          <w:p w14:paraId="33A93807" w14:textId="77777777" w:rsidR="00B43798" w:rsidRPr="004D77E1" w:rsidRDefault="00F16C41" w:rsidP="00055BFD">
            <w:pPr>
              <w:spacing w:after="0" w:line="240" w:lineRule="auto"/>
              <w:rPr>
                <w:rFonts w:ascii="Arial" w:hAnsi="Arial"/>
                <w:b/>
              </w:rPr>
            </w:pPr>
            <w:r w:rsidRPr="004D77E1">
              <w:rPr>
                <w:rFonts w:ascii="Arial" w:hAnsi="Arial"/>
                <w:b/>
              </w:rPr>
              <w:t>05-25-2008</w:t>
            </w:r>
          </w:p>
        </w:tc>
      </w:tr>
      <w:tr w:rsidR="00055BFD" w:rsidRPr="00055BFD" w14:paraId="274027FF" w14:textId="77777777" w:rsidTr="00492A87">
        <w:trPr>
          <w:trHeight w:hRule="exact" w:val="331"/>
        </w:trPr>
        <w:tc>
          <w:tcPr>
            <w:tcW w:w="1350" w:type="dxa"/>
            <w:vMerge/>
            <w:tcBorders>
              <w:right w:val="nil"/>
            </w:tcBorders>
          </w:tcPr>
          <w:p w14:paraId="457B4788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500" w:type="dxa"/>
            <w:gridSpan w:val="2"/>
            <w:vMerge/>
            <w:tcBorders>
              <w:left w:val="nil"/>
            </w:tcBorders>
          </w:tcPr>
          <w:p w14:paraId="25740E0A" w14:textId="77777777" w:rsidR="00B43798" w:rsidRPr="00055BFD" w:rsidRDefault="00B43798" w:rsidP="00055BF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9" w:type="dxa"/>
            <w:vAlign w:val="bottom"/>
          </w:tcPr>
          <w:p w14:paraId="704B631B" w14:textId="77777777" w:rsidR="00B43798" w:rsidRPr="006C3499" w:rsidRDefault="00B43798" w:rsidP="00055BFD">
            <w:pPr>
              <w:spacing w:after="0" w:line="240" w:lineRule="auto"/>
              <w:rPr>
                <w:rFonts w:ascii="Arial" w:hAnsi="Arial"/>
              </w:rPr>
            </w:pPr>
            <w:r w:rsidRPr="006C3499">
              <w:rPr>
                <w:rFonts w:ascii="Arial" w:hAnsi="Arial"/>
              </w:rPr>
              <w:t>Revision Date</w:t>
            </w:r>
          </w:p>
        </w:tc>
        <w:tc>
          <w:tcPr>
            <w:tcW w:w="2061" w:type="dxa"/>
            <w:vAlign w:val="bottom"/>
          </w:tcPr>
          <w:p w14:paraId="1725FBF8" w14:textId="38B187B1" w:rsidR="00B43798" w:rsidRPr="006C3499" w:rsidRDefault="001F623C" w:rsidP="00055BFD">
            <w:pPr>
              <w:spacing w:after="0" w:line="240" w:lineRule="auto"/>
              <w:rPr>
                <w:rFonts w:ascii="Arial" w:hAnsi="Arial"/>
                <w:b/>
              </w:rPr>
            </w:pPr>
            <w:r w:rsidRPr="006C3499">
              <w:rPr>
                <w:rFonts w:ascii="Arial" w:hAnsi="Arial"/>
                <w:b/>
              </w:rPr>
              <w:t>01-06-2021</w:t>
            </w:r>
          </w:p>
        </w:tc>
      </w:tr>
      <w:tr w:rsidR="00453EB9" w:rsidRPr="00055BFD" w14:paraId="62CF9B08" w14:textId="77777777" w:rsidTr="00492A87">
        <w:tc>
          <w:tcPr>
            <w:tcW w:w="4869" w:type="dxa"/>
            <w:gridSpan w:val="2"/>
          </w:tcPr>
          <w:p w14:paraId="634B1F60" w14:textId="77777777" w:rsidR="00BF5E45" w:rsidRPr="00055BFD" w:rsidRDefault="00453EB9" w:rsidP="00055BFD">
            <w:pPr>
              <w:spacing w:after="0" w:line="240" w:lineRule="auto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Title:</w:t>
            </w:r>
          </w:p>
          <w:p w14:paraId="53FF997D" w14:textId="77777777" w:rsidR="00F16C41" w:rsidRPr="004F185C" w:rsidRDefault="00F16C41" w:rsidP="004F185C">
            <w:pPr>
              <w:pStyle w:val="Title"/>
            </w:pPr>
            <w:r w:rsidRPr="004F185C">
              <w:t>Problem Resolution</w:t>
            </w:r>
          </w:p>
          <w:p w14:paraId="0FB034AB" w14:textId="77777777" w:rsidR="00453EB9" w:rsidRPr="00055BFD" w:rsidRDefault="00F16C41" w:rsidP="004F185C">
            <w:pPr>
              <w:pStyle w:val="Title"/>
            </w:pPr>
            <w:r w:rsidRPr="004F185C">
              <w:t>Forms and Brochures Distribution</w:t>
            </w:r>
          </w:p>
        </w:tc>
        <w:tc>
          <w:tcPr>
            <w:tcW w:w="5031" w:type="dxa"/>
            <w:gridSpan w:val="3"/>
          </w:tcPr>
          <w:p w14:paraId="75E138F1" w14:textId="77777777" w:rsidR="00453EB9" w:rsidRPr="00055BFD" w:rsidRDefault="00453EB9" w:rsidP="00055BFD">
            <w:pPr>
              <w:spacing w:after="0" w:line="240" w:lineRule="auto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Functional Area:</w:t>
            </w:r>
          </w:p>
          <w:p w14:paraId="5C5277ED" w14:textId="77777777" w:rsidR="00BF5E45" w:rsidRPr="00055BFD" w:rsidRDefault="005B1CA9" w:rsidP="0062573B">
            <w:pPr>
              <w:pStyle w:val="PP07-07-14"/>
            </w:pPr>
            <w:r w:rsidRPr="00055BFD">
              <w:t>Beneficiary Protection</w:t>
            </w:r>
          </w:p>
        </w:tc>
      </w:tr>
      <w:tr w:rsidR="00453EB9" w:rsidRPr="00055BFD" w14:paraId="1A2C1C93" w14:textId="77777777" w:rsidTr="00492A87">
        <w:trPr>
          <w:trHeight w:val="516"/>
        </w:trPr>
        <w:tc>
          <w:tcPr>
            <w:tcW w:w="9900" w:type="dxa"/>
            <w:gridSpan w:val="5"/>
          </w:tcPr>
          <w:p w14:paraId="517B7D3D" w14:textId="77777777" w:rsidR="00453EB9" w:rsidRPr="00055BFD" w:rsidRDefault="00453EB9" w:rsidP="00055BFD">
            <w:pPr>
              <w:spacing w:after="0" w:line="240" w:lineRule="auto"/>
              <w:rPr>
                <w:rFonts w:ascii="Arial" w:hAnsi="Arial"/>
                <w:b/>
              </w:rPr>
            </w:pPr>
            <w:r w:rsidRPr="00055BFD">
              <w:rPr>
                <w:rFonts w:ascii="Arial" w:hAnsi="Arial"/>
              </w:rPr>
              <w:t>Approved By</w:t>
            </w:r>
            <w:proofErr w:type="gramStart"/>
            <w:r w:rsidRPr="00055BFD">
              <w:rPr>
                <w:rFonts w:ascii="Arial" w:hAnsi="Arial"/>
              </w:rPr>
              <w:t>:</w:t>
            </w:r>
            <w:r w:rsidR="00171D70" w:rsidRPr="00055BFD">
              <w:rPr>
                <w:rFonts w:ascii="Arial" w:hAnsi="Arial"/>
              </w:rPr>
              <w:t xml:space="preserve"> </w:t>
            </w:r>
            <w:r w:rsidR="005D5A92" w:rsidRPr="00055BFD">
              <w:rPr>
                <w:rFonts w:ascii="Arial" w:hAnsi="Arial"/>
              </w:rPr>
              <w:t xml:space="preserve"> </w:t>
            </w:r>
            <w:r w:rsidR="00171D70" w:rsidRPr="00055BFD">
              <w:rPr>
                <w:rFonts w:ascii="Arial" w:hAnsi="Arial"/>
              </w:rPr>
              <w:t>(</w:t>
            </w:r>
            <w:proofErr w:type="gramEnd"/>
            <w:r w:rsidR="005D5A92" w:rsidRPr="00055BFD">
              <w:rPr>
                <w:rFonts w:ascii="Arial" w:hAnsi="Arial"/>
              </w:rPr>
              <w:t>Signature on F</w:t>
            </w:r>
            <w:r w:rsidR="00171D70" w:rsidRPr="00055BFD">
              <w:rPr>
                <w:rFonts w:ascii="Arial" w:hAnsi="Arial"/>
              </w:rPr>
              <w:t>ile)</w:t>
            </w:r>
            <w:r w:rsidR="005D5A92" w:rsidRPr="00055BFD">
              <w:rPr>
                <w:rFonts w:ascii="Arial" w:hAnsi="Arial"/>
                <w:b/>
              </w:rPr>
              <w:t xml:space="preserve"> Signed version available upon request</w:t>
            </w:r>
          </w:p>
          <w:p w14:paraId="09806641" w14:textId="77777777" w:rsidR="0062573B" w:rsidRPr="00055BFD" w:rsidRDefault="0062573B" w:rsidP="00055BFD">
            <w:pPr>
              <w:spacing w:after="0" w:line="240" w:lineRule="auto"/>
              <w:rPr>
                <w:rFonts w:ascii="Arial" w:hAnsi="Arial"/>
              </w:rPr>
            </w:pPr>
          </w:p>
          <w:p w14:paraId="1DDF7DF8" w14:textId="77777777" w:rsidR="0062573B" w:rsidRPr="00055BFD" w:rsidRDefault="00153056" w:rsidP="0062573B">
            <w:pPr>
              <w:pStyle w:val="PP07-07-14"/>
            </w:pPr>
            <w:r w:rsidRPr="00E16CBA">
              <w:t>Alex</w:t>
            </w:r>
            <w:r w:rsidR="005146C2" w:rsidRPr="00E16CBA">
              <w:t>andra</w:t>
            </w:r>
            <w:r w:rsidRPr="00E16CBA">
              <w:t xml:space="preserve"> Rechs, MFT</w:t>
            </w:r>
          </w:p>
          <w:p w14:paraId="21F048F8" w14:textId="77777777" w:rsidR="00BF5E45" w:rsidRPr="00055BFD" w:rsidRDefault="004D77E1" w:rsidP="004D77E1">
            <w:pPr>
              <w:pStyle w:val="PP07-07-14"/>
              <w:rPr>
                <w:b w:val="0"/>
              </w:rPr>
            </w:pPr>
            <w:r w:rsidRPr="00E666AF">
              <w:rPr>
                <w:b w:val="0"/>
              </w:rPr>
              <w:t>Program Manager, Quality Management</w:t>
            </w:r>
          </w:p>
        </w:tc>
      </w:tr>
    </w:tbl>
    <w:p w14:paraId="2950FC02" w14:textId="77777777" w:rsidR="00DF35F7" w:rsidRPr="00492A87" w:rsidRDefault="00DF35F7" w:rsidP="00AD3CB2">
      <w:pPr>
        <w:spacing w:after="0" w:line="240" w:lineRule="auto"/>
        <w:rPr>
          <w:rFonts w:ascii="Arial" w:hAnsi="Arial"/>
        </w:rPr>
      </w:pPr>
    </w:p>
    <w:p w14:paraId="22E0B2F1" w14:textId="77777777" w:rsidR="00B11B79" w:rsidRPr="00492A87" w:rsidRDefault="00B11B79" w:rsidP="00D259A7">
      <w:pPr>
        <w:spacing w:after="0" w:line="240" w:lineRule="auto"/>
        <w:rPr>
          <w:rFonts w:ascii="Arial" w:hAnsi="Arial"/>
        </w:rPr>
      </w:pPr>
    </w:p>
    <w:p w14:paraId="213D95B4" w14:textId="77777777" w:rsidR="00CE7447" w:rsidRPr="00DB275E" w:rsidRDefault="00CE7447" w:rsidP="00DB275E">
      <w:pPr>
        <w:pStyle w:val="Heading1"/>
      </w:pPr>
      <w:r w:rsidRPr="00DB275E">
        <w:t>BACKGROUND/CONTEXT:</w:t>
      </w:r>
    </w:p>
    <w:p w14:paraId="52A4DF2D" w14:textId="77777777" w:rsidR="007D3AE6" w:rsidRPr="00492A87" w:rsidRDefault="007D3AE6" w:rsidP="007E3D60">
      <w:pPr>
        <w:spacing w:after="0" w:line="240" w:lineRule="auto"/>
        <w:rPr>
          <w:rFonts w:ascii="Arial" w:hAnsi="Arial"/>
        </w:rPr>
      </w:pPr>
    </w:p>
    <w:p w14:paraId="1A129173" w14:textId="76BA1AD8" w:rsidR="00B11B79" w:rsidRPr="00492A87" w:rsidRDefault="001A1B4A" w:rsidP="007E3D60">
      <w:pPr>
        <w:spacing w:after="0" w:line="240" w:lineRule="auto"/>
        <w:rPr>
          <w:rFonts w:ascii="Arial" w:hAnsi="Arial"/>
        </w:rPr>
      </w:pPr>
      <w:r w:rsidRPr="00492A87">
        <w:rPr>
          <w:rFonts w:ascii="Arial" w:hAnsi="Arial"/>
        </w:rPr>
        <w:t>Recognizing the County of Sacramento is an ethnically ric</w:t>
      </w:r>
      <w:r w:rsidR="00975B70" w:rsidRPr="00492A87">
        <w:rPr>
          <w:rFonts w:ascii="Arial" w:hAnsi="Arial"/>
        </w:rPr>
        <w:t>h, culturally diverse community;</w:t>
      </w:r>
      <w:r w:rsidRPr="00492A87">
        <w:rPr>
          <w:rFonts w:ascii="Arial" w:hAnsi="Arial"/>
        </w:rPr>
        <w:t xml:space="preserve"> Quality Management will distribute culturally appropriate materials to inform Mental Health Plan (MHP) </w:t>
      </w:r>
      <w:r w:rsidR="00B470BF">
        <w:rPr>
          <w:rFonts w:ascii="Arial" w:hAnsi="Arial"/>
        </w:rPr>
        <w:t xml:space="preserve">and </w:t>
      </w:r>
      <w:r w:rsidR="00AF683C">
        <w:rPr>
          <w:rFonts w:ascii="Arial" w:hAnsi="Arial"/>
        </w:rPr>
        <w:t>Substance Use Prevention and Treatment (SUPT)</w:t>
      </w:r>
      <w:r w:rsidR="00B470BF">
        <w:rPr>
          <w:rFonts w:ascii="Arial" w:hAnsi="Arial"/>
        </w:rPr>
        <w:t xml:space="preserve"> </w:t>
      </w:r>
      <w:r w:rsidRPr="00492A87">
        <w:rPr>
          <w:rFonts w:ascii="Arial" w:hAnsi="Arial"/>
        </w:rPr>
        <w:t>members of service availability, member</w:t>
      </w:r>
      <w:r w:rsidR="0010381E">
        <w:rPr>
          <w:rFonts w:ascii="Arial" w:hAnsi="Arial"/>
        </w:rPr>
        <w:t>’s</w:t>
      </w:r>
      <w:r w:rsidRPr="00492A87">
        <w:rPr>
          <w:rFonts w:ascii="Arial" w:hAnsi="Arial"/>
        </w:rPr>
        <w:t xml:space="preserve"> rights and responsibilities, and how to access services.</w:t>
      </w:r>
      <w:r w:rsidR="00D10AC1">
        <w:rPr>
          <w:rFonts w:ascii="Arial" w:hAnsi="Arial"/>
        </w:rPr>
        <w:t xml:space="preserve"> </w:t>
      </w:r>
    </w:p>
    <w:p w14:paraId="5562A2EC" w14:textId="77777777" w:rsidR="00763921" w:rsidRPr="00492A87" w:rsidRDefault="00763921" w:rsidP="007E3D60">
      <w:pPr>
        <w:spacing w:after="0" w:line="240" w:lineRule="auto"/>
        <w:rPr>
          <w:rFonts w:ascii="Arial" w:hAnsi="Arial"/>
        </w:rPr>
      </w:pPr>
    </w:p>
    <w:p w14:paraId="44110FC6" w14:textId="77777777" w:rsidR="007D3AE6" w:rsidRPr="00DB275E" w:rsidRDefault="00B11B79" w:rsidP="00DB275E">
      <w:pPr>
        <w:pStyle w:val="Heading2"/>
      </w:pPr>
      <w:r w:rsidRPr="00DB275E">
        <w:t>PURPOSE:</w:t>
      </w:r>
    </w:p>
    <w:p w14:paraId="5D97092D" w14:textId="77777777" w:rsidR="00B11B79" w:rsidRPr="00492A87" w:rsidRDefault="00B11B79" w:rsidP="007E3D60">
      <w:pPr>
        <w:spacing w:after="0" w:line="240" w:lineRule="auto"/>
        <w:rPr>
          <w:rFonts w:ascii="Arial" w:hAnsi="Arial"/>
        </w:rPr>
      </w:pPr>
    </w:p>
    <w:p w14:paraId="0647F2EB" w14:textId="4C84957B" w:rsidR="001A1B4A" w:rsidRPr="00492A87" w:rsidRDefault="001A1B4A" w:rsidP="007E3D60">
      <w:pPr>
        <w:spacing w:after="0" w:line="240" w:lineRule="auto"/>
        <w:rPr>
          <w:rFonts w:ascii="Arial" w:hAnsi="Arial"/>
        </w:rPr>
      </w:pPr>
      <w:r w:rsidRPr="00492A87">
        <w:rPr>
          <w:rFonts w:ascii="Arial" w:hAnsi="Arial"/>
        </w:rPr>
        <w:t>This procedure outlines distribut</w:t>
      </w:r>
      <w:r w:rsidR="00127421">
        <w:rPr>
          <w:rFonts w:ascii="Arial" w:hAnsi="Arial"/>
        </w:rPr>
        <w:t xml:space="preserve">ion </w:t>
      </w:r>
      <w:r w:rsidR="004D5600">
        <w:rPr>
          <w:rFonts w:ascii="Arial" w:hAnsi="Arial"/>
        </w:rPr>
        <w:t xml:space="preserve">requirements </w:t>
      </w:r>
      <w:r w:rsidR="00127421">
        <w:rPr>
          <w:rFonts w:ascii="Arial" w:hAnsi="Arial"/>
        </w:rPr>
        <w:t>of</w:t>
      </w:r>
      <w:r w:rsidRPr="00492A87">
        <w:rPr>
          <w:rFonts w:ascii="Arial" w:hAnsi="Arial"/>
        </w:rPr>
        <w:t xml:space="preserve"> culturally and linguistically appropriate materials</w:t>
      </w:r>
      <w:r w:rsidR="00127421">
        <w:rPr>
          <w:rFonts w:ascii="Arial" w:hAnsi="Arial"/>
        </w:rPr>
        <w:t xml:space="preserve"> to beneficiaries</w:t>
      </w:r>
      <w:r w:rsidRPr="00492A87">
        <w:rPr>
          <w:rFonts w:ascii="Arial" w:hAnsi="Arial"/>
        </w:rPr>
        <w:t>.</w:t>
      </w:r>
    </w:p>
    <w:p w14:paraId="113EE69C" w14:textId="77777777" w:rsidR="00B11B79" w:rsidRPr="00492A87" w:rsidRDefault="00B11B79" w:rsidP="007E3D60">
      <w:pPr>
        <w:spacing w:after="0" w:line="240" w:lineRule="auto"/>
        <w:rPr>
          <w:rFonts w:ascii="Arial" w:eastAsia="Times New Roman" w:hAnsi="Arial"/>
          <w:lang w:eastAsia="en-US"/>
        </w:rPr>
      </w:pPr>
    </w:p>
    <w:p w14:paraId="35219BDB" w14:textId="77777777" w:rsidR="00763921" w:rsidRPr="00492A87" w:rsidRDefault="00763921" w:rsidP="007E3D60">
      <w:pPr>
        <w:spacing w:after="0" w:line="240" w:lineRule="auto"/>
        <w:rPr>
          <w:rFonts w:ascii="Arial" w:eastAsia="Times New Roman" w:hAnsi="Arial"/>
          <w:lang w:eastAsia="en-US"/>
        </w:rPr>
      </w:pPr>
    </w:p>
    <w:p w14:paraId="6564E857" w14:textId="77777777" w:rsidR="001E687A" w:rsidRPr="00DB275E" w:rsidRDefault="007D3AE6" w:rsidP="00DB275E">
      <w:pPr>
        <w:pStyle w:val="Heading3"/>
      </w:pPr>
      <w:r w:rsidRPr="00DB275E">
        <w:t>DETAILS:</w:t>
      </w:r>
    </w:p>
    <w:p w14:paraId="6B322BE4" w14:textId="77777777" w:rsidR="007D3AE6" w:rsidRPr="00492A87" w:rsidRDefault="007D3AE6" w:rsidP="007E3D60">
      <w:pPr>
        <w:pStyle w:val="BlockText"/>
        <w:spacing w:after="0"/>
        <w:ind w:left="0" w:right="0"/>
        <w:outlineLvl w:val="0"/>
        <w:rPr>
          <w:rFonts w:ascii="Arial" w:hAnsi="Arial" w:cs="Arial"/>
          <w:sz w:val="22"/>
          <w:szCs w:val="22"/>
        </w:rPr>
      </w:pPr>
    </w:p>
    <w:p w14:paraId="7ECAC54E" w14:textId="77777777" w:rsidR="001A1B4A" w:rsidRPr="00492A87" w:rsidRDefault="001A1B4A" w:rsidP="007E3D60">
      <w:pPr>
        <w:widowControl w:val="0"/>
        <w:numPr>
          <w:ilvl w:val="0"/>
          <w:numId w:val="34"/>
        </w:numPr>
        <w:tabs>
          <w:tab w:val="clear" w:pos="1080"/>
        </w:tabs>
        <w:spacing w:after="0" w:line="240" w:lineRule="auto"/>
        <w:ind w:left="360"/>
        <w:rPr>
          <w:rFonts w:ascii="Arial" w:hAnsi="Arial"/>
        </w:rPr>
      </w:pPr>
      <w:r w:rsidRPr="00492A87">
        <w:rPr>
          <w:rFonts w:ascii="Arial" w:hAnsi="Arial"/>
        </w:rPr>
        <w:t>Sacra</w:t>
      </w:r>
      <w:r w:rsidR="009D119B">
        <w:rPr>
          <w:rFonts w:ascii="Arial" w:hAnsi="Arial"/>
        </w:rPr>
        <w:t xml:space="preserve">mento County </w:t>
      </w:r>
      <w:r w:rsidR="002947CD" w:rsidRPr="002947CD">
        <w:rPr>
          <w:rFonts w:ascii="Arial" w:hAnsi="Arial"/>
        </w:rPr>
        <w:t>Threshold</w:t>
      </w:r>
      <w:r w:rsidR="009D119B" w:rsidRPr="002947CD">
        <w:rPr>
          <w:rFonts w:ascii="Arial" w:hAnsi="Arial"/>
        </w:rPr>
        <w:t xml:space="preserve"> Languages</w:t>
      </w:r>
    </w:p>
    <w:p w14:paraId="44004EBA" w14:textId="77777777" w:rsidR="001A1B4A" w:rsidRPr="00492A87" w:rsidRDefault="001A1B4A" w:rsidP="00492A87">
      <w:pPr>
        <w:pStyle w:val="BodyTextIndent2"/>
        <w:numPr>
          <w:ilvl w:val="0"/>
          <w:numId w:val="35"/>
        </w:num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492A87">
        <w:rPr>
          <w:rFonts w:ascii="Arial" w:hAnsi="Arial" w:cs="Arial"/>
          <w:sz w:val="22"/>
          <w:szCs w:val="22"/>
        </w:rPr>
        <w:t>Quality Management staff will utilize the most recent MHS</w:t>
      </w:r>
      <w:r w:rsidR="008E4AD7">
        <w:rPr>
          <w:rFonts w:ascii="Arial" w:hAnsi="Arial" w:cs="Arial"/>
          <w:sz w:val="22"/>
          <w:szCs w:val="22"/>
        </w:rPr>
        <w:t>U</w:t>
      </w:r>
      <w:r w:rsidRPr="00492A87">
        <w:rPr>
          <w:rFonts w:ascii="Arial" w:hAnsi="Arial" w:cs="Arial"/>
          <w:sz w:val="22"/>
          <w:szCs w:val="22"/>
        </w:rPr>
        <w:t>D</w:t>
      </w:r>
      <w:r w:rsidR="00990C62">
        <w:rPr>
          <w:rFonts w:ascii="Arial" w:hAnsi="Arial" w:cs="Arial"/>
          <w:sz w:val="22"/>
          <w:szCs w:val="22"/>
        </w:rPr>
        <w:t>S</w:t>
      </w:r>
      <w:r w:rsidRPr="00492A87">
        <w:rPr>
          <w:rFonts w:ascii="Arial" w:hAnsi="Arial" w:cs="Arial"/>
          <w:sz w:val="22"/>
          <w:szCs w:val="22"/>
        </w:rPr>
        <w:t xml:space="preserve"> Information Notice “Annual Threshold Language Update” to determine the Sacramento County threshold languages</w:t>
      </w:r>
      <w:r w:rsidR="007E3D60" w:rsidRPr="00492A87">
        <w:rPr>
          <w:rFonts w:ascii="Arial" w:hAnsi="Arial" w:cs="Arial"/>
          <w:sz w:val="22"/>
          <w:szCs w:val="22"/>
        </w:rPr>
        <w:t>.</w:t>
      </w:r>
    </w:p>
    <w:p w14:paraId="5AD9061E" w14:textId="77777777" w:rsidR="007E3D60" w:rsidRPr="00492A87" w:rsidRDefault="007E3D60" w:rsidP="00492A87">
      <w:pPr>
        <w:pStyle w:val="BodyTextIndent2"/>
        <w:spacing w:after="0" w:line="240" w:lineRule="auto"/>
        <w:ind w:left="720" w:hanging="360"/>
        <w:rPr>
          <w:rFonts w:ascii="Arial" w:hAnsi="Arial" w:cs="Arial"/>
          <w:sz w:val="22"/>
          <w:szCs w:val="22"/>
        </w:rPr>
      </w:pPr>
    </w:p>
    <w:p w14:paraId="52CC90DA" w14:textId="15676AF3" w:rsidR="007E3D60" w:rsidRPr="00F95402" w:rsidRDefault="001A1B4A" w:rsidP="00492A87">
      <w:pPr>
        <w:pStyle w:val="BodyTextIndent2"/>
        <w:widowControl w:val="0"/>
        <w:numPr>
          <w:ilvl w:val="0"/>
          <w:numId w:val="32"/>
        </w:numPr>
        <w:tabs>
          <w:tab w:val="clear" w:pos="1530"/>
        </w:tabs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F5126">
        <w:rPr>
          <w:rFonts w:ascii="Arial" w:hAnsi="Arial" w:cs="Arial"/>
          <w:sz w:val="22"/>
          <w:szCs w:val="22"/>
        </w:rPr>
        <w:t xml:space="preserve">Quality Management will work with the Cultural Competence and Ethnic Services staff to </w:t>
      </w:r>
      <w:r w:rsidR="00DF5126" w:rsidRPr="00DF5126">
        <w:rPr>
          <w:rFonts w:ascii="Arial" w:hAnsi="Arial" w:cs="Arial"/>
          <w:sz w:val="22"/>
          <w:szCs w:val="22"/>
        </w:rPr>
        <w:t>provide translation of the required materials and brochures</w:t>
      </w:r>
      <w:r w:rsidR="00FA3F71">
        <w:rPr>
          <w:rFonts w:ascii="Arial" w:hAnsi="Arial" w:cs="Arial"/>
          <w:sz w:val="22"/>
          <w:szCs w:val="22"/>
        </w:rPr>
        <w:t>,</w:t>
      </w:r>
      <w:r w:rsidR="00DF5126" w:rsidRPr="00DF5126">
        <w:rPr>
          <w:rFonts w:ascii="Arial" w:hAnsi="Arial" w:cs="Arial"/>
          <w:sz w:val="22"/>
          <w:szCs w:val="22"/>
        </w:rPr>
        <w:t xml:space="preserve"> </w:t>
      </w:r>
      <w:r w:rsidR="00FA3F71">
        <w:rPr>
          <w:rFonts w:ascii="Arial" w:hAnsi="Arial" w:cs="Arial"/>
          <w:sz w:val="22"/>
          <w:szCs w:val="22"/>
        </w:rPr>
        <w:t xml:space="preserve">that are critical to obtaining services, </w:t>
      </w:r>
      <w:r w:rsidR="00DF5126" w:rsidRPr="00DF5126">
        <w:rPr>
          <w:rFonts w:ascii="Arial" w:hAnsi="Arial" w:cs="Arial"/>
          <w:sz w:val="22"/>
          <w:szCs w:val="22"/>
        </w:rPr>
        <w:t xml:space="preserve">into the </w:t>
      </w:r>
      <w:r w:rsidR="00F65BA6">
        <w:rPr>
          <w:rFonts w:ascii="Arial" w:hAnsi="Arial" w:cs="Arial"/>
          <w:sz w:val="22"/>
          <w:szCs w:val="22"/>
        </w:rPr>
        <w:t>p</w:t>
      </w:r>
      <w:r w:rsidR="001277B3">
        <w:rPr>
          <w:rFonts w:ascii="Arial" w:hAnsi="Arial" w:cs="Arial"/>
          <w:sz w:val="22"/>
          <w:szCs w:val="22"/>
        </w:rPr>
        <w:t>revalent non-English languages in Sacramento County</w:t>
      </w:r>
      <w:r w:rsidR="00FA3F71">
        <w:rPr>
          <w:rFonts w:ascii="Arial" w:hAnsi="Arial" w:cs="Arial"/>
          <w:sz w:val="22"/>
          <w:szCs w:val="22"/>
        </w:rPr>
        <w:t xml:space="preserve"> (</w:t>
      </w:r>
      <w:r w:rsidR="00DF5126" w:rsidRPr="00DF5126">
        <w:rPr>
          <w:rFonts w:ascii="Arial" w:hAnsi="Arial" w:cs="Arial"/>
          <w:sz w:val="22"/>
          <w:szCs w:val="22"/>
        </w:rPr>
        <w:t>threshold languages</w:t>
      </w:r>
      <w:r w:rsidR="00FA3F71">
        <w:rPr>
          <w:rFonts w:ascii="Arial" w:hAnsi="Arial" w:cs="Arial"/>
          <w:sz w:val="22"/>
          <w:szCs w:val="22"/>
        </w:rPr>
        <w:t>).</w:t>
      </w:r>
      <w:r w:rsidR="00DF5126" w:rsidRPr="00DF5126">
        <w:rPr>
          <w:rFonts w:ascii="Arial" w:hAnsi="Arial" w:cs="Arial"/>
          <w:sz w:val="22"/>
          <w:szCs w:val="22"/>
        </w:rPr>
        <w:t xml:space="preserve"> </w:t>
      </w:r>
      <w:r w:rsidR="00FA3F71">
        <w:rPr>
          <w:rFonts w:ascii="Arial" w:hAnsi="Arial" w:cs="Arial"/>
          <w:sz w:val="22"/>
          <w:szCs w:val="22"/>
        </w:rPr>
        <w:t>This will include</w:t>
      </w:r>
      <w:r w:rsidR="00522BBF" w:rsidRPr="00F95402">
        <w:rPr>
          <w:rFonts w:ascii="Arial" w:hAnsi="Arial" w:cs="Arial"/>
          <w:sz w:val="22"/>
          <w:szCs w:val="22"/>
        </w:rPr>
        <w:t xml:space="preserve"> taglines in the prevalent non-English languages in the State, as well as large print, explaining the availability of </w:t>
      </w:r>
      <w:r w:rsidR="0020133A" w:rsidRPr="00F95402">
        <w:rPr>
          <w:rFonts w:ascii="Arial" w:hAnsi="Arial" w:cs="Arial"/>
          <w:sz w:val="22"/>
          <w:szCs w:val="22"/>
        </w:rPr>
        <w:t xml:space="preserve">oral interpretation or </w:t>
      </w:r>
      <w:r w:rsidR="00522BBF" w:rsidRPr="00F95402">
        <w:rPr>
          <w:rFonts w:ascii="Arial" w:hAnsi="Arial" w:cs="Arial"/>
          <w:sz w:val="22"/>
          <w:szCs w:val="22"/>
        </w:rPr>
        <w:t xml:space="preserve">written </w:t>
      </w:r>
      <w:r w:rsidR="00357398" w:rsidRPr="00F95402">
        <w:rPr>
          <w:rFonts w:ascii="Arial" w:hAnsi="Arial" w:cs="Arial"/>
          <w:sz w:val="22"/>
          <w:szCs w:val="22"/>
        </w:rPr>
        <w:t>translation services</w:t>
      </w:r>
      <w:r w:rsidR="00592FD1" w:rsidRPr="00F95402">
        <w:rPr>
          <w:rFonts w:ascii="Arial" w:hAnsi="Arial" w:cs="Arial"/>
          <w:sz w:val="22"/>
          <w:szCs w:val="22"/>
        </w:rPr>
        <w:t xml:space="preserve">.  Documents will </w:t>
      </w:r>
      <w:r w:rsidR="0084388A" w:rsidRPr="00F95402">
        <w:rPr>
          <w:rFonts w:ascii="Arial" w:hAnsi="Arial" w:cs="Arial"/>
          <w:sz w:val="22"/>
          <w:szCs w:val="22"/>
        </w:rPr>
        <w:t>be available</w:t>
      </w:r>
      <w:r w:rsidR="00FA3F71">
        <w:rPr>
          <w:rFonts w:ascii="Arial" w:hAnsi="Arial" w:cs="Arial"/>
          <w:sz w:val="22"/>
          <w:szCs w:val="22"/>
        </w:rPr>
        <w:t xml:space="preserve"> for print</w:t>
      </w:r>
      <w:r w:rsidR="0084388A" w:rsidRPr="00F95402">
        <w:rPr>
          <w:rFonts w:ascii="Arial" w:hAnsi="Arial" w:cs="Arial"/>
          <w:sz w:val="22"/>
          <w:szCs w:val="22"/>
        </w:rPr>
        <w:t xml:space="preserve"> </w:t>
      </w:r>
      <w:r w:rsidR="00FA3F71">
        <w:rPr>
          <w:rFonts w:ascii="Arial" w:hAnsi="Arial" w:cs="Arial"/>
          <w:sz w:val="22"/>
          <w:szCs w:val="22"/>
        </w:rPr>
        <w:t>in a font size no smaller than 12</w:t>
      </w:r>
      <w:r w:rsidR="00592FD1" w:rsidRPr="00F95402">
        <w:rPr>
          <w:rFonts w:ascii="Arial" w:hAnsi="Arial" w:cs="Arial"/>
          <w:sz w:val="22"/>
          <w:szCs w:val="22"/>
        </w:rPr>
        <w:t xml:space="preserve">, </w:t>
      </w:r>
      <w:r w:rsidR="002A0937">
        <w:rPr>
          <w:rFonts w:ascii="Arial" w:hAnsi="Arial" w:cs="Arial"/>
          <w:sz w:val="22"/>
          <w:szCs w:val="22"/>
        </w:rPr>
        <w:t xml:space="preserve">available in larger fonts upon request, </w:t>
      </w:r>
      <w:r w:rsidR="00592FD1" w:rsidRPr="00F95402">
        <w:rPr>
          <w:rFonts w:ascii="Arial" w:hAnsi="Arial" w:cs="Arial"/>
          <w:sz w:val="22"/>
          <w:szCs w:val="22"/>
        </w:rPr>
        <w:t>and oral trans</w:t>
      </w:r>
      <w:r w:rsidR="001E1C00">
        <w:rPr>
          <w:rFonts w:ascii="Arial" w:hAnsi="Arial" w:cs="Arial"/>
          <w:sz w:val="22"/>
          <w:szCs w:val="22"/>
        </w:rPr>
        <w:t xml:space="preserve">lation will be available to </w:t>
      </w:r>
      <w:r w:rsidR="00592FD1" w:rsidRPr="00F95402">
        <w:rPr>
          <w:rFonts w:ascii="Arial" w:hAnsi="Arial" w:cs="Arial"/>
          <w:sz w:val="22"/>
          <w:szCs w:val="22"/>
        </w:rPr>
        <w:t>member</w:t>
      </w:r>
      <w:r w:rsidR="001E1C00">
        <w:rPr>
          <w:rFonts w:ascii="Arial" w:hAnsi="Arial" w:cs="Arial"/>
          <w:sz w:val="22"/>
          <w:szCs w:val="22"/>
        </w:rPr>
        <w:t>s</w:t>
      </w:r>
      <w:r w:rsidR="00592FD1" w:rsidRPr="00F95402">
        <w:rPr>
          <w:rFonts w:ascii="Arial" w:hAnsi="Arial" w:cs="Arial"/>
          <w:sz w:val="22"/>
          <w:szCs w:val="22"/>
        </w:rPr>
        <w:t xml:space="preserve">, </w:t>
      </w:r>
      <w:r w:rsidR="001E1C00">
        <w:rPr>
          <w:rFonts w:ascii="Arial" w:hAnsi="Arial" w:cs="Arial"/>
          <w:sz w:val="22"/>
          <w:szCs w:val="22"/>
        </w:rPr>
        <w:t xml:space="preserve">upon request, and </w:t>
      </w:r>
      <w:r w:rsidR="00592FD1" w:rsidRPr="00F95402">
        <w:rPr>
          <w:rFonts w:ascii="Arial" w:hAnsi="Arial" w:cs="Arial"/>
          <w:sz w:val="22"/>
          <w:szCs w:val="22"/>
        </w:rPr>
        <w:t>at no cost to the member, in all languages, not just threshold languages.</w:t>
      </w:r>
    </w:p>
    <w:p w14:paraId="0CDDE0E0" w14:textId="77777777" w:rsidR="00DF5126" w:rsidRPr="00F95402" w:rsidRDefault="00DF5126" w:rsidP="00DF5126">
      <w:pPr>
        <w:pStyle w:val="BodyTextIndent2"/>
        <w:widowControl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6474D0AA" w14:textId="4D484475" w:rsidR="007E3D60" w:rsidRPr="00127421" w:rsidRDefault="007E3D60" w:rsidP="00E4010A">
      <w:pPr>
        <w:pStyle w:val="BodyTextIndent2"/>
        <w:widowControl w:val="0"/>
        <w:numPr>
          <w:ilvl w:val="0"/>
          <w:numId w:val="32"/>
        </w:numPr>
        <w:tabs>
          <w:tab w:val="clear" w:pos="1530"/>
        </w:tabs>
        <w:spacing w:after="0" w:line="240" w:lineRule="auto"/>
        <w:ind w:left="720"/>
        <w:rPr>
          <w:rFonts w:ascii="Arial" w:hAnsi="Arial"/>
        </w:rPr>
      </w:pPr>
      <w:r w:rsidRPr="00127421">
        <w:rPr>
          <w:rFonts w:ascii="Arial" w:hAnsi="Arial" w:cs="Arial"/>
          <w:sz w:val="22"/>
          <w:szCs w:val="22"/>
        </w:rPr>
        <w:t>Q</w:t>
      </w:r>
      <w:r w:rsidR="001A1B4A" w:rsidRPr="00127421">
        <w:rPr>
          <w:rFonts w:ascii="Arial" w:hAnsi="Arial" w:cs="Arial"/>
          <w:sz w:val="22"/>
          <w:szCs w:val="22"/>
        </w:rPr>
        <w:t xml:space="preserve">uality Management will post </w:t>
      </w:r>
      <w:proofErr w:type="gramStart"/>
      <w:r w:rsidR="001A1B4A" w:rsidRPr="00127421">
        <w:rPr>
          <w:rFonts w:ascii="Arial" w:hAnsi="Arial" w:cs="Arial"/>
          <w:sz w:val="22"/>
          <w:szCs w:val="22"/>
        </w:rPr>
        <w:t>all of</w:t>
      </w:r>
      <w:proofErr w:type="gramEnd"/>
      <w:r w:rsidR="001A1B4A" w:rsidRPr="00127421">
        <w:rPr>
          <w:rFonts w:ascii="Arial" w:hAnsi="Arial" w:cs="Arial"/>
          <w:sz w:val="22"/>
          <w:szCs w:val="22"/>
        </w:rPr>
        <w:t xml:space="preserve"> </w:t>
      </w:r>
      <w:r w:rsidR="0020133A" w:rsidRPr="00127421">
        <w:rPr>
          <w:rFonts w:ascii="Arial" w:hAnsi="Arial" w:cs="Arial"/>
          <w:sz w:val="22"/>
          <w:szCs w:val="22"/>
        </w:rPr>
        <w:t xml:space="preserve">the </w:t>
      </w:r>
      <w:r w:rsidR="002947CD" w:rsidRPr="00127421">
        <w:rPr>
          <w:rFonts w:ascii="Arial" w:hAnsi="Arial" w:cs="Arial"/>
          <w:sz w:val="22"/>
          <w:szCs w:val="22"/>
        </w:rPr>
        <w:t>Threshold</w:t>
      </w:r>
      <w:r w:rsidR="001A1B4A" w:rsidRPr="00127421">
        <w:rPr>
          <w:rFonts w:ascii="Arial" w:hAnsi="Arial" w:cs="Arial"/>
          <w:color w:val="FF0000"/>
          <w:sz w:val="22"/>
          <w:szCs w:val="22"/>
        </w:rPr>
        <w:t xml:space="preserve"> </w:t>
      </w:r>
      <w:r w:rsidR="001A1B4A" w:rsidRPr="00127421">
        <w:rPr>
          <w:rFonts w:ascii="Arial" w:hAnsi="Arial" w:cs="Arial"/>
          <w:sz w:val="22"/>
          <w:szCs w:val="22"/>
        </w:rPr>
        <w:t>language materials</w:t>
      </w:r>
      <w:r w:rsidR="00DF5126" w:rsidRPr="00127421">
        <w:rPr>
          <w:rFonts w:ascii="Arial" w:hAnsi="Arial" w:cs="Arial"/>
          <w:sz w:val="22"/>
          <w:szCs w:val="22"/>
        </w:rPr>
        <w:t>, along with applicable taglines,</w:t>
      </w:r>
      <w:r w:rsidR="001A1B4A" w:rsidRPr="00127421">
        <w:rPr>
          <w:rFonts w:ascii="Arial" w:hAnsi="Arial" w:cs="Arial"/>
          <w:sz w:val="22"/>
          <w:szCs w:val="22"/>
        </w:rPr>
        <w:t xml:space="preserve"> on the</w:t>
      </w:r>
      <w:r w:rsidR="008250FB" w:rsidRPr="00127421">
        <w:rPr>
          <w:rFonts w:ascii="Arial" w:hAnsi="Arial" w:cs="Arial"/>
          <w:sz w:val="22"/>
          <w:szCs w:val="22"/>
        </w:rPr>
        <w:t xml:space="preserve"> Department of</w:t>
      </w:r>
      <w:r w:rsidR="001A1B4A" w:rsidRPr="00127421">
        <w:rPr>
          <w:rFonts w:ascii="Arial" w:hAnsi="Arial" w:cs="Arial"/>
          <w:sz w:val="22"/>
          <w:szCs w:val="22"/>
        </w:rPr>
        <w:t xml:space="preserve"> </w:t>
      </w:r>
      <w:r w:rsidR="00127421" w:rsidRPr="00127421">
        <w:rPr>
          <w:rFonts w:ascii="Arial" w:hAnsi="Arial" w:cs="Arial"/>
          <w:sz w:val="22"/>
          <w:szCs w:val="22"/>
        </w:rPr>
        <w:t xml:space="preserve">Behavioral </w:t>
      </w:r>
      <w:r w:rsidR="001A1B4A" w:rsidRPr="00127421">
        <w:rPr>
          <w:rFonts w:ascii="Arial" w:hAnsi="Arial" w:cs="Arial"/>
          <w:sz w:val="22"/>
          <w:szCs w:val="22"/>
        </w:rPr>
        <w:t>Health Services (</w:t>
      </w:r>
      <w:r w:rsidR="008250FB" w:rsidRPr="00127421">
        <w:rPr>
          <w:rFonts w:ascii="Arial" w:hAnsi="Arial" w:cs="Arial"/>
          <w:sz w:val="22"/>
          <w:szCs w:val="22"/>
        </w:rPr>
        <w:t>D</w:t>
      </w:r>
      <w:r w:rsidR="001A1B4A" w:rsidRPr="00127421">
        <w:rPr>
          <w:rFonts w:ascii="Arial" w:hAnsi="Arial" w:cs="Arial"/>
          <w:sz w:val="22"/>
          <w:szCs w:val="22"/>
        </w:rPr>
        <w:t xml:space="preserve">HS) website at: </w:t>
      </w:r>
      <w:r w:rsidR="00127421">
        <w:rPr>
          <w:rStyle w:val="Hyperlink"/>
          <w:rFonts w:ascii="Arial" w:hAnsi="Arial" w:cs="Arial"/>
          <w:sz w:val="22"/>
          <w:szCs w:val="22"/>
        </w:rPr>
        <w:t xml:space="preserve">  </w:t>
      </w:r>
      <w:hyperlink r:id="rId13" w:tooltip="View sacramento county bhs forms and brochures" w:history="1">
        <w:r w:rsidR="00127421" w:rsidRPr="00DB275E">
          <w:rPr>
            <w:rStyle w:val="Hyperlink"/>
            <w:rFonts w:ascii="Arial" w:hAnsi="Arial" w:cs="Arial"/>
            <w:sz w:val="22"/>
            <w:szCs w:val="22"/>
          </w:rPr>
          <w:t>https://dhs.saccounty.net/BHS/Pages/GI-Provider-Resources-Forms.aspx</w:t>
        </w:r>
      </w:hyperlink>
    </w:p>
    <w:p w14:paraId="7075ECCF" w14:textId="77777777" w:rsidR="001A1B4A" w:rsidRPr="00492A87" w:rsidRDefault="001A1B4A" w:rsidP="00492A87">
      <w:pPr>
        <w:pStyle w:val="BodyTextIndent2"/>
        <w:widowControl w:val="0"/>
        <w:numPr>
          <w:ilvl w:val="0"/>
          <w:numId w:val="32"/>
        </w:numPr>
        <w:tabs>
          <w:tab w:val="clear" w:pos="1530"/>
        </w:tabs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492A87">
        <w:rPr>
          <w:rFonts w:ascii="Arial" w:hAnsi="Arial" w:cs="Arial"/>
          <w:sz w:val="22"/>
          <w:szCs w:val="22"/>
        </w:rPr>
        <w:t>Quality Management will update materials as changes occur and noti</w:t>
      </w:r>
      <w:r w:rsidR="007E3D60" w:rsidRPr="00492A87">
        <w:rPr>
          <w:rFonts w:ascii="Arial" w:hAnsi="Arial" w:cs="Arial"/>
          <w:sz w:val="22"/>
          <w:szCs w:val="22"/>
        </w:rPr>
        <w:t>fy providers of those changes.</w:t>
      </w:r>
    </w:p>
    <w:p w14:paraId="770AC658" w14:textId="77777777" w:rsidR="001A1B4A" w:rsidRPr="00492A87" w:rsidRDefault="001A1B4A" w:rsidP="007E3D60">
      <w:pPr>
        <w:spacing w:after="0" w:line="240" w:lineRule="auto"/>
        <w:rPr>
          <w:rFonts w:ascii="Arial" w:hAnsi="Arial"/>
        </w:rPr>
      </w:pPr>
    </w:p>
    <w:p w14:paraId="736815A0" w14:textId="77777777" w:rsidR="001A1B4A" w:rsidRPr="00E4010A" w:rsidRDefault="001A1B4A" w:rsidP="004D77E1">
      <w:pPr>
        <w:pStyle w:val="ListParagraph"/>
        <w:numPr>
          <w:ilvl w:val="0"/>
          <w:numId w:val="37"/>
        </w:numPr>
        <w:spacing w:after="0" w:line="240" w:lineRule="auto"/>
        <w:ind w:left="360"/>
        <w:rPr>
          <w:rFonts w:ascii="Arial" w:hAnsi="Arial"/>
        </w:rPr>
      </w:pPr>
      <w:r w:rsidRPr="00E4010A">
        <w:rPr>
          <w:rFonts w:ascii="Arial" w:hAnsi="Arial"/>
        </w:rPr>
        <w:t>Culturally and Linguistically Appropriate Materials</w:t>
      </w:r>
    </w:p>
    <w:p w14:paraId="7B129E79" w14:textId="77777777" w:rsidR="001A1B4A" w:rsidRPr="00E4010A" w:rsidRDefault="001A1B4A" w:rsidP="007E3D60">
      <w:pPr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 w:rsidRPr="00E4010A">
        <w:rPr>
          <w:rFonts w:ascii="Arial" w:hAnsi="Arial"/>
        </w:rPr>
        <w:t xml:space="preserve">Providers will display, in their waiting area, the Problem Resolution Poster in the </w:t>
      </w:r>
      <w:r w:rsidR="0020133A" w:rsidRPr="00E4010A">
        <w:rPr>
          <w:rFonts w:ascii="Arial" w:hAnsi="Arial"/>
        </w:rPr>
        <w:t>threshold</w:t>
      </w:r>
      <w:r w:rsidRPr="00E4010A">
        <w:rPr>
          <w:rFonts w:ascii="Arial" w:hAnsi="Arial"/>
        </w:rPr>
        <w:t xml:space="preserve"> languages</w:t>
      </w:r>
      <w:r w:rsidR="008F0D25" w:rsidRPr="00E4010A">
        <w:rPr>
          <w:rFonts w:ascii="Arial" w:hAnsi="Arial"/>
        </w:rPr>
        <w:t>, with applicable taglines</w:t>
      </w:r>
      <w:r w:rsidRPr="00E4010A">
        <w:rPr>
          <w:rFonts w:ascii="Arial" w:hAnsi="Arial"/>
        </w:rPr>
        <w:t>.</w:t>
      </w:r>
    </w:p>
    <w:p w14:paraId="145671D5" w14:textId="77777777" w:rsidR="002E5B02" w:rsidRPr="00E4010A" w:rsidRDefault="002E5B02" w:rsidP="00157A7D">
      <w:pPr>
        <w:widowControl w:val="0"/>
        <w:spacing w:after="0" w:line="240" w:lineRule="auto"/>
        <w:ind w:left="720"/>
        <w:rPr>
          <w:rFonts w:ascii="Arial" w:hAnsi="Arial"/>
        </w:rPr>
      </w:pPr>
    </w:p>
    <w:p w14:paraId="5359C52E" w14:textId="5C0313F5" w:rsidR="00D65E31" w:rsidRPr="00E4010A" w:rsidRDefault="00D65E31" w:rsidP="007E3D60">
      <w:pPr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 w:rsidRPr="00E4010A">
        <w:rPr>
          <w:rFonts w:ascii="Arial" w:hAnsi="Arial"/>
        </w:rPr>
        <w:t>Providers will display, in their waiting area, the Non-Discrimina</w:t>
      </w:r>
      <w:r w:rsidR="002E5B02" w:rsidRPr="00E4010A">
        <w:rPr>
          <w:rFonts w:ascii="Arial" w:hAnsi="Arial"/>
        </w:rPr>
        <w:t>tion Notice</w:t>
      </w:r>
      <w:r w:rsidR="006D22B0" w:rsidRPr="00E4010A">
        <w:rPr>
          <w:rFonts w:ascii="Arial" w:hAnsi="Arial"/>
        </w:rPr>
        <w:t xml:space="preserve"> and Notice of </w:t>
      </w:r>
      <w:r w:rsidR="006D22B0" w:rsidRPr="00E4010A">
        <w:rPr>
          <w:rFonts w:ascii="Arial" w:hAnsi="Arial"/>
        </w:rPr>
        <w:lastRenderedPageBreak/>
        <w:t>Privacy Practices</w:t>
      </w:r>
      <w:r w:rsidRPr="00E4010A">
        <w:rPr>
          <w:rFonts w:ascii="Arial" w:hAnsi="Arial"/>
        </w:rPr>
        <w:t xml:space="preserve">, </w:t>
      </w:r>
      <w:r w:rsidR="002E5B02" w:rsidRPr="00E4010A">
        <w:rPr>
          <w:rFonts w:ascii="Arial" w:hAnsi="Arial"/>
        </w:rPr>
        <w:t>with applicable taglines.</w:t>
      </w:r>
    </w:p>
    <w:p w14:paraId="4380EDD7" w14:textId="77777777" w:rsidR="00127421" w:rsidRPr="00E4010A" w:rsidRDefault="00127421" w:rsidP="00E4010A">
      <w:pPr>
        <w:pStyle w:val="ListParagraph"/>
        <w:rPr>
          <w:rFonts w:ascii="Arial" w:hAnsi="Arial"/>
        </w:rPr>
      </w:pPr>
    </w:p>
    <w:p w14:paraId="7D21846D" w14:textId="0D77DC4C" w:rsidR="00127421" w:rsidRPr="00E4010A" w:rsidRDefault="00127421" w:rsidP="007E3D60">
      <w:pPr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 w:rsidRPr="00E4010A">
        <w:rPr>
          <w:rFonts w:ascii="Arial" w:hAnsi="Arial"/>
        </w:rPr>
        <w:t xml:space="preserve">Providers will display, in their waiting area, the Language Assistance </w:t>
      </w:r>
      <w:r w:rsidR="0010381E">
        <w:rPr>
          <w:rFonts w:ascii="Arial" w:hAnsi="Arial"/>
        </w:rPr>
        <w:t>notice</w:t>
      </w:r>
      <w:r w:rsidRPr="00E4010A">
        <w:rPr>
          <w:rFonts w:ascii="Arial" w:hAnsi="Arial"/>
        </w:rPr>
        <w:t>.</w:t>
      </w:r>
    </w:p>
    <w:p w14:paraId="35EE5685" w14:textId="77777777" w:rsidR="001A1B4A" w:rsidRPr="00E4010A" w:rsidRDefault="001A1B4A" w:rsidP="007E3D60">
      <w:pPr>
        <w:spacing w:after="0" w:line="240" w:lineRule="auto"/>
        <w:ind w:left="720" w:hanging="360"/>
        <w:rPr>
          <w:rFonts w:ascii="Arial" w:hAnsi="Arial"/>
        </w:rPr>
      </w:pPr>
    </w:p>
    <w:p w14:paraId="1379F9DF" w14:textId="600F7E71" w:rsidR="001A1B4A" w:rsidRPr="001B4A2B" w:rsidRDefault="001A1B4A" w:rsidP="001B4A2B">
      <w:pPr>
        <w:pStyle w:val="ListParagraph"/>
        <w:widowControl w:val="0"/>
        <w:numPr>
          <w:ilvl w:val="0"/>
          <w:numId w:val="33"/>
        </w:numPr>
        <w:tabs>
          <w:tab w:val="clear" w:pos="1470"/>
          <w:tab w:val="num" w:pos="720"/>
        </w:tabs>
        <w:spacing w:after="0" w:line="240" w:lineRule="auto"/>
        <w:ind w:left="720" w:hanging="360"/>
        <w:rPr>
          <w:rFonts w:ascii="Arial" w:hAnsi="Arial"/>
        </w:rPr>
      </w:pPr>
      <w:r w:rsidRPr="001B4A2B">
        <w:rPr>
          <w:rFonts w:ascii="Arial" w:hAnsi="Arial"/>
        </w:rPr>
        <w:t xml:space="preserve">Providers shall make available, in their waiting area, </w:t>
      </w:r>
      <w:proofErr w:type="gramStart"/>
      <w:r w:rsidRPr="001B4A2B">
        <w:rPr>
          <w:rFonts w:ascii="Arial" w:hAnsi="Arial"/>
        </w:rPr>
        <w:t>all of</w:t>
      </w:r>
      <w:proofErr w:type="gramEnd"/>
      <w:r w:rsidRPr="001B4A2B">
        <w:rPr>
          <w:rFonts w:ascii="Arial" w:hAnsi="Arial"/>
        </w:rPr>
        <w:t xml:space="preserve"> the following culturally and linguistically appropriate materials in </w:t>
      </w:r>
      <w:proofErr w:type="gramStart"/>
      <w:r w:rsidRPr="001B4A2B">
        <w:rPr>
          <w:rFonts w:ascii="Arial" w:hAnsi="Arial"/>
        </w:rPr>
        <w:t>all of</w:t>
      </w:r>
      <w:proofErr w:type="gramEnd"/>
      <w:r w:rsidRPr="001B4A2B">
        <w:rPr>
          <w:rFonts w:ascii="Arial" w:hAnsi="Arial"/>
        </w:rPr>
        <w:t xml:space="preserve"> the </w:t>
      </w:r>
      <w:r w:rsidR="00773C46" w:rsidRPr="001B4A2B">
        <w:rPr>
          <w:rFonts w:ascii="Arial" w:hAnsi="Arial"/>
        </w:rPr>
        <w:t>threshold</w:t>
      </w:r>
      <w:r w:rsidR="00773C46" w:rsidRPr="001B4A2B">
        <w:rPr>
          <w:rFonts w:ascii="Arial" w:hAnsi="Arial"/>
          <w:color w:val="FF0000"/>
        </w:rPr>
        <w:t xml:space="preserve"> </w:t>
      </w:r>
      <w:r w:rsidR="0020133A" w:rsidRPr="001B4A2B">
        <w:rPr>
          <w:rFonts w:ascii="Arial" w:hAnsi="Arial"/>
        </w:rPr>
        <w:t>languages</w:t>
      </w:r>
      <w:r w:rsidR="008F0D25" w:rsidRPr="001B4A2B">
        <w:rPr>
          <w:rFonts w:ascii="Arial" w:hAnsi="Arial"/>
        </w:rPr>
        <w:t>, with applicable taglines</w:t>
      </w:r>
      <w:r w:rsidR="00714103" w:rsidRPr="001B4A2B">
        <w:rPr>
          <w:rFonts w:ascii="Arial" w:hAnsi="Arial"/>
        </w:rPr>
        <w:t xml:space="preserve">. </w:t>
      </w:r>
      <w:r w:rsidR="00C304A3">
        <w:rPr>
          <w:rFonts w:ascii="Arial" w:hAnsi="Arial"/>
        </w:rPr>
        <w:t>Forms shall be in an ea</w:t>
      </w:r>
      <w:r w:rsidR="00183F2E">
        <w:rPr>
          <w:rFonts w:ascii="Arial" w:hAnsi="Arial"/>
        </w:rPr>
        <w:t>sily accessible area so that Members do not have to ask for them verbally or in writing</w:t>
      </w:r>
      <w:r w:rsidR="00C304A3">
        <w:rPr>
          <w:rFonts w:ascii="Arial" w:hAnsi="Arial"/>
        </w:rPr>
        <w:t xml:space="preserve">. </w:t>
      </w:r>
      <w:r w:rsidR="00714103" w:rsidRPr="001B4A2B">
        <w:rPr>
          <w:rFonts w:ascii="Arial" w:hAnsi="Arial"/>
        </w:rPr>
        <w:t xml:space="preserve">In addition, if requested, </w:t>
      </w:r>
      <w:proofErr w:type="spellStart"/>
      <w:r w:rsidR="00714103" w:rsidRPr="001B4A2B">
        <w:rPr>
          <w:rFonts w:ascii="Arial" w:hAnsi="Arial"/>
        </w:rPr>
        <w:t>proivders</w:t>
      </w:r>
      <w:proofErr w:type="spellEnd"/>
      <w:r w:rsidR="00714103" w:rsidRPr="001B4A2B">
        <w:rPr>
          <w:rFonts w:ascii="Arial" w:hAnsi="Arial"/>
        </w:rPr>
        <w:t xml:space="preserve"> shall identify staff or another individual to assist the Member </w:t>
      </w:r>
      <w:proofErr w:type="gramStart"/>
      <w:r w:rsidR="00714103" w:rsidRPr="001B4A2B">
        <w:rPr>
          <w:rFonts w:ascii="Arial" w:hAnsi="Arial"/>
        </w:rPr>
        <w:t>with writing</w:t>
      </w:r>
      <w:proofErr w:type="gramEnd"/>
      <w:r w:rsidR="00714103" w:rsidRPr="001B4A2B">
        <w:rPr>
          <w:rFonts w:ascii="Arial" w:hAnsi="Arial"/>
        </w:rPr>
        <w:t xml:space="preserve"> the grievance, appeal, or expedited appeal.</w:t>
      </w:r>
    </w:p>
    <w:p w14:paraId="4973936A" w14:textId="77777777" w:rsidR="009C3785" w:rsidRPr="00F95402" w:rsidRDefault="009C3785" w:rsidP="009C3785">
      <w:pPr>
        <w:widowControl w:val="0"/>
        <w:spacing w:after="0" w:line="240" w:lineRule="auto"/>
        <w:ind w:left="720"/>
        <w:rPr>
          <w:rFonts w:ascii="Arial" w:hAnsi="Arial"/>
        </w:rPr>
      </w:pPr>
    </w:p>
    <w:p w14:paraId="71EB1435" w14:textId="77777777" w:rsidR="00BC55E1" w:rsidRPr="00BC55E1" w:rsidRDefault="009C3785" w:rsidP="00BC55E1">
      <w:pPr>
        <w:widowControl w:val="0"/>
        <w:numPr>
          <w:ilvl w:val="1"/>
          <w:numId w:val="32"/>
        </w:numPr>
        <w:tabs>
          <w:tab w:val="clear" w:pos="2250"/>
        </w:tabs>
        <w:spacing w:after="0" w:line="240" w:lineRule="auto"/>
        <w:ind w:left="1080"/>
        <w:rPr>
          <w:rFonts w:ascii="Arial" w:hAnsi="Arial"/>
        </w:rPr>
      </w:pPr>
      <w:r>
        <w:rPr>
          <w:rFonts w:ascii="Arial" w:hAnsi="Arial"/>
        </w:rPr>
        <w:t>Member Rights and Problem Resolution Guide</w:t>
      </w:r>
    </w:p>
    <w:p w14:paraId="62733920" w14:textId="77777777" w:rsidR="001A1B4A" w:rsidRPr="00492A87" w:rsidRDefault="001A1B4A" w:rsidP="007E3D60">
      <w:pPr>
        <w:widowControl w:val="0"/>
        <w:numPr>
          <w:ilvl w:val="1"/>
          <w:numId w:val="32"/>
        </w:numPr>
        <w:tabs>
          <w:tab w:val="clear" w:pos="2250"/>
        </w:tabs>
        <w:spacing w:after="0" w:line="240" w:lineRule="auto"/>
        <w:ind w:left="1080"/>
        <w:rPr>
          <w:rFonts w:ascii="Arial" w:hAnsi="Arial"/>
        </w:rPr>
      </w:pPr>
      <w:r w:rsidRPr="00492A87">
        <w:rPr>
          <w:rFonts w:ascii="Arial" w:hAnsi="Arial"/>
        </w:rPr>
        <w:t xml:space="preserve">Appeal </w:t>
      </w:r>
      <w:r w:rsidR="00E04B7B">
        <w:rPr>
          <w:rFonts w:ascii="Arial" w:hAnsi="Arial"/>
        </w:rPr>
        <w:t>f</w:t>
      </w:r>
      <w:r w:rsidRPr="00492A87">
        <w:rPr>
          <w:rFonts w:ascii="Arial" w:hAnsi="Arial"/>
        </w:rPr>
        <w:t>orm</w:t>
      </w:r>
    </w:p>
    <w:p w14:paraId="796374D6" w14:textId="77777777" w:rsidR="001A1B4A" w:rsidRPr="00492A87" w:rsidRDefault="001A1B4A" w:rsidP="007E3D60">
      <w:pPr>
        <w:widowControl w:val="0"/>
        <w:numPr>
          <w:ilvl w:val="1"/>
          <w:numId w:val="32"/>
        </w:numPr>
        <w:tabs>
          <w:tab w:val="clear" w:pos="2250"/>
        </w:tabs>
        <w:spacing w:after="0" w:line="240" w:lineRule="auto"/>
        <w:ind w:left="1080"/>
        <w:rPr>
          <w:rFonts w:ascii="Arial" w:hAnsi="Arial"/>
        </w:rPr>
      </w:pPr>
      <w:r w:rsidRPr="00492A87">
        <w:rPr>
          <w:rFonts w:ascii="Arial" w:hAnsi="Arial"/>
        </w:rPr>
        <w:t xml:space="preserve">Grievance </w:t>
      </w:r>
      <w:r w:rsidR="00E04B7B">
        <w:rPr>
          <w:rFonts w:ascii="Arial" w:hAnsi="Arial"/>
        </w:rPr>
        <w:t>f</w:t>
      </w:r>
      <w:r w:rsidRPr="00492A87">
        <w:rPr>
          <w:rFonts w:ascii="Arial" w:hAnsi="Arial"/>
        </w:rPr>
        <w:t>orm</w:t>
      </w:r>
    </w:p>
    <w:p w14:paraId="77862B60" w14:textId="56FF910E" w:rsidR="001A1B4A" w:rsidRDefault="006373F6" w:rsidP="007E3D60">
      <w:pPr>
        <w:widowControl w:val="0"/>
        <w:numPr>
          <w:ilvl w:val="1"/>
          <w:numId w:val="32"/>
        </w:numPr>
        <w:tabs>
          <w:tab w:val="clear" w:pos="2250"/>
        </w:tabs>
        <w:spacing w:after="0" w:line="240" w:lineRule="auto"/>
        <w:ind w:left="1080"/>
        <w:rPr>
          <w:rFonts w:ascii="Arial" w:hAnsi="Arial"/>
        </w:rPr>
      </w:pPr>
      <w:r>
        <w:rPr>
          <w:rFonts w:ascii="Arial" w:hAnsi="Arial"/>
        </w:rPr>
        <w:t xml:space="preserve">Integrated Member Handbook </w:t>
      </w:r>
    </w:p>
    <w:p w14:paraId="00D3FF1E" w14:textId="77777777" w:rsidR="00BC55E1" w:rsidRDefault="00BC55E1" w:rsidP="00157A7D">
      <w:pPr>
        <w:widowControl w:val="0"/>
        <w:spacing w:after="0" w:line="240" w:lineRule="auto"/>
        <w:ind w:left="720"/>
        <w:rPr>
          <w:rFonts w:ascii="Arial" w:hAnsi="Arial"/>
        </w:rPr>
      </w:pPr>
      <w:r>
        <w:rPr>
          <w:rFonts w:ascii="Arial" w:hAnsi="Arial"/>
        </w:rPr>
        <w:t xml:space="preserve">*Handbooks may be displayed as a sample with a notice </w:t>
      </w:r>
      <w:proofErr w:type="gramStart"/>
      <w:r>
        <w:rPr>
          <w:rFonts w:ascii="Arial" w:hAnsi="Arial"/>
        </w:rPr>
        <w:t>stating</w:t>
      </w:r>
      <w:proofErr w:type="gramEnd"/>
      <w:r>
        <w:rPr>
          <w:rFonts w:ascii="Arial" w:hAnsi="Arial"/>
        </w:rPr>
        <w:t xml:space="preserve"> “Available Upon Request.” </w:t>
      </w:r>
    </w:p>
    <w:p w14:paraId="5FEEE076" w14:textId="6C52840E" w:rsidR="00FA2624" w:rsidRDefault="006373F6" w:rsidP="00157A7D">
      <w:pPr>
        <w:widowControl w:val="0"/>
        <w:spacing w:after="0" w:line="240" w:lineRule="auto"/>
        <w:ind w:left="1080" w:hanging="360"/>
        <w:rPr>
          <w:rFonts w:ascii="Arial" w:hAnsi="Arial"/>
        </w:rPr>
      </w:pPr>
      <w:r>
        <w:rPr>
          <w:rFonts w:ascii="Arial" w:hAnsi="Arial"/>
        </w:rPr>
        <w:t>e</w:t>
      </w:r>
      <w:proofErr w:type="gramStart"/>
      <w:r>
        <w:rPr>
          <w:rFonts w:ascii="Arial" w:hAnsi="Arial"/>
        </w:rPr>
        <w:t>.</w:t>
      </w:r>
      <w:r w:rsidR="00D92852">
        <w:rPr>
          <w:rFonts w:ascii="Arial" w:hAnsi="Arial"/>
        </w:rPr>
        <w:t xml:space="preserve"> </w:t>
      </w:r>
      <w:r w:rsidR="00D92852">
        <w:rPr>
          <w:rFonts w:ascii="Arial" w:hAnsi="Arial"/>
        </w:rPr>
        <w:tab/>
        <w:t>Suggestion</w:t>
      </w:r>
      <w:proofErr w:type="gramEnd"/>
      <w:r w:rsidR="00D92852">
        <w:rPr>
          <w:rFonts w:ascii="Arial" w:hAnsi="Arial"/>
        </w:rPr>
        <w:t xml:space="preserve"> </w:t>
      </w:r>
      <w:r w:rsidR="00E04B7B">
        <w:rPr>
          <w:rFonts w:ascii="Arial" w:hAnsi="Arial"/>
        </w:rPr>
        <w:t>f</w:t>
      </w:r>
      <w:r w:rsidR="00D92852">
        <w:rPr>
          <w:rFonts w:ascii="Arial" w:hAnsi="Arial"/>
        </w:rPr>
        <w:t xml:space="preserve">orm </w:t>
      </w:r>
    </w:p>
    <w:p w14:paraId="6A260268" w14:textId="219BC0CD" w:rsidR="00E04B7B" w:rsidRDefault="006373F6">
      <w:pPr>
        <w:widowControl w:val="0"/>
        <w:spacing w:after="0" w:line="240" w:lineRule="auto"/>
        <w:ind w:left="1080" w:hanging="360"/>
        <w:rPr>
          <w:rFonts w:ascii="Arial" w:hAnsi="Arial"/>
        </w:rPr>
      </w:pPr>
      <w:r>
        <w:rPr>
          <w:rFonts w:ascii="Arial" w:hAnsi="Arial"/>
        </w:rPr>
        <w:t>f</w:t>
      </w:r>
      <w:proofErr w:type="gramStart"/>
      <w:r w:rsidR="00FA2624">
        <w:rPr>
          <w:rFonts w:ascii="Arial" w:hAnsi="Arial"/>
        </w:rPr>
        <w:t xml:space="preserve">. </w:t>
      </w:r>
      <w:r w:rsidR="00FA2624">
        <w:rPr>
          <w:rFonts w:ascii="Arial" w:hAnsi="Arial"/>
        </w:rPr>
        <w:tab/>
      </w:r>
      <w:r w:rsidR="00D92852">
        <w:rPr>
          <w:rFonts w:ascii="Arial" w:hAnsi="Arial"/>
        </w:rPr>
        <w:t>A</w:t>
      </w:r>
      <w:proofErr w:type="gramEnd"/>
      <w:r w:rsidR="00D92852">
        <w:rPr>
          <w:rFonts w:ascii="Arial" w:hAnsi="Arial"/>
        </w:rPr>
        <w:t xml:space="preserve"> </w:t>
      </w:r>
      <w:r w:rsidR="00FA2624">
        <w:rPr>
          <w:rFonts w:ascii="Arial" w:hAnsi="Arial"/>
        </w:rPr>
        <w:t>locked Grievance/</w:t>
      </w:r>
      <w:r w:rsidR="00D92852">
        <w:rPr>
          <w:rFonts w:ascii="Arial" w:hAnsi="Arial"/>
        </w:rPr>
        <w:t xml:space="preserve">Suggestion Box shall </w:t>
      </w:r>
      <w:r w:rsidR="004D71E8">
        <w:rPr>
          <w:rFonts w:ascii="Arial" w:hAnsi="Arial"/>
        </w:rPr>
        <w:t xml:space="preserve">also </w:t>
      </w:r>
      <w:r w:rsidR="00D92852">
        <w:rPr>
          <w:rFonts w:ascii="Arial" w:hAnsi="Arial"/>
        </w:rPr>
        <w:t>be available in the lobby for members</w:t>
      </w:r>
      <w:r w:rsidR="00FA2624">
        <w:rPr>
          <w:rFonts w:ascii="Arial" w:hAnsi="Arial"/>
        </w:rPr>
        <w:t>.</w:t>
      </w:r>
    </w:p>
    <w:p w14:paraId="4F373888" w14:textId="0F555340" w:rsidR="00D92852" w:rsidRDefault="006373F6" w:rsidP="00157A7D">
      <w:pPr>
        <w:widowControl w:val="0"/>
        <w:spacing w:after="0" w:line="240" w:lineRule="auto"/>
        <w:ind w:left="1080" w:hanging="360"/>
        <w:rPr>
          <w:rFonts w:ascii="Arial" w:hAnsi="Arial"/>
        </w:rPr>
      </w:pPr>
      <w:r>
        <w:rPr>
          <w:rFonts w:ascii="Arial" w:hAnsi="Arial"/>
        </w:rPr>
        <w:t>g</w:t>
      </w:r>
      <w:r w:rsidR="00E04B7B">
        <w:rPr>
          <w:rFonts w:ascii="Arial" w:hAnsi="Arial"/>
        </w:rPr>
        <w:t>.</w:t>
      </w:r>
      <w:r w:rsidR="00E04B7B">
        <w:rPr>
          <w:rFonts w:ascii="Arial" w:hAnsi="Arial"/>
        </w:rPr>
        <w:tab/>
        <w:t>Change of Provider form</w:t>
      </w:r>
    </w:p>
    <w:p w14:paraId="148090B3" w14:textId="77777777" w:rsidR="001A1B4A" w:rsidRPr="00492A87" w:rsidRDefault="001A1B4A" w:rsidP="004D77E1">
      <w:pPr>
        <w:spacing w:after="0" w:line="240" w:lineRule="auto"/>
        <w:ind w:left="360" w:hanging="360"/>
        <w:rPr>
          <w:rFonts w:ascii="Arial" w:hAnsi="Arial"/>
        </w:rPr>
      </w:pPr>
    </w:p>
    <w:p w14:paraId="233BEDF5" w14:textId="77777777" w:rsidR="006F4BBB" w:rsidRDefault="006F4BBB" w:rsidP="00157A7D">
      <w:pPr>
        <w:widowControl w:val="0"/>
        <w:numPr>
          <w:ilvl w:val="0"/>
          <w:numId w:val="33"/>
        </w:numPr>
        <w:tabs>
          <w:tab w:val="num" w:pos="720"/>
        </w:tabs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Providers shall make </w:t>
      </w:r>
      <w:r w:rsidR="002E3F56">
        <w:rPr>
          <w:rFonts w:ascii="Arial" w:hAnsi="Arial"/>
        </w:rPr>
        <w:t xml:space="preserve">the Member Handbook </w:t>
      </w:r>
      <w:r>
        <w:rPr>
          <w:rFonts w:ascii="Arial" w:hAnsi="Arial"/>
        </w:rPr>
        <w:t>available to members</w:t>
      </w:r>
      <w:r w:rsidR="002E3F56">
        <w:rPr>
          <w:rFonts w:ascii="Arial" w:hAnsi="Arial"/>
        </w:rPr>
        <w:t xml:space="preserve"> when the </w:t>
      </w:r>
      <w:r>
        <w:rPr>
          <w:rFonts w:ascii="Arial" w:hAnsi="Arial"/>
        </w:rPr>
        <w:t xml:space="preserve">member first accesses services </w:t>
      </w:r>
      <w:r w:rsidR="006D22B0" w:rsidRPr="00EE3942">
        <w:rPr>
          <w:rFonts w:ascii="Arial" w:hAnsi="Arial"/>
        </w:rPr>
        <w:t xml:space="preserve">with their </w:t>
      </w:r>
      <w:r w:rsidR="00D20B9E" w:rsidRPr="00D51223">
        <w:rPr>
          <w:rFonts w:ascii="Arial" w:hAnsi="Arial"/>
        </w:rPr>
        <w:t xml:space="preserve">assigned </w:t>
      </w:r>
      <w:r w:rsidR="006D22B0" w:rsidRPr="00EE3942">
        <w:rPr>
          <w:rFonts w:ascii="Arial" w:hAnsi="Arial"/>
        </w:rPr>
        <w:t>provider</w:t>
      </w:r>
      <w:r w:rsidR="006D22B0">
        <w:rPr>
          <w:rFonts w:ascii="Arial" w:hAnsi="Arial"/>
        </w:rPr>
        <w:t xml:space="preserve"> </w:t>
      </w:r>
      <w:r>
        <w:rPr>
          <w:rFonts w:ascii="Arial" w:hAnsi="Arial"/>
        </w:rPr>
        <w:t>and upon request</w:t>
      </w:r>
      <w:r w:rsidR="00D20B9E">
        <w:rPr>
          <w:rFonts w:ascii="Arial" w:hAnsi="Arial"/>
        </w:rPr>
        <w:t>,</w:t>
      </w:r>
      <w:r>
        <w:rPr>
          <w:rFonts w:ascii="Arial" w:hAnsi="Arial"/>
        </w:rPr>
        <w:t xml:space="preserve"> in </w:t>
      </w:r>
      <w:proofErr w:type="gramStart"/>
      <w:r>
        <w:rPr>
          <w:rFonts w:ascii="Arial" w:hAnsi="Arial"/>
        </w:rPr>
        <w:t>the threshold</w:t>
      </w:r>
      <w:proofErr w:type="gramEnd"/>
      <w:r>
        <w:rPr>
          <w:rFonts w:ascii="Arial" w:hAnsi="Arial"/>
        </w:rPr>
        <w:t xml:space="preserve"> languages, with applicable taglines.</w:t>
      </w:r>
    </w:p>
    <w:p w14:paraId="4D249C0E" w14:textId="77777777" w:rsidR="002E3F56" w:rsidRPr="00D51223" w:rsidRDefault="002E3F56" w:rsidP="00157A7D">
      <w:pPr>
        <w:widowControl w:val="0"/>
        <w:spacing w:after="0" w:line="240" w:lineRule="auto"/>
        <w:ind w:left="720"/>
        <w:rPr>
          <w:rFonts w:ascii="Arial" w:hAnsi="Arial"/>
          <w:sz w:val="16"/>
          <w:szCs w:val="16"/>
        </w:rPr>
      </w:pPr>
    </w:p>
    <w:p w14:paraId="1083ACF1" w14:textId="77777777" w:rsidR="004D71E8" w:rsidRPr="00157A7D" w:rsidRDefault="00584930" w:rsidP="00157A7D">
      <w:pPr>
        <w:pStyle w:val="ListParagraph"/>
        <w:widowControl w:val="0"/>
        <w:numPr>
          <w:ilvl w:val="1"/>
          <w:numId w:val="33"/>
        </w:numPr>
        <w:tabs>
          <w:tab w:val="clear" w:pos="2250"/>
          <w:tab w:val="num" w:pos="1080"/>
        </w:tabs>
        <w:spacing w:after="0" w:line="240" w:lineRule="auto"/>
        <w:ind w:left="1080"/>
        <w:rPr>
          <w:rFonts w:ascii="Arial" w:hAnsi="Arial"/>
        </w:rPr>
      </w:pPr>
      <w:r w:rsidRPr="00157A7D">
        <w:rPr>
          <w:rFonts w:ascii="Arial" w:hAnsi="Arial"/>
        </w:rPr>
        <w:t>Providers will</w:t>
      </w:r>
      <w:r w:rsidR="004D71E8" w:rsidRPr="00884F14">
        <w:rPr>
          <w:rFonts w:ascii="Arial" w:hAnsi="Arial"/>
        </w:rPr>
        <w:t xml:space="preserve"> </w:t>
      </w:r>
      <w:r w:rsidR="00697FCF">
        <w:rPr>
          <w:rFonts w:ascii="Arial" w:hAnsi="Arial"/>
        </w:rPr>
        <w:t>review</w:t>
      </w:r>
      <w:r w:rsidR="00CF735D">
        <w:rPr>
          <w:rFonts w:ascii="Arial" w:hAnsi="Arial"/>
        </w:rPr>
        <w:t xml:space="preserve"> and </w:t>
      </w:r>
      <w:r w:rsidR="007302B7">
        <w:rPr>
          <w:rFonts w:ascii="Arial" w:hAnsi="Arial"/>
        </w:rPr>
        <w:t xml:space="preserve">give </w:t>
      </w:r>
      <w:r w:rsidRPr="00157A7D">
        <w:rPr>
          <w:rFonts w:ascii="Arial" w:hAnsi="Arial"/>
        </w:rPr>
        <w:t xml:space="preserve">members </w:t>
      </w:r>
      <w:r w:rsidR="004127BD" w:rsidRPr="00884F14">
        <w:rPr>
          <w:rFonts w:ascii="Arial" w:hAnsi="Arial"/>
        </w:rPr>
        <w:t xml:space="preserve">a </w:t>
      </w:r>
      <w:r w:rsidRPr="00157A7D">
        <w:rPr>
          <w:rFonts w:ascii="Arial" w:hAnsi="Arial"/>
        </w:rPr>
        <w:t xml:space="preserve">written </w:t>
      </w:r>
      <w:r w:rsidR="004127BD" w:rsidRPr="00884F14">
        <w:rPr>
          <w:rFonts w:ascii="Arial" w:hAnsi="Arial"/>
        </w:rPr>
        <w:t xml:space="preserve">copy of the Member </w:t>
      </w:r>
      <w:r w:rsidR="002E3F56" w:rsidRPr="00157A7D">
        <w:rPr>
          <w:rFonts w:ascii="Arial" w:hAnsi="Arial"/>
        </w:rPr>
        <w:t>Handbook</w:t>
      </w:r>
      <w:r w:rsidR="008C2C6D">
        <w:rPr>
          <w:rFonts w:ascii="Arial" w:hAnsi="Arial"/>
        </w:rPr>
        <w:t xml:space="preserve">. This will be evidenced by the </w:t>
      </w:r>
      <w:proofErr w:type="gramStart"/>
      <w:r w:rsidR="008C2C6D">
        <w:rPr>
          <w:rFonts w:ascii="Arial" w:hAnsi="Arial"/>
        </w:rPr>
        <w:t>member’s</w:t>
      </w:r>
      <w:proofErr w:type="gramEnd"/>
      <w:r w:rsidR="008C2C6D">
        <w:rPr>
          <w:rFonts w:ascii="Arial" w:hAnsi="Arial"/>
        </w:rPr>
        <w:t xml:space="preserve"> signature on the </w:t>
      </w:r>
      <w:r w:rsidR="004127BD" w:rsidRPr="00157A7D">
        <w:rPr>
          <w:rFonts w:ascii="Arial" w:hAnsi="Arial"/>
        </w:rPr>
        <w:t xml:space="preserve">Acknowledgement of Receipt </w:t>
      </w:r>
      <w:proofErr w:type="gramStart"/>
      <w:r w:rsidR="004127BD" w:rsidRPr="00157A7D">
        <w:rPr>
          <w:rFonts w:ascii="Arial" w:hAnsi="Arial"/>
        </w:rPr>
        <w:t>form</w:t>
      </w:r>
      <w:proofErr w:type="gramEnd"/>
      <w:r w:rsidR="00990C62">
        <w:rPr>
          <w:rFonts w:ascii="Arial" w:hAnsi="Arial"/>
        </w:rPr>
        <w:t xml:space="preserve"> </w:t>
      </w:r>
      <w:r w:rsidR="00CF735D">
        <w:rPr>
          <w:rFonts w:ascii="Arial" w:hAnsi="Arial"/>
        </w:rPr>
        <w:t xml:space="preserve">and </w:t>
      </w:r>
      <w:r w:rsidR="008C2C6D">
        <w:rPr>
          <w:rFonts w:ascii="Arial" w:hAnsi="Arial"/>
        </w:rPr>
        <w:t xml:space="preserve">the Provider shall </w:t>
      </w:r>
      <w:r w:rsidR="00CF735D">
        <w:rPr>
          <w:rFonts w:ascii="Arial" w:hAnsi="Arial"/>
        </w:rPr>
        <w:t xml:space="preserve">document this in the associated progress note. </w:t>
      </w:r>
    </w:p>
    <w:p w14:paraId="268E4396" w14:textId="77777777" w:rsidR="004127BD" w:rsidRPr="00D51223" w:rsidRDefault="00584930" w:rsidP="00157A7D">
      <w:pPr>
        <w:widowControl w:val="0"/>
        <w:spacing w:after="0" w:line="240" w:lineRule="auto"/>
        <w:ind w:left="630" w:firstLine="90"/>
        <w:rPr>
          <w:rFonts w:ascii="Arial" w:hAnsi="Arial"/>
          <w:b/>
        </w:rPr>
      </w:pPr>
      <w:r w:rsidRPr="00D51223">
        <w:rPr>
          <w:rFonts w:ascii="Arial" w:hAnsi="Arial"/>
          <w:b/>
        </w:rPr>
        <w:t>OR</w:t>
      </w:r>
    </w:p>
    <w:p w14:paraId="3AC3A783" w14:textId="77777777" w:rsidR="00DF1606" w:rsidRDefault="001A1B4A" w:rsidP="00D51223">
      <w:pPr>
        <w:pStyle w:val="BodyTextIndent2"/>
        <w:widowControl w:val="0"/>
        <w:numPr>
          <w:ilvl w:val="1"/>
          <w:numId w:val="33"/>
        </w:numPr>
        <w:tabs>
          <w:tab w:val="clear" w:pos="2250"/>
          <w:tab w:val="num" w:pos="1080"/>
        </w:tabs>
        <w:spacing w:after="0" w:line="240" w:lineRule="auto"/>
        <w:ind w:left="1080"/>
        <w:rPr>
          <w:rFonts w:ascii="Arial" w:hAnsi="Arial" w:cs="Arial"/>
          <w:sz w:val="22"/>
          <w:szCs w:val="22"/>
        </w:rPr>
      </w:pPr>
      <w:r w:rsidRPr="00157A7D">
        <w:rPr>
          <w:rFonts w:ascii="Arial" w:hAnsi="Arial" w:cs="Arial"/>
          <w:sz w:val="22"/>
          <w:szCs w:val="22"/>
        </w:rPr>
        <w:t xml:space="preserve">Providers will </w:t>
      </w:r>
      <w:r w:rsidR="00584930" w:rsidRPr="00157A7D">
        <w:rPr>
          <w:rFonts w:ascii="Arial" w:hAnsi="Arial" w:cs="Arial"/>
          <w:sz w:val="22"/>
          <w:szCs w:val="22"/>
        </w:rPr>
        <w:t xml:space="preserve">review the Member </w:t>
      </w:r>
      <w:r w:rsidR="002E3F56" w:rsidRPr="00157A7D">
        <w:rPr>
          <w:rFonts w:ascii="Arial" w:hAnsi="Arial" w:cs="Arial"/>
          <w:sz w:val="22"/>
          <w:szCs w:val="22"/>
        </w:rPr>
        <w:t xml:space="preserve">Handbook </w:t>
      </w:r>
      <w:r w:rsidR="00584930" w:rsidRPr="00157A7D">
        <w:rPr>
          <w:rFonts w:ascii="Arial" w:hAnsi="Arial" w:cs="Arial"/>
          <w:sz w:val="22"/>
          <w:szCs w:val="22"/>
        </w:rPr>
        <w:t>with the member and advise t</w:t>
      </w:r>
      <w:r w:rsidR="00884F14" w:rsidRPr="00884F14">
        <w:rPr>
          <w:rFonts w:ascii="Arial" w:hAnsi="Arial" w:cs="Arial"/>
          <w:sz w:val="22"/>
          <w:szCs w:val="22"/>
        </w:rPr>
        <w:t xml:space="preserve">he member </w:t>
      </w:r>
      <w:r w:rsidR="00516F47">
        <w:rPr>
          <w:rFonts w:ascii="Arial" w:hAnsi="Arial" w:cs="Arial"/>
          <w:sz w:val="22"/>
          <w:szCs w:val="22"/>
        </w:rPr>
        <w:t xml:space="preserve">that </w:t>
      </w:r>
      <w:r w:rsidR="00884F14" w:rsidRPr="00884F14">
        <w:rPr>
          <w:rFonts w:ascii="Arial" w:hAnsi="Arial" w:cs="Arial"/>
          <w:sz w:val="22"/>
          <w:szCs w:val="22"/>
        </w:rPr>
        <w:t>the document is</w:t>
      </w:r>
      <w:r w:rsidR="00584930" w:rsidRPr="00157A7D">
        <w:rPr>
          <w:rFonts w:ascii="Arial" w:hAnsi="Arial" w:cs="Arial"/>
          <w:sz w:val="22"/>
          <w:szCs w:val="22"/>
        </w:rPr>
        <w:t xml:space="preserve"> available on the County </w:t>
      </w:r>
      <w:r w:rsidR="000A4FE7">
        <w:rPr>
          <w:rFonts w:ascii="Arial" w:hAnsi="Arial" w:cs="Arial"/>
          <w:sz w:val="22"/>
          <w:szCs w:val="22"/>
        </w:rPr>
        <w:t>w</w:t>
      </w:r>
      <w:r w:rsidR="00584930" w:rsidRPr="00157A7D">
        <w:rPr>
          <w:rFonts w:ascii="Arial" w:hAnsi="Arial" w:cs="Arial"/>
          <w:sz w:val="22"/>
          <w:szCs w:val="22"/>
        </w:rPr>
        <w:t>ebsite</w:t>
      </w:r>
      <w:r w:rsidR="000A4FE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A4FE7">
        <w:rPr>
          <w:rFonts w:ascii="Arial" w:hAnsi="Arial" w:cs="Arial"/>
          <w:sz w:val="22"/>
          <w:szCs w:val="22"/>
        </w:rPr>
        <w:t>provided that</w:t>
      </w:r>
      <w:proofErr w:type="gramEnd"/>
      <w:r w:rsidR="000A4FE7">
        <w:rPr>
          <w:rFonts w:ascii="Arial" w:hAnsi="Arial" w:cs="Arial"/>
          <w:sz w:val="22"/>
          <w:szCs w:val="22"/>
        </w:rPr>
        <w:t xml:space="preserve"> beneficiaries with disabilities who cannot access this information online </w:t>
      </w:r>
      <w:proofErr w:type="gramStart"/>
      <w:r w:rsidR="000A4FE7">
        <w:rPr>
          <w:rFonts w:ascii="Arial" w:hAnsi="Arial" w:cs="Arial"/>
          <w:sz w:val="22"/>
          <w:szCs w:val="22"/>
        </w:rPr>
        <w:t>is</w:t>
      </w:r>
      <w:proofErr w:type="gramEnd"/>
      <w:r w:rsidR="000A4FE7">
        <w:rPr>
          <w:rFonts w:ascii="Arial" w:hAnsi="Arial" w:cs="Arial"/>
          <w:sz w:val="22"/>
          <w:szCs w:val="22"/>
        </w:rPr>
        <w:t xml:space="preserve"> provided auxiliary aids and services</w:t>
      </w:r>
      <w:r w:rsidR="00EE3942">
        <w:rPr>
          <w:rFonts w:ascii="Arial" w:hAnsi="Arial" w:cs="Arial"/>
          <w:sz w:val="22"/>
          <w:szCs w:val="22"/>
        </w:rPr>
        <w:t>,</w:t>
      </w:r>
      <w:r w:rsidR="000A4FE7">
        <w:rPr>
          <w:rFonts w:ascii="Arial" w:hAnsi="Arial" w:cs="Arial"/>
          <w:sz w:val="22"/>
          <w:szCs w:val="22"/>
        </w:rPr>
        <w:t xml:space="preserve"> upon request</w:t>
      </w:r>
      <w:r w:rsidR="00EE3942">
        <w:rPr>
          <w:rFonts w:ascii="Arial" w:hAnsi="Arial" w:cs="Arial"/>
          <w:sz w:val="22"/>
          <w:szCs w:val="22"/>
        </w:rPr>
        <w:t>,</w:t>
      </w:r>
      <w:r w:rsidR="000A4FE7">
        <w:rPr>
          <w:rFonts w:ascii="Arial" w:hAnsi="Arial" w:cs="Arial"/>
          <w:sz w:val="22"/>
          <w:szCs w:val="22"/>
        </w:rPr>
        <w:t xml:space="preserve"> and at no cost.</w:t>
      </w:r>
      <w:r w:rsidR="00584930" w:rsidRPr="00157A7D">
        <w:rPr>
          <w:rFonts w:ascii="Arial" w:hAnsi="Arial" w:cs="Arial"/>
          <w:sz w:val="22"/>
          <w:szCs w:val="22"/>
        </w:rPr>
        <w:t xml:space="preserve">  The Provider will give the member the County web address</w:t>
      </w:r>
      <w:r w:rsidR="002E3F56" w:rsidRPr="00157A7D">
        <w:rPr>
          <w:rFonts w:ascii="Arial" w:hAnsi="Arial" w:cs="Arial"/>
          <w:sz w:val="22"/>
          <w:szCs w:val="22"/>
        </w:rPr>
        <w:t>,</w:t>
      </w:r>
      <w:r w:rsidR="00584930" w:rsidRPr="00157A7D">
        <w:rPr>
          <w:rFonts w:ascii="Arial" w:hAnsi="Arial" w:cs="Arial"/>
          <w:sz w:val="22"/>
          <w:szCs w:val="22"/>
        </w:rPr>
        <w:t xml:space="preserve"> in writing</w:t>
      </w:r>
      <w:r w:rsidR="002E3F56" w:rsidRPr="00157A7D">
        <w:rPr>
          <w:rFonts w:ascii="Arial" w:hAnsi="Arial" w:cs="Arial"/>
          <w:sz w:val="22"/>
          <w:szCs w:val="22"/>
        </w:rPr>
        <w:t xml:space="preserve">, </w:t>
      </w:r>
      <w:r w:rsidR="008C2C6D">
        <w:rPr>
          <w:rFonts w:ascii="Arial" w:hAnsi="Arial" w:cs="Arial"/>
          <w:sz w:val="22"/>
          <w:szCs w:val="22"/>
        </w:rPr>
        <w:t xml:space="preserve">the member will sign the </w:t>
      </w:r>
      <w:proofErr w:type="spellStart"/>
      <w:r w:rsidR="008C2C6D">
        <w:rPr>
          <w:rFonts w:ascii="Arial" w:hAnsi="Arial" w:cs="Arial"/>
          <w:sz w:val="22"/>
          <w:szCs w:val="22"/>
        </w:rPr>
        <w:t>Acnowledgement</w:t>
      </w:r>
      <w:proofErr w:type="spellEnd"/>
      <w:r w:rsidR="008C2C6D">
        <w:rPr>
          <w:rFonts w:ascii="Arial" w:hAnsi="Arial" w:cs="Arial"/>
          <w:sz w:val="22"/>
          <w:szCs w:val="22"/>
        </w:rPr>
        <w:t xml:space="preserve"> of Receipt</w:t>
      </w:r>
      <w:r w:rsidR="004956B0">
        <w:rPr>
          <w:rFonts w:ascii="Arial" w:hAnsi="Arial" w:cs="Arial"/>
          <w:sz w:val="22"/>
          <w:szCs w:val="22"/>
        </w:rPr>
        <w:t xml:space="preserve"> as confirmation </w:t>
      </w:r>
      <w:r w:rsidR="004E7E21" w:rsidRPr="004E7E21">
        <w:rPr>
          <w:rFonts w:ascii="Arial" w:hAnsi="Arial" w:cs="Arial"/>
          <w:sz w:val="22"/>
          <w:szCs w:val="22"/>
        </w:rPr>
        <w:t>and</w:t>
      </w:r>
      <w:r w:rsidR="004956B0">
        <w:rPr>
          <w:rFonts w:ascii="Arial" w:hAnsi="Arial" w:cs="Arial"/>
          <w:sz w:val="22"/>
          <w:szCs w:val="22"/>
        </w:rPr>
        <w:t xml:space="preserve"> the Provider will</w:t>
      </w:r>
      <w:r w:rsidR="004E7E21" w:rsidRPr="004E7E21">
        <w:rPr>
          <w:rFonts w:ascii="Arial" w:hAnsi="Arial" w:cs="Arial"/>
          <w:sz w:val="22"/>
          <w:szCs w:val="22"/>
        </w:rPr>
        <w:t xml:space="preserve"> document this in the associated progress note. </w:t>
      </w:r>
    </w:p>
    <w:p w14:paraId="7EFE1425" w14:textId="77777777" w:rsidR="00EE3942" w:rsidRDefault="00EE3942" w:rsidP="00D51223">
      <w:pPr>
        <w:pStyle w:val="BodyTextIndent2"/>
        <w:widowControl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6B2A019" w14:textId="77249FDA" w:rsidR="006373F6" w:rsidRDefault="006373F6" w:rsidP="006373F6">
      <w:pPr>
        <w:pStyle w:val="BodyTextIndent2"/>
        <w:widowControl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Integrated Member Handbook web address:</w:t>
      </w:r>
    </w:p>
    <w:p w14:paraId="757BB05B" w14:textId="1A3E9342" w:rsidR="006373F6" w:rsidRDefault="006373F6" w:rsidP="006373F6">
      <w:pPr>
        <w:pStyle w:val="BodyTextIndent2"/>
        <w:widowControl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hyperlink r:id="rId14" w:anchor="gsc.tab=0" w:tooltip="view sacramento county bhs member handbook" w:history="1">
        <w:r w:rsidRPr="006373F6">
          <w:rPr>
            <w:rStyle w:val="Hyperlink"/>
            <w:rFonts w:ascii="Arial" w:hAnsi="Arial" w:cs="Arial"/>
            <w:sz w:val="22"/>
            <w:szCs w:val="22"/>
          </w:rPr>
          <w:t>https://dhs.saccounty.gov/us/en/behavioral-health/about/members--handbook.html</w:t>
        </w:r>
      </w:hyperlink>
    </w:p>
    <w:p w14:paraId="39242789" w14:textId="77777777" w:rsidR="006373F6" w:rsidRDefault="006373F6" w:rsidP="00D51223">
      <w:pPr>
        <w:pStyle w:val="BodyTextIndent2"/>
        <w:widowControl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30995F8" w14:textId="77777777" w:rsidR="00DF6373" w:rsidRDefault="00DF6373" w:rsidP="00157A7D">
      <w:pPr>
        <w:widowControl w:val="0"/>
        <w:spacing w:after="0" w:line="240" w:lineRule="auto"/>
        <w:ind w:left="1080" w:hanging="1080"/>
        <w:rPr>
          <w:rFonts w:ascii="Arial" w:hAnsi="Arial"/>
        </w:rPr>
      </w:pPr>
    </w:p>
    <w:p w14:paraId="71CB0250" w14:textId="77777777" w:rsidR="00DF6373" w:rsidRPr="00EE21C8" w:rsidRDefault="004D53F5" w:rsidP="00D51223">
      <w:pPr>
        <w:pStyle w:val="ListParagraph"/>
        <w:numPr>
          <w:ilvl w:val="0"/>
          <w:numId w:val="33"/>
        </w:numPr>
        <w:tabs>
          <w:tab w:val="num" w:pos="720"/>
        </w:tabs>
        <w:ind w:left="720" w:hanging="360"/>
      </w:pPr>
      <w:r w:rsidRPr="00D51223">
        <w:rPr>
          <w:rFonts w:ascii="Arial" w:eastAsia="Times New Roman" w:hAnsi="Arial"/>
          <w:lang w:eastAsia="en-US"/>
        </w:rPr>
        <w:t>When the member first accesses services</w:t>
      </w:r>
      <w:r w:rsidR="006D22B0" w:rsidRPr="00D51223">
        <w:rPr>
          <w:rFonts w:ascii="Arial" w:eastAsia="Times New Roman" w:hAnsi="Arial"/>
          <w:lang w:eastAsia="en-US"/>
        </w:rPr>
        <w:t xml:space="preserve"> </w:t>
      </w:r>
      <w:r w:rsidR="006D22B0" w:rsidRPr="00EE3942">
        <w:rPr>
          <w:rFonts w:ascii="Arial" w:eastAsia="Times New Roman" w:hAnsi="Arial"/>
          <w:lang w:eastAsia="en-US"/>
        </w:rPr>
        <w:t xml:space="preserve">with their </w:t>
      </w:r>
      <w:r w:rsidR="00D20B9E" w:rsidRPr="00D51223">
        <w:rPr>
          <w:rFonts w:ascii="Arial" w:eastAsia="Times New Roman" w:hAnsi="Arial"/>
          <w:lang w:eastAsia="en-US"/>
        </w:rPr>
        <w:t xml:space="preserve">assigned </w:t>
      </w:r>
      <w:r w:rsidR="006D22B0" w:rsidRPr="00EE3942">
        <w:rPr>
          <w:rFonts w:ascii="Arial" w:eastAsia="Times New Roman" w:hAnsi="Arial"/>
          <w:lang w:eastAsia="en-US"/>
        </w:rPr>
        <w:t>provider</w:t>
      </w:r>
      <w:r w:rsidRPr="00D51223">
        <w:rPr>
          <w:rFonts w:ascii="Arial" w:eastAsia="Times New Roman" w:hAnsi="Arial"/>
          <w:lang w:eastAsia="en-US"/>
        </w:rPr>
        <w:t>, and annually thereafter</w:t>
      </w:r>
      <w:r w:rsidR="00092196" w:rsidRPr="00D51223">
        <w:rPr>
          <w:rFonts w:ascii="Arial" w:eastAsia="Times New Roman" w:hAnsi="Arial"/>
          <w:lang w:eastAsia="en-US"/>
        </w:rPr>
        <w:t>, providers will inform members, both verbally and in writing</w:t>
      </w:r>
      <w:r w:rsidRPr="00D51223">
        <w:rPr>
          <w:rFonts w:ascii="Arial" w:eastAsia="Times New Roman" w:hAnsi="Arial"/>
          <w:lang w:eastAsia="en-US"/>
        </w:rPr>
        <w:t xml:space="preserve">, </w:t>
      </w:r>
      <w:r w:rsidR="00092196" w:rsidRPr="00D51223">
        <w:rPr>
          <w:rFonts w:ascii="Arial" w:eastAsia="Times New Roman" w:hAnsi="Arial"/>
          <w:lang w:eastAsia="en-US"/>
        </w:rPr>
        <w:t>of the process for reporting and resolving grievances and appeals</w:t>
      </w:r>
      <w:r w:rsidRPr="00D51223">
        <w:rPr>
          <w:rFonts w:ascii="Arial" w:eastAsia="Times New Roman" w:hAnsi="Arial"/>
          <w:lang w:eastAsia="en-US"/>
        </w:rPr>
        <w:t xml:space="preserve">. </w:t>
      </w:r>
      <w:r w:rsidR="00EE3942" w:rsidRPr="00D51223">
        <w:rPr>
          <w:rFonts w:ascii="Arial" w:hAnsi="Arial"/>
        </w:rPr>
        <w:t xml:space="preserve">This will be evidenced by the </w:t>
      </w:r>
      <w:proofErr w:type="gramStart"/>
      <w:r w:rsidR="00EE3942" w:rsidRPr="00D51223">
        <w:rPr>
          <w:rFonts w:ascii="Arial" w:hAnsi="Arial"/>
        </w:rPr>
        <w:t>member’s</w:t>
      </w:r>
      <w:proofErr w:type="gramEnd"/>
      <w:r w:rsidR="00EE3942" w:rsidRPr="00D51223">
        <w:rPr>
          <w:rFonts w:ascii="Arial" w:hAnsi="Arial"/>
        </w:rPr>
        <w:t xml:space="preserve"> signature on the Acknowledgement of Receipt </w:t>
      </w:r>
      <w:proofErr w:type="gramStart"/>
      <w:r w:rsidR="00EE3942" w:rsidRPr="00D51223">
        <w:rPr>
          <w:rFonts w:ascii="Arial" w:hAnsi="Arial"/>
        </w:rPr>
        <w:t>form</w:t>
      </w:r>
      <w:proofErr w:type="gramEnd"/>
      <w:r w:rsidR="00EE3942" w:rsidRPr="00D51223">
        <w:rPr>
          <w:rFonts w:ascii="Arial" w:hAnsi="Arial"/>
        </w:rPr>
        <w:t xml:space="preserve"> and the Provider shall document this in the associated progress note.</w:t>
      </w:r>
      <w:r w:rsidR="00EE3942">
        <w:rPr>
          <w:rFonts w:ascii="Arial" w:hAnsi="Arial"/>
        </w:rPr>
        <w:t xml:space="preserve">  </w:t>
      </w:r>
      <w:r w:rsidRPr="00D51223">
        <w:rPr>
          <w:rFonts w:ascii="Arial" w:eastAsia="Times New Roman" w:hAnsi="Arial"/>
          <w:lang w:eastAsia="en-US"/>
        </w:rPr>
        <w:t>This information is available in th</w:t>
      </w:r>
      <w:r w:rsidR="00D20B9E" w:rsidRPr="00D51223">
        <w:rPr>
          <w:rFonts w:ascii="Arial" w:eastAsia="Times New Roman" w:hAnsi="Arial"/>
          <w:lang w:eastAsia="en-US"/>
        </w:rPr>
        <w:t>e</w:t>
      </w:r>
      <w:r w:rsidRPr="00D51223">
        <w:rPr>
          <w:rFonts w:ascii="Arial" w:eastAsia="Times New Roman" w:hAnsi="Arial"/>
          <w:lang w:eastAsia="en-US"/>
        </w:rPr>
        <w:t xml:space="preserve"> Member Handbook and Member Rights and Problem Resolution Guide.</w:t>
      </w:r>
      <w:r w:rsidR="00092196" w:rsidRPr="00D51223">
        <w:rPr>
          <w:rFonts w:ascii="Arial" w:hAnsi="Arial"/>
        </w:rPr>
        <w:t xml:space="preserve"> </w:t>
      </w:r>
      <w:r w:rsidR="00DF6373" w:rsidRPr="00D51223">
        <w:rPr>
          <w:rFonts w:ascii="Arial" w:hAnsi="Arial"/>
        </w:rPr>
        <w:t xml:space="preserve"> </w:t>
      </w:r>
    </w:p>
    <w:p w14:paraId="1424B23F" w14:textId="77777777" w:rsidR="000A4FE7" w:rsidRDefault="000A4FE7" w:rsidP="00D51223">
      <w:pPr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 w:rsidRPr="00081987">
        <w:rPr>
          <w:rFonts w:ascii="Arial" w:hAnsi="Arial"/>
        </w:rPr>
        <w:t xml:space="preserve">Providers shall make </w:t>
      </w:r>
      <w:r w:rsidR="00081987" w:rsidRPr="00081987">
        <w:rPr>
          <w:rFonts w:ascii="Arial" w:hAnsi="Arial"/>
        </w:rPr>
        <w:t>the Provider List (Directory)</w:t>
      </w:r>
      <w:r w:rsidRPr="00081987">
        <w:rPr>
          <w:rFonts w:ascii="Arial" w:hAnsi="Arial"/>
        </w:rPr>
        <w:t xml:space="preserve"> available to members when the member first accesses services </w:t>
      </w:r>
      <w:r w:rsidR="006D22B0" w:rsidRPr="00EE3942">
        <w:rPr>
          <w:rFonts w:ascii="Arial" w:hAnsi="Arial"/>
        </w:rPr>
        <w:t xml:space="preserve">with their </w:t>
      </w:r>
      <w:r w:rsidR="00D20B9E" w:rsidRPr="00D51223">
        <w:rPr>
          <w:rFonts w:ascii="Arial" w:hAnsi="Arial"/>
        </w:rPr>
        <w:t xml:space="preserve">assigned </w:t>
      </w:r>
      <w:r w:rsidR="006D22B0" w:rsidRPr="00EE3942">
        <w:rPr>
          <w:rFonts w:ascii="Arial" w:hAnsi="Arial"/>
        </w:rPr>
        <w:t>provider</w:t>
      </w:r>
      <w:r w:rsidR="006D22B0">
        <w:rPr>
          <w:rFonts w:ascii="Arial" w:hAnsi="Arial"/>
        </w:rPr>
        <w:t xml:space="preserve"> </w:t>
      </w:r>
      <w:r w:rsidRPr="00081987">
        <w:rPr>
          <w:rFonts w:ascii="Arial" w:hAnsi="Arial"/>
        </w:rPr>
        <w:t>and upon reques</w:t>
      </w:r>
      <w:r w:rsidR="00D20B9E">
        <w:rPr>
          <w:rFonts w:ascii="Arial" w:hAnsi="Arial"/>
        </w:rPr>
        <w:t>t.</w:t>
      </w:r>
    </w:p>
    <w:p w14:paraId="5ED6E60A" w14:textId="77777777" w:rsidR="000A4FE7" w:rsidRPr="00081987" w:rsidRDefault="000A4FE7" w:rsidP="00516F47">
      <w:pPr>
        <w:widowControl w:val="0"/>
        <w:spacing w:after="0" w:line="240" w:lineRule="auto"/>
        <w:ind w:left="720"/>
        <w:rPr>
          <w:rFonts w:ascii="Arial" w:hAnsi="Arial"/>
        </w:rPr>
      </w:pPr>
    </w:p>
    <w:p w14:paraId="7543EE96" w14:textId="77777777" w:rsidR="000A4FE7" w:rsidRPr="00516F47" w:rsidRDefault="000A4FE7" w:rsidP="00516F47">
      <w:pPr>
        <w:pStyle w:val="ListParagraph"/>
        <w:widowControl w:val="0"/>
        <w:numPr>
          <w:ilvl w:val="0"/>
          <w:numId w:val="42"/>
        </w:numPr>
        <w:spacing w:after="0" w:line="240" w:lineRule="auto"/>
        <w:rPr>
          <w:rFonts w:ascii="Arial" w:hAnsi="Arial"/>
        </w:rPr>
      </w:pPr>
      <w:r w:rsidRPr="00516F47">
        <w:rPr>
          <w:rFonts w:ascii="Arial" w:hAnsi="Arial"/>
        </w:rPr>
        <w:t xml:space="preserve">Providers will </w:t>
      </w:r>
      <w:r w:rsidR="001C020E">
        <w:rPr>
          <w:rFonts w:ascii="Arial" w:hAnsi="Arial"/>
        </w:rPr>
        <w:t xml:space="preserve">review and </w:t>
      </w:r>
      <w:r w:rsidR="007302B7">
        <w:rPr>
          <w:rFonts w:ascii="Arial" w:hAnsi="Arial"/>
        </w:rPr>
        <w:t xml:space="preserve">give </w:t>
      </w:r>
      <w:r w:rsidRPr="00516F47">
        <w:rPr>
          <w:rFonts w:ascii="Arial" w:hAnsi="Arial"/>
        </w:rPr>
        <w:t xml:space="preserve">members a written copy of the </w:t>
      </w:r>
      <w:r w:rsidR="00081987" w:rsidRPr="00516F47">
        <w:rPr>
          <w:rFonts w:ascii="Arial" w:hAnsi="Arial"/>
        </w:rPr>
        <w:t>Provider List</w:t>
      </w:r>
      <w:r w:rsidR="004956B0">
        <w:rPr>
          <w:rFonts w:ascii="Arial" w:hAnsi="Arial"/>
        </w:rPr>
        <w:t xml:space="preserve">. This will be evidenced by the </w:t>
      </w:r>
      <w:proofErr w:type="gramStart"/>
      <w:r w:rsidR="004956B0">
        <w:rPr>
          <w:rFonts w:ascii="Arial" w:hAnsi="Arial"/>
        </w:rPr>
        <w:t>member’s</w:t>
      </w:r>
      <w:proofErr w:type="gramEnd"/>
      <w:r w:rsidR="004956B0">
        <w:rPr>
          <w:rFonts w:ascii="Arial" w:hAnsi="Arial"/>
        </w:rPr>
        <w:t xml:space="preserve"> signature on the Acknowledgement of Receipt </w:t>
      </w:r>
      <w:proofErr w:type="gramStart"/>
      <w:r w:rsidR="004956B0">
        <w:rPr>
          <w:rFonts w:ascii="Arial" w:hAnsi="Arial"/>
        </w:rPr>
        <w:t>form</w:t>
      </w:r>
      <w:proofErr w:type="gramEnd"/>
      <w:r w:rsidR="00F33678" w:rsidRPr="00516F47">
        <w:rPr>
          <w:rFonts w:ascii="Arial" w:hAnsi="Arial"/>
        </w:rPr>
        <w:t xml:space="preserve"> </w:t>
      </w:r>
      <w:r w:rsidR="007302B7">
        <w:rPr>
          <w:rFonts w:ascii="Arial" w:hAnsi="Arial"/>
        </w:rPr>
        <w:t xml:space="preserve">and </w:t>
      </w:r>
      <w:r w:rsidR="004956B0">
        <w:rPr>
          <w:rFonts w:ascii="Arial" w:hAnsi="Arial"/>
        </w:rPr>
        <w:t>the Provider shall</w:t>
      </w:r>
      <w:r w:rsidR="00F33678" w:rsidRPr="00516F47">
        <w:rPr>
          <w:rFonts w:ascii="Arial" w:hAnsi="Arial"/>
        </w:rPr>
        <w:t xml:space="preserve"> document this in the associated progress not</w:t>
      </w:r>
      <w:r w:rsidR="00F33678">
        <w:rPr>
          <w:rFonts w:ascii="Arial" w:hAnsi="Arial"/>
        </w:rPr>
        <w:t>e.</w:t>
      </w:r>
    </w:p>
    <w:p w14:paraId="4A24F258" w14:textId="77777777" w:rsidR="000A4FE7" w:rsidRPr="00D51223" w:rsidRDefault="000A4FE7" w:rsidP="000A4FE7">
      <w:pPr>
        <w:widowControl w:val="0"/>
        <w:spacing w:after="0" w:line="240" w:lineRule="auto"/>
        <w:ind w:left="630" w:firstLine="90"/>
        <w:rPr>
          <w:rFonts w:ascii="Arial" w:hAnsi="Arial"/>
          <w:b/>
        </w:rPr>
      </w:pPr>
      <w:r w:rsidRPr="00D51223">
        <w:rPr>
          <w:rFonts w:ascii="Arial" w:hAnsi="Arial"/>
          <w:b/>
        </w:rPr>
        <w:t>OR</w:t>
      </w:r>
    </w:p>
    <w:p w14:paraId="0671EB92" w14:textId="77777777" w:rsidR="000A4FE7" w:rsidRDefault="000A4FE7" w:rsidP="000A4FE7">
      <w:pPr>
        <w:pStyle w:val="BodyTextIndent2"/>
        <w:widowControl w:val="0"/>
        <w:spacing w:after="0" w:line="24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7A58BD">
        <w:rPr>
          <w:rFonts w:ascii="Arial" w:hAnsi="Arial" w:cs="Arial"/>
          <w:sz w:val="22"/>
          <w:szCs w:val="22"/>
        </w:rPr>
        <w:t>Providers</w:t>
      </w:r>
      <w:proofErr w:type="gramEnd"/>
      <w:r w:rsidRPr="007A58BD">
        <w:rPr>
          <w:rFonts w:ascii="Arial" w:hAnsi="Arial" w:cs="Arial"/>
          <w:sz w:val="22"/>
          <w:szCs w:val="22"/>
        </w:rPr>
        <w:t xml:space="preserve"> will review the </w:t>
      </w:r>
      <w:r w:rsidR="00081987">
        <w:rPr>
          <w:rFonts w:ascii="Arial" w:hAnsi="Arial" w:cs="Arial"/>
          <w:sz w:val="22"/>
          <w:szCs w:val="22"/>
        </w:rPr>
        <w:t>Provider List</w:t>
      </w:r>
      <w:r w:rsidRPr="007A58BD">
        <w:rPr>
          <w:rFonts w:ascii="Arial" w:hAnsi="Arial" w:cs="Arial"/>
          <w:sz w:val="22"/>
          <w:szCs w:val="22"/>
        </w:rPr>
        <w:t xml:space="preserve"> with the </w:t>
      </w:r>
      <w:proofErr w:type="gramStart"/>
      <w:r w:rsidRPr="007A58BD">
        <w:rPr>
          <w:rFonts w:ascii="Arial" w:hAnsi="Arial" w:cs="Arial"/>
          <w:sz w:val="22"/>
          <w:szCs w:val="22"/>
        </w:rPr>
        <w:t>member</w:t>
      </w:r>
      <w:proofErr w:type="gramEnd"/>
      <w:r w:rsidRPr="007A58BD">
        <w:rPr>
          <w:rFonts w:ascii="Arial" w:hAnsi="Arial" w:cs="Arial"/>
          <w:sz w:val="22"/>
          <w:szCs w:val="22"/>
        </w:rPr>
        <w:t xml:space="preserve"> and advise the member</w:t>
      </w:r>
      <w:r w:rsidR="00516F47">
        <w:rPr>
          <w:rFonts w:ascii="Arial" w:hAnsi="Arial" w:cs="Arial"/>
          <w:sz w:val="22"/>
          <w:szCs w:val="22"/>
        </w:rPr>
        <w:t xml:space="preserve"> that</w:t>
      </w:r>
      <w:r w:rsidRPr="007A58BD">
        <w:rPr>
          <w:rFonts w:ascii="Arial" w:hAnsi="Arial" w:cs="Arial"/>
          <w:sz w:val="22"/>
          <w:szCs w:val="22"/>
        </w:rPr>
        <w:t xml:space="preserve"> the document is available on the County </w:t>
      </w:r>
      <w:r>
        <w:rPr>
          <w:rFonts w:ascii="Arial" w:hAnsi="Arial" w:cs="Arial"/>
          <w:sz w:val="22"/>
          <w:szCs w:val="22"/>
        </w:rPr>
        <w:t>w</w:t>
      </w:r>
      <w:r w:rsidRPr="007A58BD">
        <w:rPr>
          <w:rFonts w:ascii="Arial" w:hAnsi="Arial" w:cs="Arial"/>
          <w:sz w:val="22"/>
          <w:szCs w:val="22"/>
        </w:rPr>
        <w:t>ebsite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provided that</w:t>
      </w:r>
      <w:proofErr w:type="gramEnd"/>
      <w:r>
        <w:rPr>
          <w:rFonts w:ascii="Arial" w:hAnsi="Arial" w:cs="Arial"/>
          <w:sz w:val="22"/>
          <w:szCs w:val="22"/>
        </w:rPr>
        <w:t xml:space="preserve"> beneficiaries with disabilities </w:t>
      </w:r>
      <w:r>
        <w:rPr>
          <w:rFonts w:ascii="Arial" w:hAnsi="Arial" w:cs="Arial"/>
          <w:sz w:val="22"/>
          <w:szCs w:val="22"/>
        </w:rPr>
        <w:lastRenderedPageBreak/>
        <w:t xml:space="preserve">who cannot access this information online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provided</w:t>
      </w:r>
      <w:proofErr w:type="gramEnd"/>
      <w:r>
        <w:rPr>
          <w:rFonts w:ascii="Arial" w:hAnsi="Arial" w:cs="Arial"/>
          <w:sz w:val="22"/>
          <w:szCs w:val="22"/>
        </w:rPr>
        <w:t xml:space="preserve"> auxiliary aids and services</w:t>
      </w:r>
      <w:r w:rsidR="00EE39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upon request</w:t>
      </w:r>
      <w:r w:rsidR="00EE39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at no cost</w:t>
      </w:r>
      <w:r w:rsidR="00081987">
        <w:rPr>
          <w:rFonts w:ascii="Arial" w:hAnsi="Arial" w:cs="Arial"/>
          <w:sz w:val="22"/>
          <w:szCs w:val="22"/>
        </w:rPr>
        <w:t>.</w:t>
      </w:r>
      <w:r w:rsidR="009742A5">
        <w:rPr>
          <w:rFonts w:ascii="Arial" w:hAnsi="Arial" w:cs="Arial"/>
          <w:sz w:val="22"/>
          <w:szCs w:val="22"/>
        </w:rPr>
        <w:t xml:space="preserve">  </w:t>
      </w:r>
      <w:r w:rsidRPr="007A58BD">
        <w:rPr>
          <w:rFonts w:ascii="Arial" w:hAnsi="Arial" w:cs="Arial"/>
          <w:sz w:val="22"/>
          <w:szCs w:val="22"/>
        </w:rPr>
        <w:t xml:space="preserve">The Provider will give the member the County web address, in writing, </w:t>
      </w:r>
      <w:r w:rsidR="004956B0">
        <w:rPr>
          <w:rFonts w:ascii="Arial" w:hAnsi="Arial" w:cs="Arial"/>
          <w:sz w:val="22"/>
          <w:szCs w:val="22"/>
        </w:rPr>
        <w:t>the member will sign the Acknowledgement of Receipt form as confirmation,</w:t>
      </w:r>
      <w:r w:rsidR="00990C62" w:rsidRPr="00990C62">
        <w:rPr>
          <w:rFonts w:ascii="Arial" w:hAnsi="Arial" w:cs="Arial"/>
          <w:sz w:val="22"/>
          <w:szCs w:val="22"/>
        </w:rPr>
        <w:t xml:space="preserve"> </w:t>
      </w:r>
      <w:r w:rsidR="001C020E" w:rsidRPr="001C020E">
        <w:rPr>
          <w:rFonts w:ascii="Arial" w:hAnsi="Arial" w:cs="Arial"/>
          <w:sz w:val="22"/>
          <w:szCs w:val="22"/>
        </w:rPr>
        <w:t xml:space="preserve">and </w:t>
      </w:r>
      <w:r w:rsidR="004956B0">
        <w:rPr>
          <w:rFonts w:ascii="Arial" w:hAnsi="Arial" w:cs="Arial"/>
          <w:sz w:val="22"/>
          <w:szCs w:val="22"/>
        </w:rPr>
        <w:t xml:space="preserve">the Provider will </w:t>
      </w:r>
      <w:r w:rsidR="001C020E" w:rsidRPr="001C020E">
        <w:rPr>
          <w:rFonts w:ascii="Arial" w:hAnsi="Arial" w:cs="Arial"/>
          <w:sz w:val="22"/>
          <w:szCs w:val="22"/>
        </w:rPr>
        <w:t>document this in the associated progress note.</w:t>
      </w:r>
    </w:p>
    <w:p w14:paraId="5B66EC18" w14:textId="77777777" w:rsidR="00D20B9E" w:rsidRPr="00D51223" w:rsidRDefault="00D20B9E" w:rsidP="000A4FE7">
      <w:pPr>
        <w:pStyle w:val="BodyTextIndent2"/>
        <w:widowControl w:val="0"/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14:paraId="08706E0E" w14:textId="77777777" w:rsidR="002A0937" w:rsidRPr="007A58BD" w:rsidRDefault="002A0937" w:rsidP="000A4FE7">
      <w:pPr>
        <w:pStyle w:val="ListParagraph"/>
        <w:widowControl w:val="0"/>
        <w:spacing w:after="0" w:line="240" w:lineRule="auto"/>
        <w:ind w:left="1080"/>
        <w:rPr>
          <w:rFonts w:ascii="Arial" w:hAnsi="Arial"/>
        </w:rPr>
      </w:pPr>
    </w:p>
    <w:p w14:paraId="5949C0D8" w14:textId="77777777" w:rsidR="00381C85" w:rsidRDefault="00381C85" w:rsidP="00D51223">
      <w:pPr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 w:rsidRPr="007A58BD">
        <w:rPr>
          <w:rFonts w:ascii="Arial" w:hAnsi="Arial"/>
        </w:rPr>
        <w:t>Providers shall</w:t>
      </w:r>
      <w:r w:rsidR="00C01A1A">
        <w:rPr>
          <w:rFonts w:ascii="Arial" w:hAnsi="Arial"/>
        </w:rPr>
        <w:t xml:space="preserve"> review</w:t>
      </w:r>
      <w:r w:rsidR="006209C5">
        <w:rPr>
          <w:rFonts w:ascii="Arial" w:hAnsi="Arial"/>
        </w:rPr>
        <w:t xml:space="preserve"> and give</w:t>
      </w:r>
      <w:r w:rsidR="009742A5" w:rsidRPr="007A58BD">
        <w:rPr>
          <w:rFonts w:ascii="Arial" w:hAnsi="Arial"/>
        </w:rPr>
        <w:t xml:space="preserve"> </w:t>
      </w:r>
      <w:r w:rsidR="009742A5">
        <w:rPr>
          <w:rFonts w:ascii="Arial" w:hAnsi="Arial"/>
        </w:rPr>
        <w:t xml:space="preserve">adult </w:t>
      </w:r>
      <w:r w:rsidR="009742A5" w:rsidRPr="007A58BD">
        <w:rPr>
          <w:rFonts w:ascii="Arial" w:hAnsi="Arial"/>
        </w:rPr>
        <w:t xml:space="preserve">members </w:t>
      </w:r>
      <w:r w:rsidR="009742A5">
        <w:rPr>
          <w:rFonts w:ascii="Arial" w:hAnsi="Arial"/>
        </w:rPr>
        <w:t>or emancipated minors</w:t>
      </w:r>
      <w:r w:rsidR="00C01A1A">
        <w:rPr>
          <w:rFonts w:ascii="Arial" w:hAnsi="Arial"/>
        </w:rPr>
        <w:t xml:space="preserve"> </w:t>
      </w:r>
      <w:r w:rsidRPr="007A58BD">
        <w:rPr>
          <w:rFonts w:ascii="Arial" w:hAnsi="Arial"/>
        </w:rPr>
        <w:t xml:space="preserve">the </w:t>
      </w:r>
      <w:r>
        <w:rPr>
          <w:rFonts w:ascii="Arial" w:hAnsi="Arial"/>
        </w:rPr>
        <w:t>Advance Medical Directive Brochure</w:t>
      </w:r>
      <w:r w:rsidRPr="007A58BD">
        <w:rPr>
          <w:rFonts w:ascii="Arial" w:hAnsi="Arial"/>
        </w:rPr>
        <w:t xml:space="preserve"> when the</w:t>
      </w:r>
      <w:r w:rsidR="008E49F9">
        <w:rPr>
          <w:rFonts w:ascii="Arial" w:hAnsi="Arial"/>
        </w:rPr>
        <w:t xml:space="preserve"> </w:t>
      </w:r>
      <w:r w:rsidRPr="007A58BD">
        <w:rPr>
          <w:rFonts w:ascii="Arial" w:hAnsi="Arial"/>
        </w:rPr>
        <w:t xml:space="preserve">member first accesses services </w:t>
      </w:r>
      <w:r w:rsidR="006D22B0" w:rsidRPr="00BA1195">
        <w:rPr>
          <w:rFonts w:ascii="Arial" w:hAnsi="Arial"/>
        </w:rPr>
        <w:t xml:space="preserve">with their </w:t>
      </w:r>
      <w:r w:rsidR="00D20B9E" w:rsidRPr="00D51223">
        <w:rPr>
          <w:rFonts w:ascii="Arial" w:hAnsi="Arial"/>
        </w:rPr>
        <w:t xml:space="preserve">assigned </w:t>
      </w:r>
      <w:r w:rsidR="006D22B0" w:rsidRPr="00BA1195">
        <w:rPr>
          <w:rFonts w:ascii="Arial" w:hAnsi="Arial"/>
        </w:rPr>
        <w:t>provider</w:t>
      </w:r>
      <w:r w:rsidR="006D22B0">
        <w:rPr>
          <w:rFonts w:ascii="Arial" w:hAnsi="Arial"/>
        </w:rPr>
        <w:t xml:space="preserve"> </w:t>
      </w:r>
      <w:r w:rsidRPr="007A58BD">
        <w:rPr>
          <w:rFonts w:ascii="Arial" w:hAnsi="Arial"/>
        </w:rPr>
        <w:t>and upon request</w:t>
      </w:r>
      <w:r>
        <w:rPr>
          <w:rFonts w:ascii="Arial" w:hAnsi="Arial"/>
        </w:rPr>
        <w:t>.</w:t>
      </w:r>
      <w:r w:rsidR="00C01A1A">
        <w:rPr>
          <w:rFonts w:ascii="Arial" w:hAnsi="Arial"/>
        </w:rPr>
        <w:t xml:space="preserve">  Brochures </w:t>
      </w:r>
      <w:proofErr w:type="gramStart"/>
      <w:r w:rsidR="00C01A1A">
        <w:rPr>
          <w:rFonts w:ascii="Arial" w:hAnsi="Arial"/>
        </w:rPr>
        <w:t>shall</w:t>
      </w:r>
      <w:proofErr w:type="gramEnd"/>
      <w:r w:rsidR="00C01A1A">
        <w:rPr>
          <w:rFonts w:ascii="Arial" w:hAnsi="Arial"/>
        </w:rPr>
        <w:t xml:space="preserve"> be available to the </w:t>
      </w:r>
      <w:proofErr w:type="gramStart"/>
      <w:r w:rsidR="00C01A1A">
        <w:rPr>
          <w:rFonts w:ascii="Arial" w:hAnsi="Arial"/>
        </w:rPr>
        <w:t>member</w:t>
      </w:r>
      <w:proofErr w:type="gramEnd"/>
      <w:r w:rsidR="00C01A1A">
        <w:rPr>
          <w:rFonts w:ascii="Arial" w:hAnsi="Arial"/>
        </w:rPr>
        <w:t xml:space="preserve"> in </w:t>
      </w:r>
      <w:proofErr w:type="gramStart"/>
      <w:r w:rsidR="00C01A1A">
        <w:rPr>
          <w:rFonts w:ascii="Arial" w:hAnsi="Arial"/>
        </w:rPr>
        <w:t>all of</w:t>
      </w:r>
      <w:proofErr w:type="gramEnd"/>
      <w:r w:rsidR="00C01A1A">
        <w:rPr>
          <w:rFonts w:ascii="Arial" w:hAnsi="Arial"/>
        </w:rPr>
        <w:t xml:space="preserve"> the threshold languages, with </w:t>
      </w:r>
      <w:proofErr w:type="gramStart"/>
      <w:r w:rsidR="00C01A1A">
        <w:rPr>
          <w:rFonts w:ascii="Arial" w:hAnsi="Arial"/>
        </w:rPr>
        <w:t>included taglines</w:t>
      </w:r>
      <w:proofErr w:type="gramEnd"/>
      <w:r w:rsidR="00C01A1A">
        <w:rPr>
          <w:rFonts w:ascii="Arial" w:hAnsi="Arial"/>
        </w:rPr>
        <w:t>.</w:t>
      </w:r>
    </w:p>
    <w:p w14:paraId="7D7803D8" w14:textId="77777777" w:rsidR="009742A5" w:rsidRPr="00516F47" w:rsidRDefault="009742A5" w:rsidP="00516F47">
      <w:pPr>
        <w:widowControl w:val="0"/>
        <w:spacing w:after="0" w:line="240" w:lineRule="auto"/>
        <w:ind w:left="720"/>
        <w:rPr>
          <w:rFonts w:ascii="Arial" w:hAnsi="Arial"/>
          <w:sz w:val="16"/>
          <w:szCs w:val="16"/>
        </w:rPr>
      </w:pPr>
    </w:p>
    <w:p w14:paraId="00386C76" w14:textId="77777777" w:rsidR="00C01A1A" w:rsidRDefault="00C01A1A" w:rsidP="00516F47">
      <w:pPr>
        <w:widowControl w:val="0"/>
        <w:spacing w:after="0" w:line="240" w:lineRule="auto"/>
        <w:ind w:left="1080" w:hanging="36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 xml:space="preserve">The </w:t>
      </w:r>
      <w:r w:rsidR="009742A5">
        <w:rPr>
          <w:rFonts w:ascii="Arial" w:hAnsi="Arial"/>
        </w:rPr>
        <w:t>Advanced Medical Directive Brochure</w:t>
      </w:r>
      <w:r>
        <w:rPr>
          <w:rFonts w:ascii="Arial" w:hAnsi="Arial"/>
        </w:rPr>
        <w:t xml:space="preserve"> shall be given to the member in writing. </w:t>
      </w:r>
      <w:r w:rsidR="006209C5">
        <w:rPr>
          <w:rFonts w:ascii="Arial" w:hAnsi="Arial"/>
        </w:rPr>
        <w:t xml:space="preserve">The member will sign the </w:t>
      </w:r>
      <w:r>
        <w:rPr>
          <w:rFonts w:ascii="Arial" w:hAnsi="Arial"/>
        </w:rPr>
        <w:t xml:space="preserve">Acknowledgement of Receipt form </w:t>
      </w:r>
      <w:r w:rsidR="006209C5">
        <w:rPr>
          <w:rFonts w:ascii="Arial" w:hAnsi="Arial"/>
        </w:rPr>
        <w:t xml:space="preserve">as confirmation and the Provider will </w:t>
      </w:r>
      <w:r w:rsidR="007302B7" w:rsidRPr="007302B7">
        <w:rPr>
          <w:rFonts w:ascii="Arial" w:hAnsi="Arial"/>
        </w:rPr>
        <w:t>document this in the associated progress note.</w:t>
      </w:r>
    </w:p>
    <w:p w14:paraId="0FA58911" w14:textId="77777777" w:rsidR="00C01A1A" w:rsidRDefault="00C01A1A" w:rsidP="00516F47">
      <w:pPr>
        <w:widowControl w:val="0"/>
        <w:spacing w:after="0" w:line="240" w:lineRule="auto"/>
        <w:rPr>
          <w:rFonts w:ascii="Arial" w:hAnsi="Arial"/>
        </w:rPr>
      </w:pPr>
    </w:p>
    <w:p w14:paraId="5C880C5F" w14:textId="77777777" w:rsidR="009742A5" w:rsidRDefault="009742A5" w:rsidP="00D51223">
      <w:pPr>
        <w:pStyle w:val="ListParagraph"/>
        <w:numPr>
          <w:ilvl w:val="0"/>
          <w:numId w:val="33"/>
        </w:numPr>
        <w:ind w:left="720" w:hanging="360"/>
        <w:rPr>
          <w:rFonts w:ascii="Arial" w:hAnsi="Arial"/>
        </w:rPr>
      </w:pPr>
      <w:r>
        <w:rPr>
          <w:rFonts w:ascii="Arial" w:hAnsi="Arial"/>
        </w:rPr>
        <w:t>Providers shall review and</w:t>
      </w:r>
      <w:r w:rsidR="007302B7">
        <w:rPr>
          <w:rFonts w:ascii="Arial" w:hAnsi="Arial"/>
        </w:rPr>
        <w:t xml:space="preserve"> give</w:t>
      </w:r>
      <w:r>
        <w:rPr>
          <w:rFonts w:ascii="Arial" w:hAnsi="Arial"/>
        </w:rPr>
        <w:t xml:space="preserve"> members a copy of their Notice of Privacy Practices when the member first accesses services </w:t>
      </w:r>
      <w:r w:rsidR="006D22B0" w:rsidRPr="00BA1195">
        <w:rPr>
          <w:rFonts w:ascii="Arial" w:hAnsi="Arial"/>
        </w:rPr>
        <w:t xml:space="preserve">with their </w:t>
      </w:r>
      <w:r w:rsidR="00141FB6" w:rsidRPr="00D51223">
        <w:rPr>
          <w:rFonts w:ascii="Arial" w:hAnsi="Arial"/>
        </w:rPr>
        <w:t xml:space="preserve">assigned </w:t>
      </w:r>
      <w:r w:rsidR="006D22B0" w:rsidRPr="00BA1195">
        <w:rPr>
          <w:rFonts w:ascii="Arial" w:hAnsi="Arial"/>
        </w:rPr>
        <w:t>provider</w:t>
      </w:r>
      <w:r w:rsidR="006D22B0">
        <w:rPr>
          <w:rFonts w:ascii="Arial" w:hAnsi="Arial"/>
        </w:rPr>
        <w:t xml:space="preserve"> </w:t>
      </w:r>
      <w:r>
        <w:rPr>
          <w:rFonts w:ascii="Arial" w:hAnsi="Arial"/>
        </w:rPr>
        <w:t>and annually thereafter.</w:t>
      </w:r>
    </w:p>
    <w:p w14:paraId="6A4F6D62" w14:textId="77777777" w:rsidR="003514C3" w:rsidRPr="00516F47" w:rsidRDefault="003514C3" w:rsidP="00516F47">
      <w:pPr>
        <w:pStyle w:val="ListParagraph"/>
        <w:rPr>
          <w:rFonts w:ascii="Arial" w:hAnsi="Arial"/>
          <w:sz w:val="16"/>
          <w:szCs w:val="16"/>
        </w:rPr>
      </w:pPr>
    </w:p>
    <w:p w14:paraId="042448F5" w14:textId="77777777" w:rsidR="006209C5" w:rsidRPr="00D51223" w:rsidRDefault="009742A5" w:rsidP="00D51223">
      <w:pPr>
        <w:pStyle w:val="ListParagraph"/>
        <w:widowControl w:val="0"/>
        <w:numPr>
          <w:ilvl w:val="1"/>
          <w:numId w:val="33"/>
        </w:numPr>
        <w:spacing w:after="0" w:line="240" w:lineRule="auto"/>
        <w:ind w:left="1080"/>
        <w:rPr>
          <w:rFonts w:ascii="Arial" w:hAnsi="Arial"/>
        </w:rPr>
      </w:pPr>
      <w:r w:rsidRPr="00D51223">
        <w:rPr>
          <w:rFonts w:ascii="Arial" w:hAnsi="Arial"/>
        </w:rPr>
        <w:t xml:space="preserve">The Notice of Privacy Practices shall be given to the member in writing. </w:t>
      </w:r>
      <w:r w:rsidR="006209C5" w:rsidRPr="00D51223">
        <w:rPr>
          <w:rFonts w:ascii="Arial" w:hAnsi="Arial"/>
        </w:rPr>
        <w:t>The member will sign the Acknowledgement of Receipt form as confirmation and the Provider will document this in the associated progress note.</w:t>
      </w:r>
    </w:p>
    <w:p w14:paraId="7F0F983F" w14:textId="77777777" w:rsidR="00644D6C" w:rsidRPr="006209C5" w:rsidRDefault="00644D6C" w:rsidP="00D51223">
      <w:pPr>
        <w:pStyle w:val="ListParagraph"/>
        <w:ind w:left="1080"/>
        <w:rPr>
          <w:rFonts w:ascii="Arial" w:hAnsi="Arial"/>
        </w:rPr>
      </w:pPr>
    </w:p>
    <w:p w14:paraId="1450A066" w14:textId="41BA7444" w:rsidR="00141FB6" w:rsidRDefault="00644D6C" w:rsidP="00AE20A4">
      <w:pPr>
        <w:pStyle w:val="ListParagraph"/>
        <w:numPr>
          <w:ilvl w:val="0"/>
          <w:numId w:val="33"/>
        </w:numPr>
        <w:tabs>
          <w:tab w:val="clear" w:pos="147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Mental Health Providers will </w:t>
      </w:r>
      <w:r w:rsidR="001659B0">
        <w:rPr>
          <w:rFonts w:ascii="Arial" w:hAnsi="Arial"/>
        </w:rPr>
        <w:t>inform members of their right to vote and offer voter registration to each qualified member at the start of service</w:t>
      </w:r>
      <w:r w:rsidR="00423C07">
        <w:rPr>
          <w:rFonts w:ascii="Arial" w:hAnsi="Arial"/>
        </w:rPr>
        <w:t xml:space="preserve"> with their assigned provider and annually thereafter</w:t>
      </w:r>
      <w:r w:rsidR="00141FB6">
        <w:rPr>
          <w:rFonts w:ascii="Arial" w:hAnsi="Arial"/>
        </w:rPr>
        <w:t>.</w:t>
      </w:r>
    </w:p>
    <w:p w14:paraId="7426381A" w14:textId="77777777" w:rsidR="001659B0" w:rsidRPr="00D51223" w:rsidRDefault="001659B0" w:rsidP="00AE20A4">
      <w:pPr>
        <w:pStyle w:val="ListParagraph"/>
        <w:ind w:hanging="360"/>
        <w:rPr>
          <w:rFonts w:ascii="Arial" w:hAnsi="Arial"/>
          <w:sz w:val="16"/>
          <w:szCs w:val="16"/>
        </w:rPr>
      </w:pPr>
      <w:r w:rsidRPr="00D51223">
        <w:rPr>
          <w:rFonts w:ascii="Arial" w:hAnsi="Arial"/>
          <w:sz w:val="16"/>
          <w:szCs w:val="16"/>
        </w:rPr>
        <w:t xml:space="preserve">  </w:t>
      </w:r>
    </w:p>
    <w:p w14:paraId="79432F7C" w14:textId="77777777" w:rsidR="001659B0" w:rsidRDefault="001659B0" w:rsidP="00AE20A4">
      <w:pPr>
        <w:pStyle w:val="ListParagraph"/>
        <w:numPr>
          <w:ilvl w:val="1"/>
          <w:numId w:val="33"/>
        </w:numPr>
        <w:ind w:left="1080"/>
        <w:rPr>
          <w:rFonts w:ascii="Arial" w:hAnsi="Arial"/>
        </w:rPr>
      </w:pPr>
      <w:r w:rsidRPr="001659B0">
        <w:rPr>
          <w:rFonts w:ascii="Arial" w:hAnsi="Arial"/>
        </w:rPr>
        <w:t>Providers shall document that the brochure was given on the Acknowledgement of Receipt form and document this in the associated progress note.</w:t>
      </w:r>
    </w:p>
    <w:p w14:paraId="21819392" w14:textId="77777777" w:rsidR="001659B0" w:rsidRPr="00D51223" w:rsidRDefault="001659B0" w:rsidP="00AE20A4">
      <w:pPr>
        <w:pStyle w:val="ListParagraph"/>
        <w:numPr>
          <w:ilvl w:val="1"/>
          <w:numId w:val="33"/>
        </w:numPr>
        <w:ind w:left="1080"/>
        <w:rPr>
          <w:rFonts w:ascii="Arial" w:hAnsi="Arial"/>
        </w:rPr>
      </w:pPr>
      <w:r>
        <w:rPr>
          <w:rFonts w:ascii="Arial" w:hAnsi="Arial"/>
        </w:rPr>
        <w:t>Providers shall document the member’s preference</w:t>
      </w:r>
      <w:r w:rsidR="000A25A7">
        <w:rPr>
          <w:rFonts w:ascii="Arial" w:hAnsi="Arial"/>
        </w:rPr>
        <w:t xml:space="preserve"> </w:t>
      </w:r>
      <w:r>
        <w:rPr>
          <w:rFonts w:ascii="Arial" w:hAnsi="Arial"/>
        </w:rPr>
        <w:t>on the Vot</w:t>
      </w:r>
      <w:r w:rsidR="003B3AA4">
        <w:rPr>
          <w:rFonts w:ascii="Arial" w:hAnsi="Arial"/>
        </w:rPr>
        <w:t>er Preference f</w:t>
      </w:r>
      <w:r>
        <w:rPr>
          <w:rFonts w:ascii="Arial" w:hAnsi="Arial"/>
        </w:rPr>
        <w:t>orm and keep this form in the member’s medical</w:t>
      </w:r>
      <w:r w:rsidR="000A25A7">
        <w:rPr>
          <w:rFonts w:ascii="Arial" w:hAnsi="Arial"/>
        </w:rPr>
        <w:t xml:space="preserve"> </w:t>
      </w:r>
      <w:r>
        <w:rPr>
          <w:rFonts w:ascii="Arial" w:hAnsi="Arial"/>
        </w:rPr>
        <w:t>record for two years.</w:t>
      </w:r>
    </w:p>
    <w:p w14:paraId="030714B2" w14:textId="2FB62603" w:rsidR="0072643F" w:rsidRDefault="00CC31A3" w:rsidP="00AE20A4">
      <w:pPr>
        <w:widowControl w:val="0"/>
        <w:numPr>
          <w:ilvl w:val="0"/>
          <w:numId w:val="33"/>
        </w:numPr>
        <w:spacing w:after="0" w:line="240" w:lineRule="auto"/>
        <w:ind w:left="720" w:hanging="450"/>
        <w:rPr>
          <w:rFonts w:ascii="Arial" w:hAnsi="Arial"/>
        </w:rPr>
      </w:pPr>
      <w:r>
        <w:rPr>
          <w:rFonts w:ascii="Arial" w:hAnsi="Arial"/>
        </w:rPr>
        <w:t xml:space="preserve">Providers will </w:t>
      </w:r>
      <w:r w:rsidR="00FE0A82">
        <w:rPr>
          <w:rFonts w:ascii="Arial" w:hAnsi="Arial"/>
        </w:rPr>
        <w:t xml:space="preserve">make </w:t>
      </w:r>
      <w:r>
        <w:rPr>
          <w:rFonts w:ascii="Arial" w:hAnsi="Arial"/>
        </w:rPr>
        <w:t xml:space="preserve">documents </w:t>
      </w:r>
      <w:r w:rsidR="00FE0A82">
        <w:rPr>
          <w:rFonts w:ascii="Arial" w:hAnsi="Arial"/>
        </w:rPr>
        <w:t>available</w:t>
      </w:r>
      <w:r w:rsidR="0072643F">
        <w:rPr>
          <w:rFonts w:ascii="Arial" w:hAnsi="Arial"/>
        </w:rPr>
        <w:t xml:space="preserve"> </w:t>
      </w:r>
      <w:r>
        <w:rPr>
          <w:rFonts w:ascii="Arial" w:hAnsi="Arial"/>
        </w:rPr>
        <w:t>in requested</w:t>
      </w:r>
      <w:r w:rsidR="0072643F" w:rsidRPr="00F95402">
        <w:rPr>
          <w:rFonts w:ascii="Arial" w:hAnsi="Arial"/>
        </w:rPr>
        <w:t xml:space="preserve"> languages</w:t>
      </w:r>
      <w:r>
        <w:rPr>
          <w:rFonts w:ascii="Arial" w:hAnsi="Arial"/>
        </w:rPr>
        <w:t>,</w:t>
      </w:r>
      <w:r w:rsidR="00FE0A82">
        <w:rPr>
          <w:rFonts w:ascii="Arial" w:hAnsi="Arial"/>
        </w:rPr>
        <w:t xml:space="preserve"> not just threshold</w:t>
      </w:r>
      <w:r w:rsidR="00644D6C">
        <w:rPr>
          <w:rFonts w:ascii="Arial" w:hAnsi="Arial"/>
        </w:rPr>
        <w:t>,</w:t>
      </w:r>
      <w:r>
        <w:rPr>
          <w:rFonts w:ascii="Arial" w:hAnsi="Arial"/>
        </w:rPr>
        <w:t xml:space="preserve"> or</w:t>
      </w:r>
      <w:r w:rsidR="0072643F" w:rsidRPr="00F95402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</w:t>
      </w:r>
      <w:r w:rsidR="0072643F" w:rsidRPr="00F95402">
        <w:rPr>
          <w:rFonts w:ascii="Arial" w:hAnsi="Arial"/>
        </w:rPr>
        <w:t xml:space="preserve">alternative </w:t>
      </w:r>
      <w:r>
        <w:rPr>
          <w:rFonts w:ascii="Arial" w:hAnsi="Arial"/>
        </w:rPr>
        <w:t>formats,</w:t>
      </w:r>
      <w:r w:rsidR="0072643F" w:rsidRPr="00F95402">
        <w:rPr>
          <w:rFonts w:ascii="Arial" w:hAnsi="Arial"/>
        </w:rPr>
        <w:t xml:space="preserve"> for those members who are blind, have low vision or have poor reading proficiency</w:t>
      </w:r>
      <w:r>
        <w:rPr>
          <w:rFonts w:ascii="Arial" w:hAnsi="Arial"/>
        </w:rPr>
        <w:t>, at no cost to the beneficiary</w:t>
      </w:r>
      <w:r w:rsidR="0072643F" w:rsidRPr="00F95402">
        <w:rPr>
          <w:rFonts w:ascii="Arial" w:hAnsi="Arial"/>
        </w:rPr>
        <w:t xml:space="preserve">. </w:t>
      </w:r>
      <w:r w:rsidR="0072643F">
        <w:rPr>
          <w:rFonts w:ascii="Arial" w:hAnsi="Arial"/>
        </w:rPr>
        <w:t xml:space="preserve"> Documents are a</w:t>
      </w:r>
      <w:r w:rsidR="0072643F" w:rsidRPr="00F95402">
        <w:rPr>
          <w:rFonts w:ascii="Arial" w:hAnsi="Arial"/>
        </w:rPr>
        <w:t xml:space="preserve">vailable for download on the </w:t>
      </w:r>
      <w:r w:rsidR="002A0937">
        <w:rPr>
          <w:rFonts w:ascii="Arial" w:hAnsi="Arial"/>
        </w:rPr>
        <w:t xml:space="preserve">BHS </w:t>
      </w:r>
      <w:r w:rsidR="0072643F" w:rsidRPr="00F95402">
        <w:rPr>
          <w:rFonts w:ascii="Arial" w:hAnsi="Arial"/>
        </w:rPr>
        <w:t xml:space="preserve">website or by calling Member Services at (916) 875-6069. </w:t>
      </w:r>
    </w:p>
    <w:p w14:paraId="41B19D2C" w14:textId="77777777" w:rsidR="0072643F" w:rsidRPr="00F95402" w:rsidRDefault="0072643F" w:rsidP="00516F47">
      <w:pPr>
        <w:widowControl w:val="0"/>
        <w:spacing w:after="0" w:line="240" w:lineRule="auto"/>
        <w:rPr>
          <w:rFonts w:ascii="Arial" w:hAnsi="Arial"/>
        </w:rPr>
      </w:pPr>
    </w:p>
    <w:p w14:paraId="55E776C7" w14:textId="75BD5B68" w:rsidR="0072643F" w:rsidRDefault="0072643F" w:rsidP="00D51223">
      <w:pPr>
        <w:pStyle w:val="ListParagraph"/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 w:rsidRPr="00F95402">
        <w:rPr>
          <w:rFonts w:ascii="Arial" w:hAnsi="Arial"/>
        </w:rPr>
        <w:t xml:space="preserve">Providers will provide auxiliary aids (i.e. </w:t>
      </w:r>
      <w:r>
        <w:rPr>
          <w:rFonts w:ascii="Arial" w:hAnsi="Arial"/>
        </w:rPr>
        <w:t>audio format</w:t>
      </w:r>
      <w:r w:rsidRPr="00F95402">
        <w:rPr>
          <w:rFonts w:ascii="Arial" w:hAnsi="Arial"/>
        </w:rPr>
        <w:t>), upon request and at no cost to the member, to ensure member access to informing materials that are critical to obtaining mental health</w:t>
      </w:r>
      <w:r w:rsidR="00AE20A4">
        <w:rPr>
          <w:rFonts w:ascii="Arial" w:hAnsi="Arial"/>
        </w:rPr>
        <w:t xml:space="preserve"> and substance use prevention and </w:t>
      </w:r>
      <w:r w:rsidR="002A0937">
        <w:rPr>
          <w:rFonts w:ascii="Arial" w:hAnsi="Arial"/>
        </w:rPr>
        <w:t>treatment</w:t>
      </w:r>
      <w:r w:rsidRPr="00F95402">
        <w:rPr>
          <w:rFonts w:ascii="Arial" w:hAnsi="Arial"/>
        </w:rPr>
        <w:t xml:space="preserve"> services.</w:t>
      </w:r>
    </w:p>
    <w:p w14:paraId="3210A39E" w14:textId="77777777" w:rsidR="00183F2E" w:rsidRPr="00327E8B" w:rsidRDefault="00183F2E" w:rsidP="00327E8B">
      <w:pPr>
        <w:pStyle w:val="ListParagraph"/>
        <w:rPr>
          <w:rFonts w:ascii="Arial" w:hAnsi="Arial"/>
        </w:rPr>
      </w:pPr>
    </w:p>
    <w:p w14:paraId="7C68AC79" w14:textId="3EA50425" w:rsidR="00183F2E" w:rsidRDefault="00183F2E" w:rsidP="00D51223">
      <w:pPr>
        <w:pStyle w:val="ListParagraph"/>
        <w:widowControl w:val="0"/>
        <w:numPr>
          <w:ilvl w:val="0"/>
          <w:numId w:val="33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Providers will provide denial and termination notices to Members in </w:t>
      </w:r>
      <w:proofErr w:type="gramStart"/>
      <w:r>
        <w:rPr>
          <w:rFonts w:ascii="Arial" w:hAnsi="Arial"/>
        </w:rPr>
        <w:t>threshold</w:t>
      </w:r>
      <w:proofErr w:type="gramEnd"/>
      <w:r>
        <w:rPr>
          <w:rFonts w:ascii="Arial" w:hAnsi="Arial"/>
        </w:rPr>
        <w:t xml:space="preserve"> languages</w:t>
      </w:r>
      <w:r w:rsidR="00B22BB9">
        <w:rPr>
          <w:rFonts w:ascii="Arial" w:hAnsi="Arial"/>
        </w:rPr>
        <w:t xml:space="preserve"> and alternative formats</w:t>
      </w:r>
      <w:r>
        <w:rPr>
          <w:rFonts w:ascii="Arial" w:hAnsi="Arial"/>
        </w:rPr>
        <w:t>.</w:t>
      </w:r>
    </w:p>
    <w:p w14:paraId="2BC4A050" w14:textId="77777777" w:rsidR="00D10AC1" w:rsidRPr="00D51223" w:rsidRDefault="00D10AC1" w:rsidP="00D51223">
      <w:pPr>
        <w:pStyle w:val="ListParagraph"/>
        <w:rPr>
          <w:rFonts w:ascii="Arial" w:hAnsi="Arial"/>
        </w:rPr>
      </w:pPr>
    </w:p>
    <w:p w14:paraId="3146E5BF" w14:textId="77777777" w:rsidR="00D10AC1" w:rsidRPr="00E4010A" w:rsidRDefault="00D10AC1" w:rsidP="00E4010A">
      <w:pPr>
        <w:widowControl w:val="0"/>
        <w:spacing w:after="0" w:line="240" w:lineRule="auto"/>
        <w:ind w:left="360"/>
        <w:rPr>
          <w:rFonts w:ascii="Arial" w:hAnsi="Arial"/>
        </w:rPr>
      </w:pPr>
    </w:p>
    <w:p w14:paraId="07E88B36" w14:textId="77777777" w:rsidR="00763921" w:rsidRPr="00492A87" w:rsidRDefault="00763921" w:rsidP="00DF35F7">
      <w:pPr>
        <w:spacing w:after="0" w:line="240" w:lineRule="auto"/>
        <w:rPr>
          <w:rFonts w:ascii="Arial" w:hAnsi="Arial"/>
        </w:rPr>
      </w:pPr>
    </w:p>
    <w:p w14:paraId="7F313A48" w14:textId="77777777" w:rsidR="001E687A" w:rsidRPr="00DB275E" w:rsidRDefault="00B11B79" w:rsidP="00DB275E">
      <w:pPr>
        <w:pStyle w:val="Heading1"/>
      </w:pPr>
      <w:r w:rsidRPr="00DB275E">
        <w:t>REFERENCE(S)/ATTACHMENTS:</w:t>
      </w:r>
    </w:p>
    <w:p w14:paraId="1E95C7AE" w14:textId="77777777" w:rsidR="00D259A7" w:rsidRPr="00492A87" w:rsidRDefault="00D259A7" w:rsidP="00DF35F7">
      <w:pPr>
        <w:spacing w:after="0" w:line="240" w:lineRule="auto"/>
        <w:rPr>
          <w:rFonts w:ascii="Arial" w:hAnsi="Arial"/>
        </w:rPr>
      </w:pPr>
    </w:p>
    <w:p w14:paraId="731A2ADC" w14:textId="77777777" w:rsidR="004322FE" w:rsidRDefault="001A1B4A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 w:rsidRPr="00492A87">
        <w:rPr>
          <w:rFonts w:ascii="Arial" w:hAnsi="Arial"/>
        </w:rPr>
        <w:t>California Code of Regulations, Title 9, Div 1, Chapter 11-1810.410, 1850.205</w:t>
      </w:r>
    </w:p>
    <w:p w14:paraId="4DEB3328" w14:textId="77777777" w:rsidR="00E759A1" w:rsidRDefault="009749F5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>DHCS</w:t>
      </w:r>
      <w:r w:rsidR="00AF26BE">
        <w:rPr>
          <w:rFonts w:ascii="Arial" w:hAnsi="Arial"/>
        </w:rPr>
        <w:t xml:space="preserve"> All Plan Letter</w:t>
      </w:r>
      <w:r>
        <w:rPr>
          <w:rFonts w:ascii="Arial" w:hAnsi="Arial"/>
        </w:rPr>
        <w:t xml:space="preserve"> (APL)</w:t>
      </w:r>
      <w:r w:rsidR="00AF26BE">
        <w:rPr>
          <w:rFonts w:ascii="Arial" w:hAnsi="Arial"/>
        </w:rPr>
        <w:t xml:space="preserve"> 17-006</w:t>
      </w:r>
    </w:p>
    <w:p w14:paraId="53165B79" w14:textId="77777777" w:rsidR="00F206AB" w:rsidRDefault="00F206AB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DHCS All Plan Letter </w:t>
      </w:r>
      <w:r w:rsidR="009749F5">
        <w:rPr>
          <w:rFonts w:ascii="Arial" w:hAnsi="Arial"/>
        </w:rPr>
        <w:t xml:space="preserve">(APL) </w:t>
      </w:r>
      <w:r>
        <w:rPr>
          <w:rFonts w:ascii="Arial" w:hAnsi="Arial"/>
        </w:rPr>
        <w:t>17-011</w:t>
      </w:r>
    </w:p>
    <w:p w14:paraId="1BC017E9" w14:textId="48774EA2" w:rsidR="002E5B02" w:rsidRDefault="002E5B02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>DHCS MHSUDS Information Notice 18-010E</w:t>
      </w:r>
    </w:p>
    <w:p w14:paraId="2410818F" w14:textId="32B85C98" w:rsidR="00CA2EA7" w:rsidRDefault="00CA2EA7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>DHCS MHSUDS Information Notice 18-043</w:t>
      </w:r>
    </w:p>
    <w:p w14:paraId="11C63EA4" w14:textId="02CF8F60" w:rsidR="00CA2EA7" w:rsidRDefault="00CA2EA7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>DHCS APL 20-015</w:t>
      </w:r>
    </w:p>
    <w:p w14:paraId="6FBC0F31" w14:textId="23A8B3C3" w:rsidR="00CA2EA7" w:rsidRDefault="00CA2EA7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lastRenderedPageBreak/>
        <w:t>DHCS APL 19-003</w:t>
      </w:r>
    </w:p>
    <w:p w14:paraId="75721E9B" w14:textId="7C43C042" w:rsidR="009D711C" w:rsidRDefault="009D711C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>DHCS BHIN No.: 20-032</w:t>
      </w:r>
    </w:p>
    <w:p w14:paraId="33620F26" w14:textId="77777777" w:rsidR="002E5B02" w:rsidRDefault="00433DF5" w:rsidP="004D77E1">
      <w:pPr>
        <w:pStyle w:val="ListParagraph"/>
        <w:numPr>
          <w:ilvl w:val="0"/>
          <w:numId w:val="23"/>
        </w:numPr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</w:rPr>
        <w:t>Title 42 CFR § 438.</w:t>
      </w:r>
      <w:r w:rsidR="004A0565">
        <w:rPr>
          <w:rFonts w:ascii="Arial" w:hAnsi="Arial"/>
        </w:rPr>
        <w:t>10</w:t>
      </w:r>
    </w:p>
    <w:p w14:paraId="53EC05E9" w14:textId="77777777" w:rsidR="004322FE" w:rsidRPr="00492A87" w:rsidRDefault="004322FE" w:rsidP="004322FE">
      <w:pPr>
        <w:spacing w:after="0" w:line="240" w:lineRule="auto"/>
        <w:rPr>
          <w:rFonts w:ascii="Arial" w:hAnsi="Arial"/>
        </w:rPr>
      </w:pPr>
    </w:p>
    <w:p w14:paraId="20ABA512" w14:textId="77777777" w:rsidR="004322FE" w:rsidRPr="00492A87" w:rsidRDefault="004322FE" w:rsidP="004322FE">
      <w:pPr>
        <w:spacing w:after="0" w:line="240" w:lineRule="auto"/>
        <w:rPr>
          <w:rFonts w:ascii="Arial" w:hAnsi="Arial"/>
        </w:rPr>
      </w:pPr>
    </w:p>
    <w:p w14:paraId="73E86CD1" w14:textId="77777777" w:rsidR="001E687A" w:rsidRPr="00DB275E" w:rsidRDefault="00B11B79" w:rsidP="00DB275E">
      <w:pPr>
        <w:pStyle w:val="Heading1"/>
      </w:pPr>
      <w:r w:rsidRPr="00DB275E">
        <w:t>RELATED POLICIES:</w:t>
      </w:r>
    </w:p>
    <w:p w14:paraId="36A3807E" w14:textId="77777777" w:rsidR="00D259A7" w:rsidRPr="00492A87" w:rsidRDefault="00D259A7" w:rsidP="004031F7">
      <w:pPr>
        <w:spacing w:after="0" w:line="240" w:lineRule="auto"/>
        <w:rPr>
          <w:rFonts w:ascii="Arial" w:hAnsi="Arial"/>
        </w:rPr>
      </w:pPr>
    </w:p>
    <w:p w14:paraId="39853146" w14:textId="242B500E" w:rsidR="004933B9" w:rsidRPr="002A18EC" w:rsidRDefault="00F05A9C" w:rsidP="004D77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/>
          <w:b/>
        </w:rPr>
      </w:pPr>
      <w:r>
        <w:rPr>
          <w:rFonts w:ascii="Arial" w:hAnsi="Arial"/>
        </w:rPr>
        <w:t xml:space="preserve">PP-QM-03-01 </w:t>
      </w:r>
      <w:r w:rsidR="001A1B4A" w:rsidRPr="00492A87">
        <w:rPr>
          <w:rFonts w:ascii="Arial" w:hAnsi="Arial"/>
        </w:rPr>
        <w:t>Problem Resolution</w:t>
      </w:r>
    </w:p>
    <w:p w14:paraId="45C0198E" w14:textId="2E7178E0" w:rsidR="0060294B" w:rsidRPr="002A18EC" w:rsidRDefault="00F05A9C" w:rsidP="004D77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/>
          <w:b/>
        </w:rPr>
      </w:pPr>
      <w:r>
        <w:rPr>
          <w:rFonts w:ascii="Arial" w:hAnsi="Arial"/>
        </w:rPr>
        <w:t>PP-QM-</w:t>
      </w:r>
      <w:r w:rsidR="008250FB">
        <w:rPr>
          <w:rFonts w:ascii="Arial" w:hAnsi="Arial"/>
        </w:rPr>
        <w:t>03-05 Advanced Medical Directive</w:t>
      </w:r>
    </w:p>
    <w:p w14:paraId="75A12F3B" w14:textId="7C6A0038" w:rsidR="00DD5321" w:rsidRPr="002A18EC" w:rsidRDefault="00F05A9C" w:rsidP="004D77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/>
          <w:b/>
        </w:rPr>
      </w:pPr>
      <w:r>
        <w:rPr>
          <w:rFonts w:ascii="Arial" w:hAnsi="Arial"/>
        </w:rPr>
        <w:t>PP-</w:t>
      </w:r>
      <w:r w:rsidR="00CE192C">
        <w:rPr>
          <w:rFonts w:ascii="Arial" w:hAnsi="Arial"/>
        </w:rPr>
        <w:t>SUPT</w:t>
      </w:r>
      <w:r>
        <w:rPr>
          <w:rFonts w:ascii="Arial" w:hAnsi="Arial"/>
        </w:rPr>
        <w:t>-05-86</w:t>
      </w:r>
      <w:r w:rsidR="00DD5321">
        <w:rPr>
          <w:rFonts w:ascii="Arial" w:hAnsi="Arial"/>
        </w:rPr>
        <w:t xml:space="preserve"> </w:t>
      </w:r>
      <w:r>
        <w:rPr>
          <w:rFonts w:ascii="Arial" w:hAnsi="Arial"/>
        </w:rPr>
        <w:t xml:space="preserve">SUPT </w:t>
      </w:r>
      <w:r w:rsidR="00DD5321">
        <w:rPr>
          <w:rFonts w:ascii="Arial" w:hAnsi="Arial"/>
        </w:rPr>
        <w:t>Services G</w:t>
      </w:r>
      <w:r>
        <w:rPr>
          <w:rFonts w:ascii="Arial" w:hAnsi="Arial"/>
        </w:rPr>
        <w:t xml:space="preserve">rievance and Problem Resolution </w:t>
      </w:r>
    </w:p>
    <w:p w14:paraId="439DD1AF" w14:textId="55C7FE96" w:rsidR="002E5B02" w:rsidRPr="00327E8B" w:rsidRDefault="00F05A9C" w:rsidP="004D77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/>
          <w:b/>
        </w:rPr>
      </w:pPr>
      <w:r>
        <w:rPr>
          <w:rFonts w:ascii="Arial" w:hAnsi="Arial"/>
        </w:rPr>
        <w:t xml:space="preserve">PP-CC-01-02 </w:t>
      </w:r>
      <w:r w:rsidR="002E5B02">
        <w:rPr>
          <w:rFonts w:ascii="Arial" w:hAnsi="Arial"/>
        </w:rPr>
        <w:t>Cultural Competence &amp; Ethnic Services Procedure for Access to Interpreter</w:t>
      </w:r>
      <w:r w:rsidR="00433DF5">
        <w:rPr>
          <w:rFonts w:ascii="Arial" w:hAnsi="Arial"/>
        </w:rPr>
        <w:t xml:space="preserve"> </w:t>
      </w:r>
    </w:p>
    <w:p w14:paraId="747EA15F" w14:textId="134C57D7" w:rsidR="00183F2E" w:rsidRPr="00492A87" w:rsidRDefault="00183F2E" w:rsidP="004D77E1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ascii="Arial" w:hAnsi="Arial"/>
          <w:b/>
        </w:rPr>
      </w:pPr>
      <w:r>
        <w:rPr>
          <w:rFonts w:ascii="Arial" w:hAnsi="Arial"/>
        </w:rPr>
        <w:t xml:space="preserve">PP-QM-02-01 Notice of </w:t>
      </w:r>
      <w:proofErr w:type="spellStart"/>
      <w:r>
        <w:rPr>
          <w:rFonts w:ascii="Arial" w:hAnsi="Arial"/>
        </w:rPr>
        <w:t>Advserse</w:t>
      </w:r>
      <w:proofErr w:type="spellEnd"/>
      <w:r>
        <w:rPr>
          <w:rFonts w:ascii="Arial" w:hAnsi="Arial"/>
        </w:rPr>
        <w:t xml:space="preserve"> Benefit Determination</w:t>
      </w:r>
    </w:p>
    <w:p w14:paraId="18820C1B" w14:textId="77777777" w:rsidR="00B11B79" w:rsidRPr="00492A87" w:rsidRDefault="00B11B79" w:rsidP="007E3D60">
      <w:pPr>
        <w:pStyle w:val="ListParagraph"/>
        <w:spacing w:after="0" w:line="240" w:lineRule="auto"/>
        <w:ind w:left="0"/>
        <w:rPr>
          <w:rFonts w:ascii="Arial" w:hAnsi="Arial"/>
        </w:rPr>
      </w:pPr>
    </w:p>
    <w:p w14:paraId="50172001" w14:textId="77777777" w:rsidR="004D77E1" w:rsidRPr="00492A87" w:rsidRDefault="004D77E1" w:rsidP="007E3D60">
      <w:pPr>
        <w:pStyle w:val="ListParagraph"/>
        <w:spacing w:after="0" w:line="240" w:lineRule="auto"/>
        <w:ind w:left="0"/>
        <w:rPr>
          <w:rFonts w:ascii="Arial" w:hAnsi="Arial"/>
        </w:rPr>
      </w:pPr>
    </w:p>
    <w:p w14:paraId="2233A90C" w14:textId="77777777" w:rsidR="001E687A" w:rsidRPr="00DB275E" w:rsidRDefault="00B11B79" w:rsidP="00DB275E">
      <w:pPr>
        <w:pStyle w:val="Heading2"/>
      </w:pPr>
      <w:r w:rsidRPr="00DB275E">
        <w:t>DISTRIBUTION:</w:t>
      </w:r>
    </w:p>
    <w:p w14:paraId="32E8ED4E" w14:textId="77777777" w:rsidR="00D259A7" w:rsidRPr="00492A87" w:rsidRDefault="00D259A7" w:rsidP="00DF35F7">
      <w:pPr>
        <w:spacing w:after="0" w:line="240" w:lineRule="auto"/>
        <w:rPr>
          <w:rFonts w:ascii="Arial" w:hAnsi="Aria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537"/>
        <w:gridCol w:w="1080"/>
        <w:gridCol w:w="3546"/>
      </w:tblGrid>
      <w:tr w:rsidR="00755136" w:rsidRPr="00055BFD" w14:paraId="1DD6129A" w14:textId="77777777" w:rsidTr="004D77E1">
        <w:tc>
          <w:tcPr>
            <w:tcW w:w="1080" w:type="dxa"/>
          </w:tcPr>
          <w:p w14:paraId="2CE488CD" w14:textId="77777777" w:rsidR="00C26FB2" w:rsidRDefault="00C26FB2" w:rsidP="00AD3CB2">
            <w:pPr>
              <w:spacing w:after="0" w:line="240" w:lineRule="auto"/>
              <w:rPr>
                <w:rFonts w:ascii="Arial" w:hAnsi="Arial"/>
                <w:b/>
              </w:rPr>
            </w:pPr>
            <w:r w:rsidRPr="00055BFD">
              <w:rPr>
                <w:rFonts w:ascii="Arial" w:hAnsi="Arial"/>
                <w:b/>
              </w:rPr>
              <w:t>Enter X</w:t>
            </w:r>
          </w:p>
          <w:p w14:paraId="5660F48B" w14:textId="77777777" w:rsidR="004D77E1" w:rsidRPr="00055BFD" w:rsidRDefault="004D77E1" w:rsidP="00AD3CB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3537" w:type="dxa"/>
          </w:tcPr>
          <w:p w14:paraId="60924AB1" w14:textId="34D69824" w:rsidR="00C26FB2" w:rsidRPr="00055BFD" w:rsidRDefault="00C26FB2" w:rsidP="00AD3CB2">
            <w:pPr>
              <w:spacing w:after="0" w:line="240" w:lineRule="auto"/>
              <w:rPr>
                <w:rFonts w:ascii="Arial" w:hAnsi="Arial"/>
                <w:b/>
              </w:rPr>
            </w:pPr>
            <w:r w:rsidRPr="00055BFD">
              <w:rPr>
                <w:rFonts w:ascii="Arial" w:hAnsi="Arial"/>
                <w:b/>
              </w:rPr>
              <w:t>DL Nam</w:t>
            </w:r>
            <w:r w:rsidR="002A0937">
              <w:rPr>
                <w:rFonts w:ascii="Arial" w:hAnsi="Arial"/>
                <w:b/>
              </w:rPr>
              <w:t>e</w:t>
            </w:r>
          </w:p>
        </w:tc>
        <w:tc>
          <w:tcPr>
            <w:tcW w:w="1080" w:type="dxa"/>
          </w:tcPr>
          <w:p w14:paraId="67484C1A" w14:textId="77777777" w:rsidR="00C26FB2" w:rsidRPr="00055BFD" w:rsidRDefault="00C26FB2" w:rsidP="00AD3CB2">
            <w:pPr>
              <w:spacing w:after="0" w:line="240" w:lineRule="auto"/>
              <w:rPr>
                <w:rFonts w:ascii="Arial" w:hAnsi="Arial"/>
                <w:b/>
              </w:rPr>
            </w:pPr>
            <w:r w:rsidRPr="00055BFD">
              <w:rPr>
                <w:rFonts w:ascii="Arial" w:hAnsi="Arial"/>
                <w:b/>
              </w:rPr>
              <w:t>Enter X</w:t>
            </w:r>
          </w:p>
        </w:tc>
        <w:tc>
          <w:tcPr>
            <w:tcW w:w="3546" w:type="dxa"/>
          </w:tcPr>
          <w:p w14:paraId="5B9C7F8C" w14:textId="77777777" w:rsidR="00C26FB2" w:rsidRPr="00055BFD" w:rsidRDefault="00C26FB2" w:rsidP="00AD3CB2">
            <w:pPr>
              <w:spacing w:after="0" w:line="240" w:lineRule="auto"/>
              <w:rPr>
                <w:rFonts w:ascii="Arial" w:hAnsi="Arial"/>
                <w:b/>
              </w:rPr>
            </w:pPr>
            <w:r w:rsidRPr="00055BFD">
              <w:rPr>
                <w:rFonts w:ascii="Arial" w:hAnsi="Arial"/>
                <w:b/>
              </w:rPr>
              <w:t>DL Name</w:t>
            </w:r>
          </w:p>
        </w:tc>
      </w:tr>
      <w:tr w:rsidR="00755136" w:rsidRPr="00055BFD" w14:paraId="746B8D21" w14:textId="77777777" w:rsidTr="00AD3CB2">
        <w:tc>
          <w:tcPr>
            <w:tcW w:w="1080" w:type="dxa"/>
          </w:tcPr>
          <w:p w14:paraId="38945146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55BFD">
              <w:rPr>
                <w:rFonts w:ascii="Arial" w:hAnsi="Arial"/>
                <w:b/>
              </w:rPr>
              <w:t>X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2CFEAE2B" w14:textId="77777777" w:rsidR="00635931" w:rsidRPr="00055BFD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Mental Health Staff</w:t>
            </w:r>
          </w:p>
        </w:tc>
        <w:tc>
          <w:tcPr>
            <w:tcW w:w="1080" w:type="dxa"/>
          </w:tcPr>
          <w:p w14:paraId="416C62E4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761A924D" w14:textId="77777777" w:rsidR="00635931" w:rsidRPr="00AD3CB2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  <w:tr w:rsidR="00755136" w:rsidRPr="00055BFD" w14:paraId="3DBBC508" w14:textId="77777777" w:rsidTr="00AD3CB2">
        <w:tc>
          <w:tcPr>
            <w:tcW w:w="1080" w:type="dxa"/>
          </w:tcPr>
          <w:p w14:paraId="5D122040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55BFD">
              <w:rPr>
                <w:rFonts w:ascii="Arial" w:hAnsi="Arial"/>
                <w:b/>
              </w:rPr>
              <w:t>X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1B6C1B6F" w14:textId="77777777" w:rsidR="00635931" w:rsidRPr="00055BFD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Mental Health Treatment Center</w:t>
            </w:r>
          </w:p>
        </w:tc>
        <w:tc>
          <w:tcPr>
            <w:tcW w:w="1080" w:type="dxa"/>
          </w:tcPr>
          <w:p w14:paraId="1D651F2F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4B6A07D8" w14:textId="77777777" w:rsidR="00635931" w:rsidRPr="00AD3CB2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  <w:tr w:rsidR="00755136" w:rsidRPr="00055BFD" w14:paraId="377FCBFE" w14:textId="77777777" w:rsidTr="00AD3CB2">
        <w:tc>
          <w:tcPr>
            <w:tcW w:w="1080" w:type="dxa"/>
          </w:tcPr>
          <w:p w14:paraId="67829C65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55BFD">
              <w:rPr>
                <w:rFonts w:ascii="Arial" w:hAnsi="Arial"/>
                <w:b/>
              </w:rPr>
              <w:t>X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18B6BC64" w14:textId="77777777" w:rsidR="00635931" w:rsidRPr="00055BFD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Adult Contract Providers</w:t>
            </w:r>
          </w:p>
        </w:tc>
        <w:tc>
          <w:tcPr>
            <w:tcW w:w="1080" w:type="dxa"/>
          </w:tcPr>
          <w:p w14:paraId="3565F8CF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2406E4AF" w14:textId="77777777" w:rsidR="00635931" w:rsidRPr="00AD3CB2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  <w:tr w:rsidR="00755136" w:rsidRPr="00055BFD" w14:paraId="5E8F6261" w14:textId="77777777" w:rsidTr="00AD3CB2">
        <w:tc>
          <w:tcPr>
            <w:tcW w:w="1080" w:type="dxa"/>
          </w:tcPr>
          <w:p w14:paraId="3CC18E83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55BFD">
              <w:rPr>
                <w:rFonts w:ascii="Arial" w:hAnsi="Arial"/>
                <w:b/>
              </w:rPr>
              <w:t>X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68851D1E" w14:textId="77777777" w:rsidR="00635931" w:rsidRPr="00055BFD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  <w:r w:rsidRPr="00055BFD">
              <w:rPr>
                <w:rFonts w:ascii="Arial" w:hAnsi="Arial"/>
              </w:rPr>
              <w:t>Children’s Contract Providers</w:t>
            </w:r>
          </w:p>
        </w:tc>
        <w:tc>
          <w:tcPr>
            <w:tcW w:w="1080" w:type="dxa"/>
          </w:tcPr>
          <w:p w14:paraId="55BAE675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7E27F92E" w14:textId="77777777" w:rsidR="00635931" w:rsidRPr="00AD3CB2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  <w:tr w:rsidR="00755136" w:rsidRPr="00055BFD" w14:paraId="2A499311" w14:textId="77777777" w:rsidTr="00AD3CB2">
        <w:tc>
          <w:tcPr>
            <w:tcW w:w="1080" w:type="dxa"/>
          </w:tcPr>
          <w:p w14:paraId="3DBE0911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55BFD">
              <w:rPr>
                <w:rFonts w:ascii="Arial" w:hAnsi="Arial"/>
                <w:b/>
              </w:rPr>
              <w:t>X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3E6EA53F" w14:textId="27975FEA" w:rsidR="00635931" w:rsidRPr="00055BFD" w:rsidRDefault="002A0937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</w:rPr>
              <w:t>Substance Use Prevention and Treatment Services Staff</w:t>
            </w:r>
          </w:p>
        </w:tc>
        <w:tc>
          <w:tcPr>
            <w:tcW w:w="1080" w:type="dxa"/>
          </w:tcPr>
          <w:p w14:paraId="35C63416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0FC8ED70" w14:textId="77777777" w:rsidR="00635931" w:rsidRPr="00AD3CB2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  <w:tr w:rsidR="00755136" w:rsidRPr="00055BFD" w14:paraId="2E629382" w14:textId="77777777" w:rsidTr="00AD3CB2">
        <w:tc>
          <w:tcPr>
            <w:tcW w:w="1080" w:type="dxa"/>
          </w:tcPr>
          <w:p w14:paraId="639BC18D" w14:textId="4B27E2AD" w:rsidR="00635931" w:rsidRPr="00055BFD" w:rsidRDefault="002A0937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55BFD">
              <w:rPr>
                <w:rFonts w:ascii="Arial" w:hAnsi="Arial"/>
                <w:b/>
              </w:rPr>
              <w:t>X</w:t>
            </w: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695D17E9" w14:textId="70DD163A" w:rsidR="00635931" w:rsidRPr="00055BFD" w:rsidRDefault="002A0937" w:rsidP="002A0937">
            <w:pPr>
              <w:spacing w:after="0" w:line="240" w:lineRule="auto"/>
              <w:ind w:left="115"/>
              <w:rPr>
                <w:rFonts w:ascii="Arial" w:hAnsi="Arial"/>
              </w:rPr>
            </w:pPr>
            <w:r>
              <w:rPr>
                <w:rFonts w:ascii="Arial" w:hAnsi="Arial"/>
              </w:rPr>
              <w:t>Substance Use Prevention and Treatment Service Providers</w:t>
            </w:r>
          </w:p>
        </w:tc>
        <w:tc>
          <w:tcPr>
            <w:tcW w:w="1080" w:type="dxa"/>
          </w:tcPr>
          <w:p w14:paraId="336B2FBE" w14:textId="77777777" w:rsidR="00635931" w:rsidRPr="00055BFD" w:rsidRDefault="00635931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32136DA8" w14:textId="77777777" w:rsidR="00635931" w:rsidRPr="00AD3CB2" w:rsidRDefault="00635931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  <w:tr w:rsidR="007E3D60" w:rsidRPr="00055BFD" w14:paraId="5ABA9AE4" w14:textId="77777777" w:rsidTr="00AD3CB2">
        <w:tc>
          <w:tcPr>
            <w:tcW w:w="1080" w:type="dxa"/>
          </w:tcPr>
          <w:p w14:paraId="16C1B506" w14:textId="77777777" w:rsidR="007E3D60" w:rsidRPr="00055BFD" w:rsidRDefault="007E3D60" w:rsidP="00AD3CB2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37" w:type="dxa"/>
            <w:tcMar>
              <w:left w:w="0" w:type="dxa"/>
              <w:right w:w="0" w:type="dxa"/>
            </w:tcMar>
          </w:tcPr>
          <w:p w14:paraId="204A7602" w14:textId="77777777" w:rsidR="007E3D60" w:rsidRPr="00055BFD" w:rsidRDefault="007E3D60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  <w:tc>
          <w:tcPr>
            <w:tcW w:w="1080" w:type="dxa"/>
          </w:tcPr>
          <w:p w14:paraId="639DE17F" w14:textId="77777777" w:rsidR="007E3D60" w:rsidRPr="00055BFD" w:rsidRDefault="007E3D60" w:rsidP="00AD3C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546" w:type="dxa"/>
            <w:tcMar>
              <w:left w:w="0" w:type="dxa"/>
              <w:right w:w="0" w:type="dxa"/>
            </w:tcMar>
          </w:tcPr>
          <w:p w14:paraId="3AE0BCDF" w14:textId="77777777" w:rsidR="007E3D60" w:rsidRPr="00AD3CB2" w:rsidRDefault="007E3D60" w:rsidP="00AD3CB2">
            <w:pPr>
              <w:spacing w:after="0" w:line="240" w:lineRule="auto"/>
              <w:ind w:left="115"/>
              <w:rPr>
                <w:rFonts w:ascii="Arial" w:hAnsi="Arial"/>
              </w:rPr>
            </w:pPr>
          </w:p>
        </w:tc>
      </w:tr>
    </w:tbl>
    <w:p w14:paraId="43D4FB8A" w14:textId="77777777" w:rsidR="005B6A11" w:rsidRPr="00492A87" w:rsidRDefault="005B6A11" w:rsidP="004D77E1">
      <w:pPr>
        <w:spacing w:after="0" w:line="240" w:lineRule="auto"/>
        <w:rPr>
          <w:rFonts w:ascii="Arial" w:hAnsi="Arial"/>
        </w:rPr>
      </w:pPr>
    </w:p>
    <w:p w14:paraId="5CC2A763" w14:textId="77777777" w:rsidR="00C27E40" w:rsidRPr="00492A87" w:rsidRDefault="00C27E40" w:rsidP="004D77E1">
      <w:pPr>
        <w:spacing w:after="0" w:line="240" w:lineRule="auto"/>
        <w:rPr>
          <w:rFonts w:ascii="Arial" w:hAnsi="Arial"/>
        </w:rPr>
      </w:pPr>
    </w:p>
    <w:p w14:paraId="329C5B08" w14:textId="77777777" w:rsidR="004933B9" w:rsidRPr="00DB275E" w:rsidRDefault="00B11B79" w:rsidP="00DB275E">
      <w:pPr>
        <w:pStyle w:val="Heading3"/>
      </w:pPr>
      <w:r w:rsidRPr="00DB275E">
        <w:t>CONTACT INFORMATION:</w:t>
      </w:r>
    </w:p>
    <w:p w14:paraId="12272C4B" w14:textId="37EFDF21" w:rsidR="00D15046" w:rsidRPr="006373F6" w:rsidRDefault="00964823" w:rsidP="00E72515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/>
        </w:rPr>
      </w:pPr>
      <w:r w:rsidRPr="006373F6">
        <w:rPr>
          <w:rFonts w:ascii="Arial" w:hAnsi="Arial"/>
        </w:rPr>
        <w:t xml:space="preserve">Quality Management </w:t>
      </w:r>
      <w:r w:rsidR="00B522E3" w:rsidRPr="006373F6">
        <w:rPr>
          <w:rFonts w:ascii="Arial" w:hAnsi="Arial"/>
        </w:rPr>
        <w:t>Unit</w:t>
      </w:r>
      <w:r w:rsidR="00763921" w:rsidRPr="006373F6">
        <w:rPr>
          <w:rFonts w:ascii="Arial" w:hAnsi="Arial"/>
        </w:rPr>
        <w:br/>
      </w:r>
      <w:hyperlink r:id="rId15" w:tooltip="send email to quality management" w:history="1">
        <w:r w:rsidR="006373F6" w:rsidRPr="00251CC0">
          <w:rPr>
            <w:rStyle w:val="Hyperlink"/>
          </w:rPr>
          <w:t>QMInformation@saccounty.gov</w:t>
        </w:r>
      </w:hyperlink>
      <w:r w:rsidR="006373F6">
        <w:t xml:space="preserve"> </w:t>
      </w:r>
    </w:p>
    <w:sectPr w:rsidR="00D15046" w:rsidRPr="006373F6" w:rsidSect="00492A87">
      <w:headerReference w:type="default" r:id="rId16"/>
      <w:footerReference w:type="default" r:id="rId17"/>
      <w:pgSz w:w="12240" w:h="15840" w:code="1"/>
      <w:pgMar w:top="720" w:right="1166" w:bottom="720" w:left="1166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41F0" w14:textId="77777777" w:rsidR="00086B65" w:rsidRDefault="00086B65" w:rsidP="00C26FB2">
      <w:pPr>
        <w:spacing w:after="0" w:line="240" w:lineRule="auto"/>
      </w:pPr>
      <w:r>
        <w:separator/>
      </w:r>
    </w:p>
  </w:endnote>
  <w:endnote w:type="continuationSeparator" w:id="0">
    <w:p w14:paraId="319DA678" w14:textId="77777777" w:rsidR="00086B65" w:rsidRDefault="00086B65" w:rsidP="00C2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FF10" w14:textId="0E47EE33" w:rsidR="00367FF9" w:rsidRDefault="00367FF9" w:rsidP="00E5652A">
    <w:pPr>
      <w:spacing w:after="0" w:line="240" w:lineRule="auto"/>
      <w:ind w:right="-36"/>
      <w:jc w:val="center"/>
      <w:rPr>
        <w:rFonts w:ascii="Arial" w:eastAsia="Times New Roman" w:hAnsi="Arial"/>
        <w:sz w:val="12"/>
        <w:szCs w:val="12"/>
        <w:lang w:eastAsia="en-US"/>
      </w:rPr>
    </w:pPr>
    <w:r w:rsidRPr="00E5652A">
      <w:rPr>
        <w:rFonts w:ascii="Arial" w:eastAsia="Times New Roman" w:hAnsi="Arial"/>
        <w:sz w:val="12"/>
        <w:szCs w:val="12"/>
        <w:lang w:eastAsia="en-US"/>
      </w:rPr>
      <w:t xml:space="preserve">Page </w:t>
    </w:r>
    <w:r w:rsidRPr="00E5652A">
      <w:rPr>
        <w:rFonts w:ascii="Arial" w:eastAsia="Times New Roman" w:hAnsi="Arial"/>
        <w:sz w:val="12"/>
        <w:szCs w:val="12"/>
        <w:lang w:eastAsia="en-US"/>
      </w:rPr>
      <w:fldChar w:fldCharType="begin"/>
    </w:r>
    <w:r w:rsidRPr="00E5652A">
      <w:rPr>
        <w:rFonts w:ascii="Arial" w:eastAsia="Times New Roman" w:hAnsi="Arial"/>
        <w:sz w:val="12"/>
        <w:szCs w:val="12"/>
        <w:lang w:eastAsia="en-US"/>
      </w:rPr>
      <w:instrText xml:space="preserve"> PAGE </w:instrText>
    </w:r>
    <w:r w:rsidRPr="00E5652A">
      <w:rPr>
        <w:rFonts w:ascii="Arial" w:eastAsia="Times New Roman" w:hAnsi="Arial"/>
        <w:sz w:val="12"/>
        <w:szCs w:val="12"/>
        <w:lang w:eastAsia="en-US"/>
      </w:rPr>
      <w:fldChar w:fldCharType="separate"/>
    </w:r>
    <w:r w:rsidR="00327E8B">
      <w:rPr>
        <w:rFonts w:ascii="Arial" w:eastAsia="Times New Roman" w:hAnsi="Arial"/>
        <w:noProof/>
        <w:sz w:val="12"/>
        <w:szCs w:val="12"/>
        <w:lang w:eastAsia="en-US"/>
      </w:rPr>
      <w:t>2</w:t>
    </w:r>
    <w:r w:rsidRPr="00E5652A">
      <w:rPr>
        <w:rFonts w:ascii="Arial" w:eastAsia="Times New Roman" w:hAnsi="Arial"/>
        <w:sz w:val="12"/>
        <w:szCs w:val="12"/>
        <w:lang w:eastAsia="en-US"/>
      </w:rPr>
      <w:fldChar w:fldCharType="end"/>
    </w:r>
    <w:r w:rsidRPr="00E5652A">
      <w:rPr>
        <w:rFonts w:ascii="Arial" w:eastAsia="Times New Roman" w:hAnsi="Arial"/>
        <w:sz w:val="12"/>
        <w:szCs w:val="12"/>
        <w:lang w:eastAsia="en-US"/>
      </w:rPr>
      <w:t xml:space="preserve"> of </w:t>
    </w:r>
    <w:r w:rsidRPr="00E5652A">
      <w:rPr>
        <w:rFonts w:ascii="Arial" w:eastAsia="Times New Roman" w:hAnsi="Arial"/>
        <w:sz w:val="12"/>
        <w:szCs w:val="12"/>
        <w:lang w:eastAsia="en-US"/>
      </w:rPr>
      <w:fldChar w:fldCharType="begin"/>
    </w:r>
    <w:r w:rsidRPr="00E5652A">
      <w:rPr>
        <w:rFonts w:ascii="Arial" w:eastAsia="Times New Roman" w:hAnsi="Arial"/>
        <w:sz w:val="12"/>
        <w:szCs w:val="12"/>
        <w:lang w:eastAsia="en-US"/>
      </w:rPr>
      <w:instrText xml:space="preserve"> NUMPAGES </w:instrText>
    </w:r>
    <w:r w:rsidRPr="00E5652A">
      <w:rPr>
        <w:rFonts w:ascii="Arial" w:eastAsia="Times New Roman" w:hAnsi="Arial"/>
        <w:sz w:val="12"/>
        <w:szCs w:val="12"/>
        <w:lang w:eastAsia="en-US"/>
      </w:rPr>
      <w:fldChar w:fldCharType="separate"/>
    </w:r>
    <w:r w:rsidR="00327E8B">
      <w:rPr>
        <w:rFonts w:ascii="Arial" w:eastAsia="Times New Roman" w:hAnsi="Arial"/>
        <w:noProof/>
        <w:sz w:val="12"/>
        <w:szCs w:val="12"/>
        <w:lang w:eastAsia="en-US"/>
      </w:rPr>
      <w:t>4</w:t>
    </w:r>
    <w:r w:rsidRPr="00E5652A">
      <w:rPr>
        <w:rFonts w:ascii="Arial" w:eastAsia="Times New Roman" w:hAnsi="Arial"/>
        <w:sz w:val="12"/>
        <w:szCs w:val="12"/>
        <w:lang w:eastAsia="en-US"/>
      </w:rPr>
      <w:fldChar w:fldCharType="end"/>
    </w:r>
  </w:p>
  <w:p w14:paraId="4A24C02F" w14:textId="77777777" w:rsidR="00492A87" w:rsidRPr="00E5652A" w:rsidRDefault="00492A87" w:rsidP="00E5652A">
    <w:pPr>
      <w:spacing w:after="0" w:line="240" w:lineRule="auto"/>
      <w:ind w:right="-36"/>
      <w:jc w:val="center"/>
      <w:rPr>
        <w:rFonts w:ascii="Arial" w:eastAsia="Times New Roman" w:hAnsi="Arial"/>
        <w:sz w:val="12"/>
        <w:szCs w:val="12"/>
        <w:lang w:eastAsia="en-US"/>
      </w:rPr>
    </w:pPr>
  </w:p>
  <w:p w14:paraId="7EEDADD4" w14:textId="6ADC4B63" w:rsidR="00367FF9" w:rsidRPr="0072267E" w:rsidRDefault="0064770F" w:rsidP="0064770F">
    <w:pPr>
      <w:spacing w:after="0" w:line="240" w:lineRule="auto"/>
      <w:ind w:right="-36"/>
      <w:rPr>
        <w:sz w:val="12"/>
        <w:szCs w:val="12"/>
      </w:rPr>
    </w:pPr>
    <w:r w:rsidRPr="0064770F">
      <w:rPr>
        <w:rFonts w:ascii="Arial" w:hAnsi="Arial"/>
        <w:sz w:val="12"/>
        <w:szCs w:val="12"/>
      </w:rPr>
      <w:t xml:space="preserve">PP-BHS-QM-03-08 Problem Resolution </w:t>
    </w:r>
    <w:r w:rsidR="005E653D">
      <w:rPr>
        <w:rFonts w:ascii="Arial" w:hAnsi="Arial"/>
        <w:sz w:val="12"/>
        <w:szCs w:val="12"/>
      </w:rPr>
      <w:t xml:space="preserve">Forms &amp; Brochures Distribution </w:t>
    </w:r>
    <w:r w:rsidR="00AE20A4">
      <w:rPr>
        <w:rFonts w:ascii="Arial" w:hAnsi="Arial"/>
        <w:sz w:val="12"/>
        <w:szCs w:val="12"/>
      </w:rPr>
      <w:t>01-06-21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6FA8" w14:textId="77777777" w:rsidR="00086B65" w:rsidRDefault="00086B65" w:rsidP="00C26FB2">
      <w:pPr>
        <w:spacing w:after="0" w:line="240" w:lineRule="auto"/>
      </w:pPr>
      <w:r>
        <w:separator/>
      </w:r>
    </w:p>
  </w:footnote>
  <w:footnote w:type="continuationSeparator" w:id="0">
    <w:p w14:paraId="2F488968" w14:textId="77777777" w:rsidR="00086B65" w:rsidRDefault="00086B65" w:rsidP="00C2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AED2" w14:textId="5B4E83CB" w:rsidR="00D20B9E" w:rsidRDefault="00D20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06"/>
    <w:multiLevelType w:val="hybridMultilevel"/>
    <w:tmpl w:val="25D4AF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E2172"/>
    <w:multiLevelType w:val="hybridMultilevel"/>
    <w:tmpl w:val="41027140"/>
    <w:lvl w:ilvl="0" w:tplc="3CFE6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A17"/>
    <w:multiLevelType w:val="hybridMultilevel"/>
    <w:tmpl w:val="3CE2207C"/>
    <w:lvl w:ilvl="0" w:tplc="C8B68C4A">
      <w:start w:val="1"/>
      <w:numFmt w:val="decimal"/>
      <w:lvlText w:val="%1."/>
      <w:lvlJc w:val="left"/>
      <w:pPr>
        <w:tabs>
          <w:tab w:val="num" w:pos="1920"/>
        </w:tabs>
        <w:ind w:left="1920" w:hanging="750"/>
      </w:pPr>
      <w:rPr>
        <w:rFonts w:hint="default"/>
        <w:color w:val="auto"/>
      </w:rPr>
    </w:lvl>
    <w:lvl w:ilvl="1" w:tplc="1B0041E4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 w15:restartNumberingAfterBreak="0">
    <w:nsid w:val="0B4874AB"/>
    <w:multiLevelType w:val="hybridMultilevel"/>
    <w:tmpl w:val="0B844C44"/>
    <w:lvl w:ilvl="0" w:tplc="24066C9E">
      <w:start w:val="1"/>
      <w:numFmt w:val="lowerLetter"/>
      <w:lvlText w:val="%1."/>
      <w:lvlJc w:val="left"/>
      <w:pPr>
        <w:tabs>
          <w:tab w:val="num" w:pos="2250"/>
        </w:tabs>
        <w:ind w:left="225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F4"/>
    <w:multiLevelType w:val="hybridMultilevel"/>
    <w:tmpl w:val="D372552E"/>
    <w:lvl w:ilvl="0" w:tplc="1CA8D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66D"/>
    <w:multiLevelType w:val="hybridMultilevel"/>
    <w:tmpl w:val="033C57BE"/>
    <w:lvl w:ilvl="0" w:tplc="B99048CA">
      <w:start w:val="1"/>
      <w:numFmt w:val="decimal"/>
      <w:lvlText w:val="%1."/>
      <w:lvlJc w:val="right"/>
      <w:pPr>
        <w:ind w:left="152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6" w15:restartNumberingAfterBreak="0">
    <w:nsid w:val="0F3C1669"/>
    <w:multiLevelType w:val="hybridMultilevel"/>
    <w:tmpl w:val="C2D29C96"/>
    <w:lvl w:ilvl="0" w:tplc="226A844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2D0B"/>
    <w:multiLevelType w:val="singleLevel"/>
    <w:tmpl w:val="4EDA5A5A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</w:rPr>
    </w:lvl>
  </w:abstractNum>
  <w:abstractNum w:abstractNumId="8" w15:restartNumberingAfterBreak="0">
    <w:nsid w:val="108731FD"/>
    <w:multiLevelType w:val="hybridMultilevel"/>
    <w:tmpl w:val="2D14E622"/>
    <w:lvl w:ilvl="0" w:tplc="408E0BE6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0F">
      <w:start w:val="1"/>
      <w:numFmt w:val="decimal"/>
      <w:lvlText w:val="%3."/>
      <w:lvlJc w:val="lef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 w15:restartNumberingAfterBreak="0">
    <w:nsid w:val="18B74E4D"/>
    <w:multiLevelType w:val="hybridMultilevel"/>
    <w:tmpl w:val="39E0D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13171"/>
    <w:multiLevelType w:val="hybridMultilevel"/>
    <w:tmpl w:val="59F2143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84ECB88E">
      <w:start w:val="8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F873407"/>
    <w:multiLevelType w:val="hybridMultilevel"/>
    <w:tmpl w:val="59F44B8C"/>
    <w:lvl w:ilvl="0" w:tplc="E702D010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539D7"/>
    <w:multiLevelType w:val="hybridMultilevel"/>
    <w:tmpl w:val="38068E4E"/>
    <w:lvl w:ilvl="0" w:tplc="C8B68C4A">
      <w:start w:val="1"/>
      <w:numFmt w:val="decimal"/>
      <w:lvlText w:val="%1."/>
      <w:lvlJc w:val="left"/>
      <w:pPr>
        <w:tabs>
          <w:tab w:val="num" w:pos="1920"/>
        </w:tabs>
        <w:ind w:left="1920" w:hanging="750"/>
      </w:pPr>
      <w:rPr>
        <w:rFonts w:hint="default"/>
        <w:color w:val="auto"/>
      </w:rPr>
    </w:lvl>
    <w:lvl w:ilvl="1" w:tplc="1B0041E4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 w15:restartNumberingAfterBreak="0">
    <w:nsid w:val="229C732D"/>
    <w:multiLevelType w:val="hybridMultilevel"/>
    <w:tmpl w:val="615A538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B1"/>
    <w:multiLevelType w:val="hybridMultilevel"/>
    <w:tmpl w:val="4EA0A41A"/>
    <w:lvl w:ilvl="0" w:tplc="C8B68C4A">
      <w:start w:val="1"/>
      <w:numFmt w:val="decimal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color w:val="auto"/>
      </w:rPr>
    </w:lvl>
    <w:lvl w:ilvl="1" w:tplc="24066C9E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5" w15:restartNumberingAfterBreak="0">
    <w:nsid w:val="2BE65B8E"/>
    <w:multiLevelType w:val="hybridMultilevel"/>
    <w:tmpl w:val="671C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D3958"/>
    <w:multiLevelType w:val="hybridMultilevel"/>
    <w:tmpl w:val="3D0E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35E27"/>
    <w:multiLevelType w:val="hybridMultilevel"/>
    <w:tmpl w:val="F13AFE6E"/>
    <w:lvl w:ilvl="0" w:tplc="3A3684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895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3C4D3F"/>
    <w:multiLevelType w:val="hybridMultilevel"/>
    <w:tmpl w:val="615A538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6E3B"/>
    <w:multiLevelType w:val="hybridMultilevel"/>
    <w:tmpl w:val="C4A8E436"/>
    <w:lvl w:ilvl="0" w:tplc="610697EE">
      <w:start w:val="1"/>
      <w:numFmt w:val="upperLetter"/>
      <w:lvlText w:val="%1."/>
      <w:lvlJc w:val="center"/>
      <w:pPr>
        <w:ind w:left="1152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9040FE5"/>
    <w:multiLevelType w:val="hybridMultilevel"/>
    <w:tmpl w:val="FACCF462"/>
    <w:lvl w:ilvl="0" w:tplc="E9F023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3C2B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326A95C">
      <w:start w:val="5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466E76"/>
    <w:multiLevelType w:val="hybridMultilevel"/>
    <w:tmpl w:val="0952D014"/>
    <w:lvl w:ilvl="0" w:tplc="C7221B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E482092"/>
    <w:multiLevelType w:val="hybridMultilevel"/>
    <w:tmpl w:val="7D803F3E"/>
    <w:lvl w:ilvl="0" w:tplc="D0A4D95E">
      <w:start w:val="2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76BC8"/>
    <w:multiLevelType w:val="hybridMultilevel"/>
    <w:tmpl w:val="4EA0A41A"/>
    <w:lvl w:ilvl="0" w:tplc="C8B68C4A">
      <w:start w:val="1"/>
      <w:numFmt w:val="decimal"/>
      <w:lvlText w:val="%1."/>
      <w:lvlJc w:val="left"/>
      <w:pPr>
        <w:tabs>
          <w:tab w:val="num" w:pos="1920"/>
        </w:tabs>
        <w:ind w:left="1920" w:hanging="750"/>
      </w:pPr>
      <w:rPr>
        <w:rFonts w:hint="default"/>
        <w:color w:val="auto"/>
      </w:rPr>
    </w:lvl>
    <w:lvl w:ilvl="1" w:tplc="24066C9E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4" w15:restartNumberingAfterBreak="0">
    <w:nsid w:val="42450818"/>
    <w:multiLevelType w:val="hybridMultilevel"/>
    <w:tmpl w:val="0EF08DF2"/>
    <w:lvl w:ilvl="0" w:tplc="C8B68C4A">
      <w:start w:val="1"/>
      <w:numFmt w:val="decimal"/>
      <w:lvlText w:val="%1."/>
      <w:lvlJc w:val="left"/>
      <w:pPr>
        <w:tabs>
          <w:tab w:val="num" w:pos="1920"/>
        </w:tabs>
        <w:ind w:left="1920" w:hanging="750"/>
      </w:pPr>
      <w:rPr>
        <w:rFonts w:hint="default"/>
        <w:color w:val="auto"/>
      </w:rPr>
    </w:lvl>
    <w:lvl w:ilvl="1" w:tplc="1B0041E4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5" w15:restartNumberingAfterBreak="0">
    <w:nsid w:val="543F4CBF"/>
    <w:multiLevelType w:val="hybridMultilevel"/>
    <w:tmpl w:val="300E15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position w:val="-6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10998"/>
    <w:multiLevelType w:val="hybridMultilevel"/>
    <w:tmpl w:val="391EAF3E"/>
    <w:lvl w:ilvl="0" w:tplc="95789A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A325780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5B541E8"/>
    <w:multiLevelType w:val="hybridMultilevel"/>
    <w:tmpl w:val="6778BF20"/>
    <w:lvl w:ilvl="0" w:tplc="B7B2AD2A">
      <w:start w:val="1"/>
      <w:numFmt w:val="bullet"/>
      <w:lvlText w:val=""/>
      <w:lvlJc w:val="righ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567749CF"/>
    <w:multiLevelType w:val="hybridMultilevel"/>
    <w:tmpl w:val="BA6AF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E4910"/>
    <w:multiLevelType w:val="hybridMultilevel"/>
    <w:tmpl w:val="7B6C41E4"/>
    <w:lvl w:ilvl="0" w:tplc="E47E354E">
      <w:start w:val="2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0" w15:restartNumberingAfterBreak="0">
    <w:nsid w:val="5DD92173"/>
    <w:multiLevelType w:val="hybridMultilevel"/>
    <w:tmpl w:val="C8B08E10"/>
    <w:lvl w:ilvl="0" w:tplc="E02804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24EB7A4">
      <w:start w:val="3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AA56324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408E0BE6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EB20CB"/>
    <w:multiLevelType w:val="hybridMultilevel"/>
    <w:tmpl w:val="742E829A"/>
    <w:lvl w:ilvl="0" w:tplc="B99048CA">
      <w:start w:val="1"/>
      <w:numFmt w:val="decimal"/>
      <w:lvlText w:val="%1."/>
      <w:lvlJc w:val="right"/>
      <w:pPr>
        <w:ind w:left="1526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2" w15:restartNumberingAfterBreak="0">
    <w:nsid w:val="634B07CF"/>
    <w:multiLevelType w:val="hybridMultilevel"/>
    <w:tmpl w:val="8C08B4D6"/>
    <w:lvl w:ilvl="0" w:tplc="FF6EBB2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3B851EC"/>
    <w:multiLevelType w:val="hybridMultilevel"/>
    <w:tmpl w:val="867A96E4"/>
    <w:lvl w:ilvl="0" w:tplc="CE32F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E14A35"/>
    <w:multiLevelType w:val="hybridMultilevel"/>
    <w:tmpl w:val="E0829180"/>
    <w:lvl w:ilvl="0" w:tplc="992CAA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46004"/>
    <w:multiLevelType w:val="hybridMultilevel"/>
    <w:tmpl w:val="A4BC6874"/>
    <w:lvl w:ilvl="0" w:tplc="84BEDF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40308"/>
    <w:multiLevelType w:val="hybridMultilevel"/>
    <w:tmpl w:val="63D8B3C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FA5"/>
    <w:multiLevelType w:val="hybridMultilevel"/>
    <w:tmpl w:val="65305154"/>
    <w:lvl w:ilvl="0" w:tplc="C8B68C4A">
      <w:start w:val="1"/>
      <w:numFmt w:val="decimal"/>
      <w:lvlText w:val="%1."/>
      <w:lvlJc w:val="left"/>
      <w:pPr>
        <w:tabs>
          <w:tab w:val="num" w:pos="1920"/>
        </w:tabs>
        <w:ind w:left="1920" w:hanging="750"/>
      </w:pPr>
      <w:rPr>
        <w:rFonts w:hint="default"/>
        <w:color w:val="auto"/>
      </w:rPr>
    </w:lvl>
    <w:lvl w:ilvl="1" w:tplc="1B0041E4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8" w15:restartNumberingAfterBreak="0">
    <w:nsid w:val="73A721DE"/>
    <w:multiLevelType w:val="hybridMultilevel"/>
    <w:tmpl w:val="EDF20C92"/>
    <w:lvl w:ilvl="0" w:tplc="B7B07F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3CA61FB"/>
    <w:multiLevelType w:val="hybridMultilevel"/>
    <w:tmpl w:val="51383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03637"/>
    <w:multiLevelType w:val="hybridMultilevel"/>
    <w:tmpl w:val="C9126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155FD"/>
    <w:multiLevelType w:val="hybridMultilevel"/>
    <w:tmpl w:val="34B0A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240225">
    <w:abstractNumId w:val="1"/>
  </w:num>
  <w:num w:numId="2" w16cid:durableId="1581912414">
    <w:abstractNumId w:val="11"/>
  </w:num>
  <w:num w:numId="3" w16cid:durableId="813645322">
    <w:abstractNumId w:val="40"/>
  </w:num>
  <w:num w:numId="4" w16cid:durableId="1215047585">
    <w:abstractNumId w:val="39"/>
  </w:num>
  <w:num w:numId="5" w16cid:durableId="1495533034">
    <w:abstractNumId w:val="16"/>
  </w:num>
  <w:num w:numId="6" w16cid:durableId="733743472">
    <w:abstractNumId w:val="7"/>
  </w:num>
  <w:num w:numId="7" w16cid:durableId="768626029">
    <w:abstractNumId w:val="41"/>
  </w:num>
  <w:num w:numId="8" w16cid:durableId="104161815">
    <w:abstractNumId w:val="28"/>
  </w:num>
  <w:num w:numId="9" w16cid:durableId="1726027491">
    <w:abstractNumId w:val="38"/>
  </w:num>
  <w:num w:numId="10" w16cid:durableId="317731515">
    <w:abstractNumId w:val="15"/>
  </w:num>
  <w:num w:numId="11" w16cid:durableId="2066874588">
    <w:abstractNumId w:val="4"/>
  </w:num>
  <w:num w:numId="12" w16cid:durableId="1569535668">
    <w:abstractNumId w:val="20"/>
  </w:num>
  <w:num w:numId="13" w16cid:durableId="723525922">
    <w:abstractNumId w:val="26"/>
  </w:num>
  <w:num w:numId="14" w16cid:durableId="115831778">
    <w:abstractNumId w:val="30"/>
  </w:num>
  <w:num w:numId="15" w16cid:durableId="178928281">
    <w:abstractNumId w:val="17"/>
  </w:num>
  <w:num w:numId="16" w16cid:durableId="1881741505">
    <w:abstractNumId w:val="9"/>
  </w:num>
  <w:num w:numId="17" w16cid:durableId="1305309089">
    <w:abstractNumId w:val="10"/>
  </w:num>
  <w:num w:numId="18" w16cid:durableId="1021665821">
    <w:abstractNumId w:val="19"/>
  </w:num>
  <w:num w:numId="19" w16cid:durableId="4526593">
    <w:abstractNumId w:val="8"/>
  </w:num>
  <w:num w:numId="20" w16cid:durableId="145980830">
    <w:abstractNumId w:val="31"/>
  </w:num>
  <w:num w:numId="21" w16cid:durableId="1578202918">
    <w:abstractNumId w:val="5"/>
  </w:num>
  <w:num w:numId="22" w16cid:durableId="2031954370">
    <w:abstractNumId w:val="27"/>
  </w:num>
  <w:num w:numId="23" w16cid:durableId="1082723257">
    <w:abstractNumId w:val="6"/>
  </w:num>
  <w:num w:numId="24" w16cid:durableId="1828127694">
    <w:abstractNumId w:val="34"/>
  </w:num>
  <w:num w:numId="25" w16cid:durableId="108281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675067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034610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408416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1197896">
    <w:abstractNumId w:val="36"/>
  </w:num>
  <w:num w:numId="30" w16cid:durableId="1729954869">
    <w:abstractNumId w:val="18"/>
  </w:num>
  <w:num w:numId="31" w16cid:durableId="841747118">
    <w:abstractNumId w:val="33"/>
  </w:num>
  <w:num w:numId="32" w16cid:durableId="1533493994">
    <w:abstractNumId w:val="29"/>
  </w:num>
  <w:num w:numId="33" w16cid:durableId="1771927232">
    <w:abstractNumId w:val="14"/>
  </w:num>
  <w:num w:numId="34" w16cid:durableId="210190137">
    <w:abstractNumId w:val="21"/>
  </w:num>
  <w:num w:numId="35" w16cid:durableId="1686706959">
    <w:abstractNumId w:val="32"/>
  </w:num>
  <w:num w:numId="36" w16cid:durableId="2052727914">
    <w:abstractNumId w:val="35"/>
  </w:num>
  <w:num w:numId="37" w16cid:durableId="694044810">
    <w:abstractNumId w:val="22"/>
  </w:num>
  <w:num w:numId="38" w16cid:durableId="1389501328">
    <w:abstractNumId w:val="12"/>
  </w:num>
  <w:num w:numId="39" w16cid:durableId="208149846">
    <w:abstractNumId w:val="2"/>
  </w:num>
  <w:num w:numId="40" w16cid:durableId="452096480">
    <w:abstractNumId w:val="37"/>
  </w:num>
  <w:num w:numId="41" w16cid:durableId="1009404788">
    <w:abstractNumId w:val="24"/>
  </w:num>
  <w:num w:numId="42" w16cid:durableId="1713505121">
    <w:abstractNumId w:val="0"/>
  </w:num>
  <w:num w:numId="43" w16cid:durableId="1659529760">
    <w:abstractNumId w:val="3"/>
  </w:num>
  <w:num w:numId="44" w16cid:durableId="2131124593">
    <w:abstractNumId w:val="23"/>
  </w:num>
  <w:num w:numId="45" w16cid:durableId="2927548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E0"/>
    <w:rsid w:val="00005EC3"/>
    <w:rsid w:val="00023554"/>
    <w:rsid w:val="000260E0"/>
    <w:rsid w:val="00055BFD"/>
    <w:rsid w:val="00061BA5"/>
    <w:rsid w:val="00067A00"/>
    <w:rsid w:val="00081987"/>
    <w:rsid w:val="00086B65"/>
    <w:rsid w:val="00092196"/>
    <w:rsid w:val="00094D71"/>
    <w:rsid w:val="000A25A7"/>
    <w:rsid w:val="000A4FE7"/>
    <w:rsid w:val="000B5BF7"/>
    <w:rsid w:val="000B685F"/>
    <w:rsid w:val="000B6EB5"/>
    <w:rsid w:val="000C67F4"/>
    <w:rsid w:val="000D1E5B"/>
    <w:rsid w:val="000E243E"/>
    <w:rsid w:val="000E3EDB"/>
    <w:rsid w:val="00100943"/>
    <w:rsid w:val="0010381E"/>
    <w:rsid w:val="00127421"/>
    <w:rsid w:val="001277B3"/>
    <w:rsid w:val="00127C9E"/>
    <w:rsid w:val="001337F8"/>
    <w:rsid w:val="00141C42"/>
    <w:rsid w:val="00141FB6"/>
    <w:rsid w:val="00153056"/>
    <w:rsid w:val="00157A7D"/>
    <w:rsid w:val="001637DB"/>
    <w:rsid w:val="00163AEA"/>
    <w:rsid w:val="001659B0"/>
    <w:rsid w:val="001676EA"/>
    <w:rsid w:val="00171D70"/>
    <w:rsid w:val="00183F2E"/>
    <w:rsid w:val="00184B9B"/>
    <w:rsid w:val="00191E80"/>
    <w:rsid w:val="001A1B4A"/>
    <w:rsid w:val="001B4A2B"/>
    <w:rsid w:val="001C020E"/>
    <w:rsid w:val="001C5AC9"/>
    <w:rsid w:val="001E1C00"/>
    <w:rsid w:val="001E4ACE"/>
    <w:rsid w:val="001E687A"/>
    <w:rsid w:val="001F4EC5"/>
    <w:rsid w:val="001F623C"/>
    <w:rsid w:val="0020133A"/>
    <w:rsid w:val="00202433"/>
    <w:rsid w:val="0020385A"/>
    <w:rsid w:val="002110A3"/>
    <w:rsid w:val="00227C5A"/>
    <w:rsid w:val="002429E9"/>
    <w:rsid w:val="002947CD"/>
    <w:rsid w:val="002A0937"/>
    <w:rsid w:val="002A18EC"/>
    <w:rsid w:val="002B3161"/>
    <w:rsid w:val="002C1711"/>
    <w:rsid w:val="002E3F56"/>
    <w:rsid w:val="002E5B02"/>
    <w:rsid w:val="003064C0"/>
    <w:rsid w:val="003136B8"/>
    <w:rsid w:val="00317018"/>
    <w:rsid w:val="00327E8B"/>
    <w:rsid w:val="00332BDB"/>
    <w:rsid w:val="003514C3"/>
    <w:rsid w:val="003526B9"/>
    <w:rsid w:val="00357398"/>
    <w:rsid w:val="00367FF9"/>
    <w:rsid w:val="00381C85"/>
    <w:rsid w:val="00384437"/>
    <w:rsid w:val="003921E3"/>
    <w:rsid w:val="0039293F"/>
    <w:rsid w:val="003A17DD"/>
    <w:rsid w:val="003B3AA4"/>
    <w:rsid w:val="003D0ED3"/>
    <w:rsid w:val="003E51FE"/>
    <w:rsid w:val="003F67F7"/>
    <w:rsid w:val="004031F7"/>
    <w:rsid w:val="00403D81"/>
    <w:rsid w:val="004127BD"/>
    <w:rsid w:val="004215DC"/>
    <w:rsid w:val="00423C07"/>
    <w:rsid w:val="0042446C"/>
    <w:rsid w:val="004322FE"/>
    <w:rsid w:val="00433DF5"/>
    <w:rsid w:val="004439BC"/>
    <w:rsid w:val="00453EB9"/>
    <w:rsid w:val="004823FD"/>
    <w:rsid w:val="00492A87"/>
    <w:rsid w:val="004933B9"/>
    <w:rsid w:val="004956B0"/>
    <w:rsid w:val="004A0565"/>
    <w:rsid w:val="004D53F5"/>
    <w:rsid w:val="004D5600"/>
    <w:rsid w:val="004D64D8"/>
    <w:rsid w:val="004D71E8"/>
    <w:rsid w:val="004D77E1"/>
    <w:rsid w:val="004E7CC4"/>
    <w:rsid w:val="004E7DE7"/>
    <w:rsid w:val="004E7E21"/>
    <w:rsid w:val="004F185C"/>
    <w:rsid w:val="005077FC"/>
    <w:rsid w:val="00513DD3"/>
    <w:rsid w:val="0051401D"/>
    <w:rsid w:val="005146C2"/>
    <w:rsid w:val="00516F47"/>
    <w:rsid w:val="0052051F"/>
    <w:rsid w:val="00522BBF"/>
    <w:rsid w:val="00535070"/>
    <w:rsid w:val="00537432"/>
    <w:rsid w:val="00541EEF"/>
    <w:rsid w:val="00550701"/>
    <w:rsid w:val="00553626"/>
    <w:rsid w:val="00565247"/>
    <w:rsid w:val="00572EA0"/>
    <w:rsid w:val="0058157C"/>
    <w:rsid w:val="00582745"/>
    <w:rsid w:val="00584930"/>
    <w:rsid w:val="0059003F"/>
    <w:rsid w:val="00592FD1"/>
    <w:rsid w:val="00594FEF"/>
    <w:rsid w:val="005A0AE0"/>
    <w:rsid w:val="005A297F"/>
    <w:rsid w:val="005B1CA9"/>
    <w:rsid w:val="005B5445"/>
    <w:rsid w:val="005B6A11"/>
    <w:rsid w:val="005C4564"/>
    <w:rsid w:val="005D5A92"/>
    <w:rsid w:val="005E653D"/>
    <w:rsid w:val="005F0A9A"/>
    <w:rsid w:val="0060294B"/>
    <w:rsid w:val="00602B65"/>
    <w:rsid w:val="006144CD"/>
    <w:rsid w:val="006209C5"/>
    <w:rsid w:val="0062573B"/>
    <w:rsid w:val="00626AEE"/>
    <w:rsid w:val="006277E4"/>
    <w:rsid w:val="0063078B"/>
    <w:rsid w:val="00635931"/>
    <w:rsid w:val="0063600C"/>
    <w:rsid w:val="006373F6"/>
    <w:rsid w:val="00637473"/>
    <w:rsid w:val="00644D6C"/>
    <w:rsid w:val="0064770F"/>
    <w:rsid w:val="00650E62"/>
    <w:rsid w:val="00662100"/>
    <w:rsid w:val="00664095"/>
    <w:rsid w:val="00674067"/>
    <w:rsid w:val="00680800"/>
    <w:rsid w:val="00697AE6"/>
    <w:rsid w:val="00697FCF"/>
    <w:rsid w:val="006A5924"/>
    <w:rsid w:val="006A6E8C"/>
    <w:rsid w:val="006C3499"/>
    <w:rsid w:val="006D22B0"/>
    <w:rsid w:val="006E04B3"/>
    <w:rsid w:val="006E7704"/>
    <w:rsid w:val="006F4BBB"/>
    <w:rsid w:val="00714103"/>
    <w:rsid w:val="00720B1C"/>
    <w:rsid w:val="0072267E"/>
    <w:rsid w:val="0072643F"/>
    <w:rsid w:val="007302B7"/>
    <w:rsid w:val="00731BD7"/>
    <w:rsid w:val="0074397C"/>
    <w:rsid w:val="0074410C"/>
    <w:rsid w:val="00755136"/>
    <w:rsid w:val="00763921"/>
    <w:rsid w:val="007665AC"/>
    <w:rsid w:val="00773C46"/>
    <w:rsid w:val="00781DCE"/>
    <w:rsid w:val="00795701"/>
    <w:rsid w:val="007A4B51"/>
    <w:rsid w:val="007C57BD"/>
    <w:rsid w:val="007D3AE6"/>
    <w:rsid w:val="007E3D60"/>
    <w:rsid w:val="007F547B"/>
    <w:rsid w:val="00811486"/>
    <w:rsid w:val="00820F6A"/>
    <w:rsid w:val="008250FB"/>
    <w:rsid w:val="008300DF"/>
    <w:rsid w:val="00834497"/>
    <w:rsid w:val="00835EF4"/>
    <w:rsid w:val="0084388A"/>
    <w:rsid w:val="00847B42"/>
    <w:rsid w:val="00857DA9"/>
    <w:rsid w:val="008645C9"/>
    <w:rsid w:val="00871AE2"/>
    <w:rsid w:val="00884F14"/>
    <w:rsid w:val="00885641"/>
    <w:rsid w:val="00894A7B"/>
    <w:rsid w:val="008C2C6D"/>
    <w:rsid w:val="008C40BF"/>
    <w:rsid w:val="008C78FC"/>
    <w:rsid w:val="008C7F9C"/>
    <w:rsid w:val="008D4D79"/>
    <w:rsid w:val="008E49F9"/>
    <w:rsid w:val="008E4AD7"/>
    <w:rsid w:val="008E5CD1"/>
    <w:rsid w:val="008E7C93"/>
    <w:rsid w:val="008F0D25"/>
    <w:rsid w:val="008F4DD3"/>
    <w:rsid w:val="0092272B"/>
    <w:rsid w:val="0093226D"/>
    <w:rsid w:val="009350A3"/>
    <w:rsid w:val="00937F4A"/>
    <w:rsid w:val="00964823"/>
    <w:rsid w:val="009742A5"/>
    <w:rsid w:val="009749F5"/>
    <w:rsid w:val="00975B70"/>
    <w:rsid w:val="00990C62"/>
    <w:rsid w:val="009B29E4"/>
    <w:rsid w:val="009C3785"/>
    <w:rsid w:val="009D119B"/>
    <w:rsid w:val="009D5EC0"/>
    <w:rsid w:val="009D6C24"/>
    <w:rsid w:val="009D711C"/>
    <w:rsid w:val="009E625B"/>
    <w:rsid w:val="009F7551"/>
    <w:rsid w:val="00A06FB7"/>
    <w:rsid w:val="00A124ED"/>
    <w:rsid w:val="00A436DC"/>
    <w:rsid w:val="00A44BC0"/>
    <w:rsid w:val="00A453EF"/>
    <w:rsid w:val="00A461EC"/>
    <w:rsid w:val="00A47510"/>
    <w:rsid w:val="00A77192"/>
    <w:rsid w:val="00AC03E4"/>
    <w:rsid w:val="00AC7790"/>
    <w:rsid w:val="00AD2402"/>
    <w:rsid w:val="00AD3CB2"/>
    <w:rsid w:val="00AD43A3"/>
    <w:rsid w:val="00AE0DAE"/>
    <w:rsid w:val="00AE20A4"/>
    <w:rsid w:val="00AE2C4F"/>
    <w:rsid w:val="00AE5BCD"/>
    <w:rsid w:val="00AF26BE"/>
    <w:rsid w:val="00AF683C"/>
    <w:rsid w:val="00B01BD2"/>
    <w:rsid w:val="00B07E00"/>
    <w:rsid w:val="00B07EAE"/>
    <w:rsid w:val="00B1143D"/>
    <w:rsid w:val="00B11B79"/>
    <w:rsid w:val="00B15800"/>
    <w:rsid w:val="00B20449"/>
    <w:rsid w:val="00B22BB9"/>
    <w:rsid w:val="00B30E1C"/>
    <w:rsid w:val="00B43798"/>
    <w:rsid w:val="00B470BF"/>
    <w:rsid w:val="00B51485"/>
    <w:rsid w:val="00B51B77"/>
    <w:rsid w:val="00B522E3"/>
    <w:rsid w:val="00B703F5"/>
    <w:rsid w:val="00B71335"/>
    <w:rsid w:val="00BA1195"/>
    <w:rsid w:val="00BA42FF"/>
    <w:rsid w:val="00BB3821"/>
    <w:rsid w:val="00BC55E1"/>
    <w:rsid w:val="00BD6823"/>
    <w:rsid w:val="00BE636E"/>
    <w:rsid w:val="00BF085C"/>
    <w:rsid w:val="00BF5E45"/>
    <w:rsid w:val="00C01A1A"/>
    <w:rsid w:val="00C01E99"/>
    <w:rsid w:val="00C058B1"/>
    <w:rsid w:val="00C21CCC"/>
    <w:rsid w:val="00C25812"/>
    <w:rsid w:val="00C259DC"/>
    <w:rsid w:val="00C26FB2"/>
    <w:rsid w:val="00C27E40"/>
    <w:rsid w:val="00C304A3"/>
    <w:rsid w:val="00C448FC"/>
    <w:rsid w:val="00C65A0F"/>
    <w:rsid w:val="00C730BF"/>
    <w:rsid w:val="00C73267"/>
    <w:rsid w:val="00C801E2"/>
    <w:rsid w:val="00C82CD8"/>
    <w:rsid w:val="00CA2EA7"/>
    <w:rsid w:val="00CA3631"/>
    <w:rsid w:val="00CA4B71"/>
    <w:rsid w:val="00CA553C"/>
    <w:rsid w:val="00CC31A3"/>
    <w:rsid w:val="00CC3CD2"/>
    <w:rsid w:val="00CD7DEB"/>
    <w:rsid w:val="00CE192C"/>
    <w:rsid w:val="00CE4F52"/>
    <w:rsid w:val="00CE7447"/>
    <w:rsid w:val="00CF1286"/>
    <w:rsid w:val="00CF4712"/>
    <w:rsid w:val="00CF735D"/>
    <w:rsid w:val="00CF7FAC"/>
    <w:rsid w:val="00D071C7"/>
    <w:rsid w:val="00D10AC1"/>
    <w:rsid w:val="00D11EA6"/>
    <w:rsid w:val="00D15046"/>
    <w:rsid w:val="00D20B9E"/>
    <w:rsid w:val="00D24316"/>
    <w:rsid w:val="00D259A7"/>
    <w:rsid w:val="00D263F5"/>
    <w:rsid w:val="00D36838"/>
    <w:rsid w:val="00D51223"/>
    <w:rsid w:val="00D65A12"/>
    <w:rsid w:val="00D65E31"/>
    <w:rsid w:val="00D82784"/>
    <w:rsid w:val="00D87DDF"/>
    <w:rsid w:val="00D92852"/>
    <w:rsid w:val="00D94E1A"/>
    <w:rsid w:val="00DB275E"/>
    <w:rsid w:val="00DC3ECC"/>
    <w:rsid w:val="00DC700B"/>
    <w:rsid w:val="00DC738E"/>
    <w:rsid w:val="00DC7FDB"/>
    <w:rsid w:val="00DD5321"/>
    <w:rsid w:val="00DE0873"/>
    <w:rsid w:val="00DE68C9"/>
    <w:rsid w:val="00DF1606"/>
    <w:rsid w:val="00DF35F7"/>
    <w:rsid w:val="00DF5126"/>
    <w:rsid w:val="00DF6373"/>
    <w:rsid w:val="00E04B7B"/>
    <w:rsid w:val="00E16CBA"/>
    <w:rsid w:val="00E230DE"/>
    <w:rsid w:val="00E4010A"/>
    <w:rsid w:val="00E4172E"/>
    <w:rsid w:val="00E5380D"/>
    <w:rsid w:val="00E55BB0"/>
    <w:rsid w:val="00E5652A"/>
    <w:rsid w:val="00E56709"/>
    <w:rsid w:val="00E759A1"/>
    <w:rsid w:val="00E75CA7"/>
    <w:rsid w:val="00E7674C"/>
    <w:rsid w:val="00E968AC"/>
    <w:rsid w:val="00EA1A65"/>
    <w:rsid w:val="00EB49E5"/>
    <w:rsid w:val="00EC62E9"/>
    <w:rsid w:val="00ED6752"/>
    <w:rsid w:val="00ED6A97"/>
    <w:rsid w:val="00ED7E2B"/>
    <w:rsid w:val="00EE21C8"/>
    <w:rsid w:val="00EE3942"/>
    <w:rsid w:val="00EE7C6E"/>
    <w:rsid w:val="00EF3016"/>
    <w:rsid w:val="00F05A9C"/>
    <w:rsid w:val="00F11ED8"/>
    <w:rsid w:val="00F16C41"/>
    <w:rsid w:val="00F206AB"/>
    <w:rsid w:val="00F260CD"/>
    <w:rsid w:val="00F33678"/>
    <w:rsid w:val="00F3717C"/>
    <w:rsid w:val="00F42D98"/>
    <w:rsid w:val="00F46045"/>
    <w:rsid w:val="00F53F02"/>
    <w:rsid w:val="00F61D0B"/>
    <w:rsid w:val="00F65BA6"/>
    <w:rsid w:val="00F95402"/>
    <w:rsid w:val="00FA2624"/>
    <w:rsid w:val="00FA3F71"/>
    <w:rsid w:val="00FD3F9D"/>
    <w:rsid w:val="00FE0A82"/>
    <w:rsid w:val="00FE3DD8"/>
    <w:rsid w:val="00FF5C64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E5541"/>
  <w15:docId w15:val="{7C031324-CA21-4FF8-9828-0CF0E3A7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E0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5E"/>
    <w:pPr>
      <w:spacing w:after="0" w:line="24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DB275E"/>
    <w:pPr>
      <w:spacing w:after="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75E"/>
    <w:pPr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00B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700B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00B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00B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5B1C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60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60E0"/>
    <w:rPr>
      <w:rFonts w:ascii="Tahoma" w:hAnsi="Tahoma" w:cs="Tahoma"/>
      <w:sz w:val="16"/>
      <w:szCs w:val="16"/>
    </w:rPr>
  </w:style>
  <w:style w:type="character" w:styleId="Hyperlink">
    <w:name w:val="Hyperlink"/>
    <w:rsid w:val="001E687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B2"/>
  </w:style>
  <w:style w:type="paragraph" w:styleId="Footer">
    <w:name w:val="footer"/>
    <w:basedOn w:val="Normal"/>
    <w:link w:val="FooterChar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B2"/>
  </w:style>
  <w:style w:type="table" w:styleId="TableGrid">
    <w:name w:val="Table Grid"/>
    <w:basedOn w:val="TableNormal"/>
    <w:uiPriority w:val="59"/>
    <w:rsid w:val="00C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5E45"/>
    <w:pPr>
      <w:spacing w:after="0" w:line="240" w:lineRule="auto"/>
      <w:jc w:val="center"/>
    </w:pPr>
    <w:rPr>
      <w:rFonts w:ascii="Arial" w:eastAsia="Times New Roman" w:hAnsi="Arial"/>
      <w:b/>
      <w:bCs/>
      <w:sz w:val="36"/>
      <w:szCs w:val="24"/>
      <w:lang w:eastAsia="en-US"/>
    </w:rPr>
  </w:style>
  <w:style w:type="character" w:customStyle="1" w:styleId="BodyText3Char">
    <w:name w:val="Body Text 3 Char"/>
    <w:link w:val="BodyText3"/>
    <w:rsid w:val="00BF5E45"/>
    <w:rPr>
      <w:rFonts w:ascii="Arial" w:eastAsia="Times New Roman" w:hAnsi="Arial" w:cs="Arial"/>
      <w:b/>
      <w:bCs/>
      <w:sz w:val="36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4D6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rsid w:val="004D64D8"/>
    <w:rPr>
      <w:rFonts w:ascii="Courier New" w:eastAsia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6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64D8"/>
  </w:style>
  <w:style w:type="paragraph" w:styleId="ListParagraph">
    <w:name w:val="List Paragraph"/>
    <w:basedOn w:val="Normal"/>
    <w:uiPriority w:val="34"/>
    <w:qFormat/>
    <w:rsid w:val="00937F4A"/>
    <w:pPr>
      <w:ind w:left="720"/>
      <w:contextualSpacing/>
    </w:pPr>
  </w:style>
  <w:style w:type="paragraph" w:customStyle="1" w:styleId="PP07-07-14">
    <w:name w:val="P&amp;P07-07-14"/>
    <w:basedOn w:val="Normal"/>
    <w:qFormat/>
    <w:rsid w:val="00C21CCC"/>
    <w:pPr>
      <w:spacing w:after="0" w:line="240" w:lineRule="auto"/>
    </w:pPr>
    <w:rPr>
      <w:rFonts w:ascii="Arial" w:hAnsi="Arial"/>
      <w:b/>
    </w:rPr>
  </w:style>
  <w:style w:type="paragraph" w:styleId="PlainText">
    <w:name w:val="Plain Text"/>
    <w:basedOn w:val="Normal"/>
    <w:link w:val="PlainTextChar"/>
    <w:rsid w:val="00C21C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C21CCC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Default">
    <w:name w:val="Default"/>
    <w:rsid w:val="00C21C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933B9"/>
    <w:rPr>
      <w:color w:val="800080"/>
      <w:u w:val="single"/>
    </w:rPr>
  </w:style>
  <w:style w:type="paragraph" w:styleId="BlockText">
    <w:name w:val="Block Text"/>
    <w:basedOn w:val="Normal"/>
    <w:rsid w:val="006144CD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B275E"/>
    <w:rPr>
      <w:rFonts w:ascii="Arial" w:hAnsi="Arial"/>
      <w:b/>
      <w:sz w:val="22"/>
      <w:szCs w:val="22"/>
      <w:lang w:eastAsia="zh-CN"/>
    </w:rPr>
  </w:style>
  <w:style w:type="character" w:customStyle="1" w:styleId="Heading8Char">
    <w:name w:val="Heading 8 Char"/>
    <w:link w:val="Heading8"/>
    <w:rsid w:val="005B1CA9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5B1CA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B1C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5B1C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5B1CA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DB275E"/>
    <w:rPr>
      <w:rFonts w:ascii="Arial" w:hAnsi="Arial"/>
      <w:b/>
      <w:sz w:val="22"/>
      <w:szCs w:val="22"/>
      <w:lang w:eastAsia="zh-CN"/>
    </w:rPr>
  </w:style>
  <w:style w:type="character" w:customStyle="1" w:styleId="Heading3Char">
    <w:name w:val="Heading 3 Char"/>
    <w:link w:val="Heading3"/>
    <w:uiPriority w:val="9"/>
    <w:rsid w:val="00DB275E"/>
    <w:rPr>
      <w:rFonts w:ascii="Arial" w:hAnsi="Arial"/>
      <w:b/>
      <w:sz w:val="22"/>
      <w:szCs w:val="22"/>
      <w:lang w:eastAsia="zh-CN"/>
    </w:rPr>
  </w:style>
  <w:style w:type="character" w:customStyle="1" w:styleId="Heading4Char">
    <w:name w:val="Heading 4 Char"/>
    <w:link w:val="Heading4"/>
    <w:uiPriority w:val="9"/>
    <w:rsid w:val="00DC700B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DC700B"/>
    <w:rPr>
      <w:rFonts w:ascii="Cambria" w:eastAsia="SimSu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DC700B"/>
    <w:rPr>
      <w:rFonts w:ascii="Cambria" w:eastAsia="SimSu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C700B"/>
    <w:rPr>
      <w:rFonts w:ascii="Cambria" w:eastAsia="SimSun" w:hAnsi="Cambria" w:cs="Times New Roman"/>
      <w:i/>
      <w:iCs/>
      <w:color w:val="404040"/>
    </w:rPr>
  </w:style>
  <w:style w:type="paragraph" w:styleId="Title">
    <w:name w:val="Title"/>
    <w:basedOn w:val="Normal"/>
    <w:link w:val="TitleChar"/>
    <w:qFormat/>
    <w:rsid w:val="004F185C"/>
    <w:pPr>
      <w:tabs>
        <w:tab w:val="left" w:pos="0"/>
      </w:tabs>
      <w:spacing w:after="0" w:line="240" w:lineRule="auto"/>
    </w:pPr>
    <w:rPr>
      <w:rFonts w:ascii="Arial" w:hAnsi="Arial"/>
      <w:b/>
      <w:bCs/>
    </w:rPr>
  </w:style>
  <w:style w:type="character" w:customStyle="1" w:styleId="TitleChar">
    <w:name w:val="Title Char"/>
    <w:link w:val="Title"/>
    <w:rsid w:val="004F185C"/>
    <w:rPr>
      <w:rFonts w:ascii="Arial" w:hAnsi="Arial"/>
      <w:b/>
      <w:bCs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semiHidden/>
    <w:rsid w:val="009E62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9E625B"/>
    <w:rPr>
      <w:rFonts w:ascii="Arial" w:eastAsia="Times New Roman" w:hAnsi="Arial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1A1B4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A1B4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5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9A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9A1"/>
    <w:rPr>
      <w:b/>
      <w:bCs/>
      <w:lang w:eastAsia="zh-CN"/>
    </w:rPr>
  </w:style>
  <w:style w:type="paragraph" w:styleId="Revision">
    <w:name w:val="Revision"/>
    <w:hidden/>
    <w:uiPriority w:val="99"/>
    <w:semiHidden/>
    <w:rsid w:val="002A0937"/>
    <w:rPr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37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saccounty.net/BHS/Pages/GI-Provider-Resources-Form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MInformation@saccounty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hs.saccounty.gov/us/en/behavioral-health/about/members--handbo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B2ECD6C979E4E9066555C6786BDE7" ma:contentTypeVersion="0" ma:contentTypeDescription="Create a new document." ma:contentTypeScope="" ma:versionID="d6fdf37187d1c83481930e1a48a91a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FA8B1-5C09-4D57-B67E-320ACDB7E904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CA434F0B-2E4F-47A3-8B43-B7D79B4F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D76CCA-4969-4E2C-896C-F40D8881C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C9F0D-1003-404F-AC70-D9B381EC75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56919-8E39-4BB2-A6A1-AAFBDD6483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1399</Words>
  <Characters>7980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DHHS P&amp;P Template</vt:lpstr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QM-03-08-Problem Resolution Forms Brochures Distribution</dc:title>
  <dc:creator/>
  <cp:keywords>ADA Version 2026</cp:keywords>
  <cp:lastModifiedBy>Baranski. Nicholas</cp:lastModifiedBy>
  <cp:revision>5</cp:revision>
  <dcterms:created xsi:type="dcterms:W3CDTF">2021-01-06T23:35:00Z</dcterms:created>
  <dcterms:modified xsi:type="dcterms:W3CDTF">2026-07-09T15:52:00Z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0x010100855B2ECD6C979E4E9066555C6786BDE7</vt:lpwstr>
  </property>
</Properties>
</file>