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32"/>
        <w:gridCol w:w="3479"/>
        <w:gridCol w:w="964"/>
        <w:gridCol w:w="1982"/>
        <w:gridCol w:w="2033"/>
      </w:tblGrid>
      <w:tr w:rsidR="00B43798" w:rsidRPr="00742528" w14:paraId="67134594" w14:textId="77777777" w:rsidTr="00742528">
        <w:trPr>
          <w:trHeight w:hRule="exact" w:val="518"/>
        </w:trPr>
        <w:tc>
          <w:tcPr>
            <w:tcW w:w="1350" w:type="dxa"/>
            <w:vMerge w:val="restart"/>
            <w:tcBorders>
              <w:right w:val="nil"/>
            </w:tcBorders>
            <w:vAlign w:val="center"/>
          </w:tcPr>
          <w:p w14:paraId="3473DA78" w14:textId="1A11FA67" w:rsidR="00B43798" w:rsidRPr="00742528" w:rsidRDefault="006F368C" w:rsidP="00742528">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6CA2971C" wp14:editId="638901AB">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5B90ED0F" w14:textId="77777777" w:rsidR="00B43798" w:rsidRPr="00742528" w:rsidRDefault="00B43798" w:rsidP="00742528">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61E32C84"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632FBC83"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Department of Health Services</w:t>
            </w:r>
          </w:p>
          <w:p w14:paraId="395FD165" w14:textId="77777777" w:rsidR="00BF5E45" w:rsidRPr="00742528" w:rsidRDefault="00B43798" w:rsidP="00BF5E45">
            <w:pPr>
              <w:pStyle w:val="BodyText3"/>
              <w:rPr>
                <w:sz w:val="20"/>
                <w:szCs w:val="20"/>
              </w:rPr>
            </w:pPr>
            <w:r w:rsidRPr="00742528">
              <w:rPr>
                <w:sz w:val="20"/>
                <w:szCs w:val="20"/>
              </w:rPr>
              <w:t xml:space="preserve">Division of </w:t>
            </w:r>
            <w:r w:rsidR="00BF5E45" w:rsidRPr="00742528">
              <w:rPr>
                <w:sz w:val="20"/>
                <w:szCs w:val="20"/>
              </w:rPr>
              <w:t>Behavioral Health Services</w:t>
            </w:r>
          </w:p>
          <w:p w14:paraId="2BF0E76F" w14:textId="77777777" w:rsidR="00B43798" w:rsidRPr="00742528" w:rsidRDefault="00B43798" w:rsidP="00742528">
            <w:pPr>
              <w:pStyle w:val="BodyText3"/>
              <w:spacing w:after="120"/>
              <w:rPr>
                <w:sz w:val="18"/>
                <w:szCs w:val="18"/>
              </w:rPr>
            </w:pPr>
            <w:r w:rsidRPr="00742528">
              <w:rPr>
                <w:sz w:val="20"/>
                <w:szCs w:val="20"/>
              </w:rPr>
              <w:t>Policy and Procedure</w:t>
            </w:r>
          </w:p>
        </w:tc>
        <w:tc>
          <w:tcPr>
            <w:tcW w:w="1989" w:type="dxa"/>
            <w:vAlign w:val="bottom"/>
          </w:tcPr>
          <w:p w14:paraId="53EB5BB3" w14:textId="77777777" w:rsidR="00B43798" w:rsidRPr="00742528" w:rsidRDefault="00B43798" w:rsidP="00742528">
            <w:pPr>
              <w:spacing w:after="0" w:line="240" w:lineRule="auto"/>
              <w:rPr>
                <w:rFonts w:ascii="Arial" w:hAnsi="Arial"/>
              </w:rPr>
            </w:pPr>
            <w:r w:rsidRPr="00742528">
              <w:rPr>
                <w:rFonts w:ascii="Arial" w:hAnsi="Arial"/>
              </w:rPr>
              <w:t>Policy Issue</w:t>
            </w:r>
            <w:r w:rsidR="00B15800" w:rsidRPr="00742528">
              <w:rPr>
                <w:rFonts w:ascii="Arial" w:eastAsia="PMingLiU" w:hAnsi="Arial" w:hint="eastAsia"/>
                <w:lang w:eastAsia="zh-TW"/>
              </w:rPr>
              <w:t>r</w:t>
            </w:r>
            <w:r w:rsidRPr="00742528">
              <w:rPr>
                <w:rFonts w:ascii="Arial" w:hAnsi="Arial"/>
              </w:rPr>
              <w:t xml:space="preserve"> (Unit</w:t>
            </w:r>
            <w:r w:rsidR="00B15800" w:rsidRPr="00742528">
              <w:rPr>
                <w:rFonts w:ascii="Arial" w:eastAsia="PMingLiU" w:hAnsi="Arial" w:hint="eastAsia"/>
                <w:lang w:eastAsia="zh-TW"/>
              </w:rPr>
              <w:t>/Program</w:t>
            </w:r>
            <w:r w:rsidRPr="00742528">
              <w:rPr>
                <w:rFonts w:ascii="Arial" w:hAnsi="Arial"/>
              </w:rPr>
              <w:t>)</w:t>
            </w:r>
          </w:p>
        </w:tc>
        <w:tc>
          <w:tcPr>
            <w:tcW w:w="2061" w:type="dxa"/>
            <w:vAlign w:val="bottom"/>
          </w:tcPr>
          <w:p w14:paraId="0729BBB8" w14:textId="77777777" w:rsidR="00B43798" w:rsidRPr="00742528" w:rsidRDefault="00B71335" w:rsidP="00742528">
            <w:pPr>
              <w:spacing w:after="0" w:line="240" w:lineRule="auto"/>
              <w:rPr>
                <w:rFonts w:ascii="Arial" w:hAnsi="Arial"/>
                <w:b/>
              </w:rPr>
            </w:pPr>
            <w:r w:rsidRPr="00742528">
              <w:rPr>
                <w:rFonts w:ascii="Arial" w:hAnsi="Arial"/>
                <w:b/>
              </w:rPr>
              <w:t>QM</w:t>
            </w:r>
          </w:p>
        </w:tc>
      </w:tr>
      <w:tr w:rsidR="00B43798" w:rsidRPr="00742528" w14:paraId="53B7409E" w14:textId="77777777" w:rsidTr="00742528">
        <w:trPr>
          <w:trHeight w:hRule="exact" w:val="331"/>
        </w:trPr>
        <w:tc>
          <w:tcPr>
            <w:tcW w:w="1350" w:type="dxa"/>
            <w:vMerge/>
            <w:tcBorders>
              <w:right w:val="nil"/>
            </w:tcBorders>
          </w:tcPr>
          <w:p w14:paraId="69612065"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4E24B688" w14:textId="77777777" w:rsidR="00B43798" w:rsidRPr="00742528" w:rsidRDefault="00B43798" w:rsidP="00742528">
            <w:pPr>
              <w:spacing w:after="0" w:line="240" w:lineRule="auto"/>
              <w:rPr>
                <w:rFonts w:ascii="Arial" w:hAnsi="Arial"/>
                <w:sz w:val="18"/>
                <w:szCs w:val="18"/>
              </w:rPr>
            </w:pPr>
          </w:p>
        </w:tc>
        <w:tc>
          <w:tcPr>
            <w:tcW w:w="1989" w:type="dxa"/>
            <w:vAlign w:val="bottom"/>
          </w:tcPr>
          <w:p w14:paraId="717B5233" w14:textId="77777777" w:rsidR="00B43798" w:rsidRPr="00742528" w:rsidRDefault="00B43798" w:rsidP="00742528">
            <w:pPr>
              <w:spacing w:after="0" w:line="240" w:lineRule="auto"/>
              <w:rPr>
                <w:rFonts w:ascii="Arial" w:hAnsi="Arial"/>
              </w:rPr>
            </w:pPr>
            <w:r w:rsidRPr="00742528">
              <w:rPr>
                <w:rFonts w:ascii="Arial" w:hAnsi="Arial"/>
              </w:rPr>
              <w:t>Policy Number</w:t>
            </w:r>
          </w:p>
        </w:tc>
        <w:tc>
          <w:tcPr>
            <w:tcW w:w="2061" w:type="dxa"/>
            <w:vAlign w:val="bottom"/>
          </w:tcPr>
          <w:p w14:paraId="230D63B8" w14:textId="77777777" w:rsidR="00B43798" w:rsidRPr="00742528" w:rsidRDefault="0090092D" w:rsidP="00DD17E4">
            <w:pPr>
              <w:spacing w:after="0" w:line="240" w:lineRule="auto"/>
              <w:rPr>
                <w:rFonts w:ascii="Arial" w:hAnsi="Arial"/>
                <w:b/>
              </w:rPr>
            </w:pPr>
            <w:r w:rsidRPr="00742528">
              <w:rPr>
                <w:rFonts w:ascii="Arial" w:hAnsi="Arial"/>
                <w:b/>
              </w:rPr>
              <w:t>QM-</w:t>
            </w:r>
            <w:r w:rsidR="00EA560F">
              <w:rPr>
                <w:rFonts w:ascii="Arial" w:hAnsi="Arial"/>
                <w:b/>
              </w:rPr>
              <w:t>10-</w:t>
            </w:r>
            <w:r w:rsidR="00DD17E4">
              <w:rPr>
                <w:rFonts w:ascii="Arial" w:hAnsi="Arial"/>
                <w:b/>
              </w:rPr>
              <w:t>30</w:t>
            </w:r>
          </w:p>
        </w:tc>
      </w:tr>
      <w:tr w:rsidR="00B43798" w:rsidRPr="00742528" w14:paraId="605771CD" w14:textId="77777777" w:rsidTr="00742528">
        <w:trPr>
          <w:trHeight w:hRule="exact" w:val="331"/>
        </w:trPr>
        <w:tc>
          <w:tcPr>
            <w:tcW w:w="1350" w:type="dxa"/>
            <w:vMerge/>
            <w:tcBorders>
              <w:right w:val="nil"/>
            </w:tcBorders>
          </w:tcPr>
          <w:p w14:paraId="3836BEC5"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27416F73" w14:textId="77777777" w:rsidR="00B43798" w:rsidRPr="00742528" w:rsidRDefault="00B43798" w:rsidP="00742528">
            <w:pPr>
              <w:spacing w:after="0" w:line="240" w:lineRule="auto"/>
              <w:rPr>
                <w:rFonts w:ascii="Arial" w:hAnsi="Arial"/>
                <w:sz w:val="18"/>
                <w:szCs w:val="18"/>
              </w:rPr>
            </w:pPr>
          </w:p>
        </w:tc>
        <w:tc>
          <w:tcPr>
            <w:tcW w:w="1989" w:type="dxa"/>
            <w:vAlign w:val="bottom"/>
          </w:tcPr>
          <w:p w14:paraId="145D4720" w14:textId="77777777" w:rsidR="00B43798" w:rsidRPr="003C5C8D" w:rsidRDefault="00B43798" w:rsidP="00742528">
            <w:pPr>
              <w:spacing w:after="0" w:line="240" w:lineRule="auto"/>
              <w:rPr>
                <w:rFonts w:ascii="Arial" w:hAnsi="Arial"/>
              </w:rPr>
            </w:pPr>
            <w:r w:rsidRPr="003C5C8D">
              <w:rPr>
                <w:rFonts w:ascii="Arial" w:hAnsi="Arial"/>
              </w:rPr>
              <w:t>Effective Date</w:t>
            </w:r>
          </w:p>
        </w:tc>
        <w:tc>
          <w:tcPr>
            <w:tcW w:w="2061" w:type="dxa"/>
            <w:vAlign w:val="bottom"/>
          </w:tcPr>
          <w:p w14:paraId="597E60E1" w14:textId="7066E1DE" w:rsidR="00B43798" w:rsidRPr="003C5C8D" w:rsidRDefault="00A72594" w:rsidP="00742528">
            <w:pPr>
              <w:spacing w:after="0" w:line="240" w:lineRule="auto"/>
              <w:rPr>
                <w:rFonts w:ascii="Arial" w:hAnsi="Arial"/>
                <w:b/>
              </w:rPr>
            </w:pPr>
            <w:r>
              <w:rPr>
                <w:rFonts w:ascii="Arial" w:hAnsi="Arial"/>
                <w:b/>
              </w:rPr>
              <w:t>4-22-2016</w:t>
            </w:r>
          </w:p>
        </w:tc>
      </w:tr>
      <w:tr w:rsidR="00B43798" w:rsidRPr="000B1D91" w14:paraId="6586739C" w14:textId="77777777" w:rsidTr="009D1E2D">
        <w:trPr>
          <w:trHeight w:hRule="exact" w:val="541"/>
        </w:trPr>
        <w:tc>
          <w:tcPr>
            <w:tcW w:w="1350" w:type="dxa"/>
            <w:vMerge/>
            <w:tcBorders>
              <w:right w:val="nil"/>
            </w:tcBorders>
          </w:tcPr>
          <w:p w14:paraId="15B5AC0D" w14:textId="77777777" w:rsidR="00B43798" w:rsidRPr="000B1D91" w:rsidRDefault="00B43798" w:rsidP="00742528">
            <w:pPr>
              <w:spacing w:after="0" w:line="240" w:lineRule="auto"/>
              <w:rPr>
                <w:rFonts w:ascii="Arial" w:hAnsi="Arial"/>
              </w:rPr>
            </w:pPr>
          </w:p>
        </w:tc>
        <w:tc>
          <w:tcPr>
            <w:tcW w:w="4500" w:type="dxa"/>
            <w:gridSpan w:val="2"/>
            <w:vMerge/>
            <w:tcBorders>
              <w:left w:val="nil"/>
            </w:tcBorders>
          </w:tcPr>
          <w:p w14:paraId="75963BBF" w14:textId="77777777" w:rsidR="00B43798" w:rsidRPr="000B1D91" w:rsidRDefault="00B43798" w:rsidP="00742528">
            <w:pPr>
              <w:spacing w:after="0" w:line="240" w:lineRule="auto"/>
              <w:rPr>
                <w:rFonts w:ascii="Arial" w:hAnsi="Arial"/>
                <w:sz w:val="18"/>
                <w:szCs w:val="18"/>
              </w:rPr>
            </w:pPr>
          </w:p>
        </w:tc>
        <w:tc>
          <w:tcPr>
            <w:tcW w:w="1989" w:type="dxa"/>
            <w:vAlign w:val="bottom"/>
          </w:tcPr>
          <w:p w14:paraId="1F7F041A" w14:textId="77777777" w:rsidR="00B43798" w:rsidRPr="000B1D91" w:rsidRDefault="00B43798" w:rsidP="00742528">
            <w:pPr>
              <w:spacing w:after="0" w:line="240" w:lineRule="auto"/>
              <w:rPr>
                <w:rFonts w:ascii="Arial" w:hAnsi="Arial"/>
              </w:rPr>
            </w:pPr>
            <w:r w:rsidRPr="000B1D91">
              <w:rPr>
                <w:rFonts w:ascii="Arial" w:hAnsi="Arial"/>
              </w:rPr>
              <w:t>Revision Date</w:t>
            </w:r>
          </w:p>
        </w:tc>
        <w:tc>
          <w:tcPr>
            <w:tcW w:w="2061" w:type="dxa"/>
            <w:vAlign w:val="bottom"/>
          </w:tcPr>
          <w:p w14:paraId="66CD1AB5" w14:textId="6DACF8B3" w:rsidR="00B43798" w:rsidRPr="000B1D91" w:rsidRDefault="00FA5298" w:rsidP="00742528">
            <w:pPr>
              <w:spacing w:after="0" w:line="240" w:lineRule="auto"/>
              <w:rPr>
                <w:rFonts w:ascii="Arial" w:hAnsi="Arial"/>
                <w:b/>
              </w:rPr>
            </w:pPr>
            <w:r>
              <w:rPr>
                <w:rFonts w:ascii="Arial" w:hAnsi="Arial"/>
                <w:b/>
              </w:rPr>
              <w:t>7-01-2023</w:t>
            </w:r>
          </w:p>
        </w:tc>
      </w:tr>
      <w:tr w:rsidR="00453EB9" w:rsidRPr="000B1D91" w14:paraId="0DDF27B7" w14:textId="77777777" w:rsidTr="00742528">
        <w:tc>
          <w:tcPr>
            <w:tcW w:w="4869" w:type="dxa"/>
            <w:gridSpan w:val="2"/>
          </w:tcPr>
          <w:p w14:paraId="720E0A0D" w14:textId="77777777" w:rsidR="00BF5E45" w:rsidRPr="000B1D91" w:rsidRDefault="00453EB9" w:rsidP="00742528">
            <w:pPr>
              <w:spacing w:after="0" w:line="240" w:lineRule="auto"/>
              <w:rPr>
                <w:rFonts w:ascii="Arial" w:hAnsi="Arial"/>
              </w:rPr>
            </w:pPr>
            <w:r w:rsidRPr="000B1D91">
              <w:rPr>
                <w:rFonts w:ascii="Arial" w:hAnsi="Arial"/>
              </w:rPr>
              <w:t>Title:</w:t>
            </w:r>
          </w:p>
          <w:p w14:paraId="1FA48185" w14:textId="17682BEC" w:rsidR="00EA560F" w:rsidRPr="0058446F" w:rsidRDefault="00481D68" w:rsidP="0058446F">
            <w:pPr>
              <w:pStyle w:val="Title"/>
            </w:pPr>
            <w:r w:rsidRPr="0058446F">
              <w:t>Service</w:t>
            </w:r>
            <w:r w:rsidR="00844EBB" w:rsidRPr="0058446F">
              <w:t>/Progress</w:t>
            </w:r>
            <w:r w:rsidRPr="0058446F">
              <w:t xml:space="preserve"> </w:t>
            </w:r>
            <w:r w:rsidR="00DC235F" w:rsidRPr="0058446F">
              <w:t>Notes – Non-Medication Services –</w:t>
            </w:r>
            <w:r w:rsidR="007F1955" w:rsidRPr="0058446F">
              <w:t>BHS</w:t>
            </w:r>
          </w:p>
        </w:tc>
        <w:tc>
          <w:tcPr>
            <w:tcW w:w="5031" w:type="dxa"/>
            <w:gridSpan w:val="3"/>
          </w:tcPr>
          <w:p w14:paraId="05099B45" w14:textId="77777777" w:rsidR="00453EB9" w:rsidRPr="000B1D91" w:rsidRDefault="00453EB9" w:rsidP="00742528">
            <w:pPr>
              <w:spacing w:after="0" w:line="240" w:lineRule="auto"/>
              <w:rPr>
                <w:rFonts w:ascii="Arial" w:hAnsi="Arial"/>
              </w:rPr>
            </w:pPr>
            <w:r w:rsidRPr="000B1D91">
              <w:rPr>
                <w:rFonts w:ascii="Arial" w:hAnsi="Arial"/>
              </w:rPr>
              <w:t>Functional Area:</w:t>
            </w:r>
          </w:p>
          <w:p w14:paraId="5C965246" w14:textId="77777777" w:rsidR="00BF5E45" w:rsidRPr="000B1D91" w:rsidRDefault="00EA560F" w:rsidP="00742528">
            <w:pPr>
              <w:spacing w:after="0" w:line="240" w:lineRule="auto"/>
              <w:rPr>
                <w:rFonts w:ascii="Arial" w:hAnsi="Arial"/>
                <w:b/>
              </w:rPr>
            </w:pPr>
            <w:r w:rsidRPr="000B1D91">
              <w:rPr>
                <w:rFonts w:ascii="Arial" w:hAnsi="Arial"/>
                <w:b/>
              </w:rPr>
              <w:t>Chart Review – Non-Hospital Services</w:t>
            </w:r>
          </w:p>
        </w:tc>
      </w:tr>
      <w:tr w:rsidR="00453EB9" w:rsidRPr="000B1D91" w14:paraId="370994C4" w14:textId="77777777" w:rsidTr="00742528">
        <w:trPr>
          <w:trHeight w:val="516"/>
        </w:trPr>
        <w:tc>
          <w:tcPr>
            <w:tcW w:w="9900" w:type="dxa"/>
            <w:gridSpan w:val="5"/>
          </w:tcPr>
          <w:p w14:paraId="45035A9E" w14:textId="77777777" w:rsidR="0090092D" w:rsidRPr="000B1D91" w:rsidRDefault="0090092D" w:rsidP="00742528">
            <w:pPr>
              <w:spacing w:after="0" w:line="240" w:lineRule="auto"/>
              <w:rPr>
                <w:rFonts w:ascii="Arial" w:hAnsi="Arial"/>
                <w:b/>
              </w:rPr>
            </w:pPr>
            <w:r w:rsidRPr="000B1D91">
              <w:rPr>
                <w:rFonts w:ascii="Arial" w:hAnsi="Arial"/>
              </w:rPr>
              <w:t>Approved By</w:t>
            </w:r>
            <w:proofErr w:type="gramStart"/>
            <w:r w:rsidRPr="000B1D91">
              <w:rPr>
                <w:rFonts w:ascii="Arial" w:hAnsi="Arial"/>
              </w:rPr>
              <w:t>:  (</w:t>
            </w:r>
            <w:proofErr w:type="gramEnd"/>
            <w:r w:rsidRPr="000B1D91">
              <w:rPr>
                <w:rFonts w:ascii="Arial" w:hAnsi="Arial"/>
              </w:rPr>
              <w:t>Signature on File)</w:t>
            </w:r>
            <w:r w:rsidRPr="000B1D91">
              <w:rPr>
                <w:rFonts w:ascii="Arial" w:hAnsi="Arial"/>
                <w:b/>
              </w:rPr>
              <w:t xml:space="preserve"> Signed version available upon request</w:t>
            </w:r>
          </w:p>
          <w:p w14:paraId="2CB82FA6" w14:textId="77777777" w:rsidR="007125AE" w:rsidRPr="000B1D91" w:rsidRDefault="007125AE" w:rsidP="00742528">
            <w:pPr>
              <w:spacing w:after="0" w:line="240" w:lineRule="auto"/>
              <w:rPr>
                <w:rFonts w:ascii="Arial" w:hAnsi="Arial"/>
              </w:rPr>
            </w:pPr>
          </w:p>
          <w:p w14:paraId="3108BB63" w14:textId="77777777" w:rsidR="00F72490" w:rsidRPr="000B1D91" w:rsidRDefault="00BD59A6" w:rsidP="00EA560F">
            <w:pPr>
              <w:tabs>
                <w:tab w:val="left" w:pos="0"/>
              </w:tabs>
              <w:spacing w:after="0" w:line="240" w:lineRule="auto"/>
              <w:rPr>
                <w:rFonts w:ascii="Arial" w:hAnsi="Arial"/>
              </w:rPr>
            </w:pPr>
            <w:r w:rsidRPr="000B1D91">
              <w:rPr>
                <w:rFonts w:ascii="Arial" w:hAnsi="Arial"/>
                <w:b/>
              </w:rPr>
              <w:t>Alex</w:t>
            </w:r>
            <w:r w:rsidR="00ED2A8D" w:rsidRPr="000B1D91">
              <w:rPr>
                <w:rFonts w:ascii="Arial" w:hAnsi="Arial"/>
                <w:b/>
              </w:rPr>
              <w:t>andra</w:t>
            </w:r>
            <w:r w:rsidRPr="000B1D91">
              <w:rPr>
                <w:rFonts w:ascii="Arial" w:hAnsi="Arial"/>
                <w:b/>
              </w:rPr>
              <w:t xml:space="preserve"> Rechs, LMFT</w:t>
            </w:r>
            <w:r w:rsidRPr="000B1D91">
              <w:rPr>
                <w:rFonts w:ascii="Arial" w:hAnsi="Arial"/>
                <w:b/>
              </w:rPr>
              <w:br/>
            </w:r>
            <w:r w:rsidRPr="000B1D91">
              <w:rPr>
                <w:rFonts w:ascii="Arial" w:hAnsi="Arial"/>
              </w:rPr>
              <w:t>Program Manager, Quality Management</w:t>
            </w:r>
          </w:p>
        </w:tc>
      </w:tr>
    </w:tbl>
    <w:p w14:paraId="059CE7D7" w14:textId="77777777" w:rsidR="00D82784" w:rsidRPr="000B1D91" w:rsidRDefault="00D82784" w:rsidP="00CF2D46">
      <w:pPr>
        <w:spacing w:after="0" w:line="240" w:lineRule="auto"/>
        <w:rPr>
          <w:rFonts w:ascii="Arial" w:hAnsi="Arial"/>
        </w:rPr>
      </w:pPr>
    </w:p>
    <w:p w14:paraId="6F76E544" w14:textId="77777777" w:rsidR="00437238" w:rsidRPr="000B1D91" w:rsidRDefault="00437238" w:rsidP="00CF2D46">
      <w:pPr>
        <w:spacing w:after="0" w:line="240" w:lineRule="auto"/>
        <w:rPr>
          <w:rFonts w:ascii="Arial" w:hAnsi="Arial"/>
        </w:rPr>
      </w:pPr>
    </w:p>
    <w:p w14:paraId="3F464A74" w14:textId="77777777" w:rsidR="00EA560F" w:rsidRPr="0058446F" w:rsidRDefault="00EA560F" w:rsidP="0058446F">
      <w:pPr>
        <w:pStyle w:val="Heading1"/>
      </w:pPr>
      <w:r w:rsidRPr="0058446F">
        <w:t>BACKGROUND/CONTEXT:</w:t>
      </w:r>
    </w:p>
    <w:p w14:paraId="06A31B96" w14:textId="77777777" w:rsidR="00AF28E8" w:rsidRPr="000B1D91" w:rsidRDefault="00AF28E8" w:rsidP="00CF2D46">
      <w:pPr>
        <w:spacing w:after="0" w:line="240" w:lineRule="auto"/>
        <w:rPr>
          <w:rFonts w:ascii="Arial" w:hAnsi="Arial"/>
        </w:rPr>
      </w:pPr>
    </w:p>
    <w:p w14:paraId="3A65FBFF" w14:textId="2D20EEB1" w:rsidR="00EA560F" w:rsidRDefault="00CF2D46" w:rsidP="005F4C6F">
      <w:pPr>
        <w:spacing w:after="0" w:line="240" w:lineRule="auto"/>
        <w:rPr>
          <w:rFonts w:ascii="Arial" w:hAnsi="Arial"/>
        </w:rPr>
      </w:pPr>
      <w:r w:rsidRPr="000B1D91">
        <w:rPr>
          <w:rFonts w:ascii="Arial" w:hAnsi="Arial"/>
        </w:rPr>
        <w:t xml:space="preserve">The Sacramento County Division of Behavioral Health Services </w:t>
      </w:r>
      <w:r w:rsidR="00B973DE">
        <w:rPr>
          <w:rFonts w:ascii="Arial" w:hAnsi="Arial"/>
        </w:rPr>
        <w:t>(</w:t>
      </w:r>
      <w:r w:rsidR="00FA5298">
        <w:rPr>
          <w:rFonts w:ascii="Arial" w:hAnsi="Arial"/>
        </w:rPr>
        <w:t>D</w:t>
      </w:r>
      <w:r w:rsidR="00B973DE">
        <w:rPr>
          <w:rFonts w:ascii="Arial" w:hAnsi="Arial"/>
        </w:rPr>
        <w:t xml:space="preserve">BHS) </w:t>
      </w:r>
      <w:r w:rsidR="007F1955">
        <w:rPr>
          <w:rFonts w:ascii="Arial" w:hAnsi="Arial"/>
        </w:rPr>
        <w:t xml:space="preserve">for </w:t>
      </w:r>
      <w:r w:rsidRPr="000B1D91">
        <w:rPr>
          <w:rFonts w:ascii="Arial" w:hAnsi="Arial"/>
        </w:rPr>
        <w:t xml:space="preserve">Mental Health Plan (MHP) </w:t>
      </w:r>
      <w:r w:rsidR="007F1955">
        <w:rPr>
          <w:rFonts w:ascii="Arial" w:hAnsi="Arial"/>
        </w:rPr>
        <w:t xml:space="preserve">and Substance Use Prevention and Treatment Services (SUPT) </w:t>
      </w:r>
      <w:r w:rsidRPr="000B1D91">
        <w:rPr>
          <w:rFonts w:ascii="Arial" w:hAnsi="Arial"/>
        </w:rPr>
        <w:t xml:space="preserve">requires that </w:t>
      </w:r>
      <w:r w:rsidR="00481D68">
        <w:rPr>
          <w:rFonts w:ascii="Arial" w:hAnsi="Arial"/>
        </w:rPr>
        <w:t>Service</w:t>
      </w:r>
      <w:r w:rsidRPr="000B1D91">
        <w:rPr>
          <w:rFonts w:ascii="Arial" w:hAnsi="Arial"/>
        </w:rPr>
        <w:t xml:space="preserve"> Notes accurately record all service contacts. </w:t>
      </w:r>
      <w:r w:rsidR="00481D68">
        <w:rPr>
          <w:rFonts w:ascii="Arial" w:hAnsi="Arial"/>
        </w:rPr>
        <w:t>Service</w:t>
      </w:r>
      <w:r w:rsidRPr="000B1D91">
        <w:rPr>
          <w:rFonts w:ascii="Arial" w:hAnsi="Arial"/>
        </w:rPr>
        <w:t xml:space="preserve"> Notes are a description of direct and indirect service activities including billable and non-billable contacts. </w:t>
      </w:r>
      <w:r w:rsidR="00481D68">
        <w:rPr>
          <w:rFonts w:ascii="Arial" w:hAnsi="Arial"/>
        </w:rPr>
        <w:t>Service</w:t>
      </w:r>
      <w:r w:rsidR="00614E5B">
        <w:rPr>
          <w:rFonts w:ascii="Arial" w:hAnsi="Arial"/>
        </w:rPr>
        <w:t xml:space="preserve"> notes are evidence of providers services to or on behalf of a </w:t>
      </w:r>
      <w:r w:rsidR="006C7CCE">
        <w:rPr>
          <w:rFonts w:ascii="Arial" w:hAnsi="Arial"/>
        </w:rPr>
        <w:t>member</w:t>
      </w:r>
      <w:r w:rsidR="00614E5B">
        <w:rPr>
          <w:rFonts w:ascii="Arial" w:hAnsi="Arial"/>
        </w:rPr>
        <w:t xml:space="preserve"> and relate to the </w:t>
      </w:r>
      <w:r w:rsidR="006C7CCE">
        <w:rPr>
          <w:rFonts w:ascii="Arial" w:hAnsi="Arial"/>
        </w:rPr>
        <w:t>member</w:t>
      </w:r>
      <w:r w:rsidR="00614E5B">
        <w:rPr>
          <w:rFonts w:ascii="Arial" w:hAnsi="Arial"/>
        </w:rPr>
        <w:t xml:space="preserve">’s </w:t>
      </w:r>
      <w:r w:rsidR="00481D68">
        <w:rPr>
          <w:rFonts w:ascii="Arial" w:hAnsi="Arial"/>
        </w:rPr>
        <w:t>service</w:t>
      </w:r>
      <w:r w:rsidR="00614E5B">
        <w:rPr>
          <w:rFonts w:ascii="Arial" w:hAnsi="Arial"/>
        </w:rPr>
        <w:t xml:space="preserve"> in treatment. </w:t>
      </w:r>
      <w:r w:rsidR="00481D68">
        <w:rPr>
          <w:rFonts w:ascii="Arial" w:hAnsi="Arial"/>
        </w:rPr>
        <w:t>Service</w:t>
      </w:r>
      <w:r w:rsidRPr="000B1D91">
        <w:rPr>
          <w:rFonts w:ascii="Arial" w:hAnsi="Arial"/>
        </w:rPr>
        <w:t xml:space="preserve"> Notes also convey information from collateral resources, consultation contacts, and coordination with other system providers and agencies. </w:t>
      </w:r>
      <w:r w:rsidR="005F4C6F">
        <w:rPr>
          <w:rFonts w:ascii="Arial" w:hAnsi="Arial"/>
        </w:rPr>
        <w:t>As part of the California Advancing and Innovating Medi-Cal (CalAIM) initiative, the Department of Health Care Services (DHCS) aims to reform behavioral health documentation requirements through streamlining and standardization of clinical documentation. The DHCS Behavioral Health Information Notice (BHIN)</w:t>
      </w:r>
      <w:r w:rsidR="002E73D5">
        <w:rPr>
          <w:rFonts w:ascii="Arial" w:hAnsi="Arial"/>
        </w:rPr>
        <w:t xml:space="preserve"> 22-019</w:t>
      </w:r>
      <w:r w:rsidR="005F4C6F">
        <w:rPr>
          <w:rFonts w:ascii="Arial" w:hAnsi="Arial"/>
        </w:rPr>
        <w:t xml:space="preserve"> supersedes state regulations as noted in Attachment 2, BHIN 21-046 in part</w:t>
      </w:r>
      <w:r w:rsidR="002E73D5">
        <w:rPr>
          <w:rFonts w:ascii="Arial" w:hAnsi="Arial"/>
        </w:rPr>
        <w:t xml:space="preserve"> (related to treatment plan and signature requirements) and BHIN 17-040 in full. </w:t>
      </w:r>
    </w:p>
    <w:p w14:paraId="75812972" w14:textId="77777777" w:rsidR="005F4C6F" w:rsidRPr="000B1D91" w:rsidRDefault="005F4C6F" w:rsidP="005F4C6F">
      <w:pPr>
        <w:spacing w:after="0" w:line="240" w:lineRule="auto"/>
        <w:rPr>
          <w:rFonts w:ascii="Arial" w:hAnsi="Arial"/>
        </w:rPr>
      </w:pPr>
    </w:p>
    <w:p w14:paraId="771FE303" w14:textId="77777777" w:rsidR="00437238" w:rsidRPr="0058446F" w:rsidRDefault="00437238" w:rsidP="0058446F">
      <w:pPr>
        <w:pStyle w:val="Heading2"/>
      </w:pPr>
      <w:r w:rsidRPr="0058446F">
        <w:t>PURPOSE:</w:t>
      </w:r>
    </w:p>
    <w:p w14:paraId="1D54D9CF" w14:textId="77777777" w:rsidR="0090092D" w:rsidRPr="000B1D91" w:rsidRDefault="0090092D" w:rsidP="00CF2D46">
      <w:pPr>
        <w:spacing w:after="0" w:line="240" w:lineRule="auto"/>
        <w:rPr>
          <w:rFonts w:ascii="Arial" w:hAnsi="Arial"/>
        </w:rPr>
      </w:pPr>
    </w:p>
    <w:p w14:paraId="5B34AD71" w14:textId="64688A19" w:rsidR="000225C8" w:rsidRPr="000B1D91" w:rsidRDefault="00CF2D46" w:rsidP="000225C8">
      <w:pPr>
        <w:spacing w:after="0" w:line="240" w:lineRule="auto"/>
        <w:rPr>
          <w:rFonts w:ascii="Arial" w:hAnsi="Arial"/>
          <w:b/>
        </w:rPr>
      </w:pPr>
      <w:r w:rsidRPr="000B1D91">
        <w:rPr>
          <w:rFonts w:ascii="Arial" w:hAnsi="Arial"/>
        </w:rPr>
        <w:t xml:space="preserve">The purpose of this policy is to establish guidelines, requirements, and timelines for the completion and submission of </w:t>
      </w:r>
      <w:r w:rsidR="00E255C6">
        <w:rPr>
          <w:rFonts w:ascii="Arial" w:hAnsi="Arial"/>
        </w:rPr>
        <w:t>Specialty Mental Health Services (SMHS)</w:t>
      </w:r>
      <w:r w:rsidRPr="000B1D91">
        <w:rPr>
          <w:rFonts w:ascii="Arial" w:hAnsi="Arial"/>
        </w:rPr>
        <w:t xml:space="preserve"> </w:t>
      </w:r>
      <w:r w:rsidR="007F1955">
        <w:rPr>
          <w:rFonts w:ascii="Arial" w:hAnsi="Arial"/>
        </w:rPr>
        <w:t>and Substance Use Prevention and Treatment Services (SUPT)</w:t>
      </w:r>
      <w:r w:rsidR="000D6117">
        <w:rPr>
          <w:rFonts w:ascii="Arial" w:hAnsi="Arial"/>
        </w:rPr>
        <w:t xml:space="preserve"> </w:t>
      </w:r>
      <w:r w:rsidR="00481D68">
        <w:rPr>
          <w:rFonts w:ascii="Arial" w:hAnsi="Arial"/>
        </w:rPr>
        <w:t>service</w:t>
      </w:r>
      <w:r w:rsidRPr="000B1D91">
        <w:rPr>
          <w:rFonts w:ascii="Arial" w:hAnsi="Arial"/>
        </w:rPr>
        <w:t xml:space="preserve"> notes</w:t>
      </w:r>
      <w:r w:rsidR="000225C8">
        <w:rPr>
          <w:rFonts w:ascii="Arial" w:hAnsi="Arial"/>
        </w:rPr>
        <w:t xml:space="preserve"> to be in line with CalAIM documentation reform guidelines</w:t>
      </w:r>
      <w:r w:rsidRPr="000B1D91">
        <w:rPr>
          <w:rFonts w:ascii="Arial" w:hAnsi="Arial"/>
        </w:rPr>
        <w:t>.</w:t>
      </w:r>
      <w:r w:rsidR="000225C8" w:rsidRPr="000225C8">
        <w:rPr>
          <w:rFonts w:ascii="Arial" w:hAnsi="Arial"/>
        </w:rPr>
        <w:t xml:space="preserve"> </w:t>
      </w:r>
    </w:p>
    <w:p w14:paraId="0EEEC0B0" w14:textId="77777777" w:rsidR="00CF2D46" w:rsidRPr="000B1D91" w:rsidRDefault="00CF2D46" w:rsidP="00CF2D46">
      <w:pPr>
        <w:spacing w:after="0" w:line="240" w:lineRule="auto"/>
        <w:rPr>
          <w:rFonts w:ascii="Arial" w:hAnsi="Arial"/>
        </w:rPr>
      </w:pPr>
    </w:p>
    <w:p w14:paraId="7862E458" w14:textId="6721CFD2" w:rsidR="00CF2D46" w:rsidRDefault="00CF2D46" w:rsidP="00CF2D46">
      <w:pPr>
        <w:spacing w:after="0" w:line="240" w:lineRule="auto"/>
        <w:rPr>
          <w:rFonts w:ascii="Arial" w:hAnsi="Arial"/>
        </w:rPr>
      </w:pPr>
      <w:r w:rsidRPr="000B1D91">
        <w:rPr>
          <w:rFonts w:ascii="Arial" w:hAnsi="Arial"/>
        </w:rPr>
        <w:t xml:space="preserve">In the </w:t>
      </w:r>
      <w:r w:rsidR="00FA5298">
        <w:rPr>
          <w:rFonts w:ascii="Arial" w:hAnsi="Arial"/>
        </w:rPr>
        <w:t xml:space="preserve">SmartCare Electronic Health Record (EHR) </w:t>
      </w:r>
      <w:r w:rsidRPr="000B1D91">
        <w:rPr>
          <w:rFonts w:ascii="Arial" w:hAnsi="Arial"/>
        </w:rPr>
        <w:t xml:space="preserve">system, the submission of a </w:t>
      </w:r>
      <w:r w:rsidR="00481D68">
        <w:rPr>
          <w:rFonts w:ascii="Arial" w:hAnsi="Arial"/>
        </w:rPr>
        <w:t>service</w:t>
      </w:r>
      <w:r w:rsidRPr="000B1D91">
        <w:rPr>
          <w:rFonts w:ascii="Arial" w:hAnsi="Arial"/>
        </w:rPr>
        <w:t xml:space="preserve"> note is also </w:t>
      </w:r>
      <w:r w:rsidR="00F3370B">
        <w:rPr>
          <w:rFonts w:ascii="Arial" w:hAnsi="Arial"/>
        </w:rPr>
        <w:t>a</w:t>
      </w:r>
      <w:r w:rsidR="00F3370B" w:rsidRPr="000B1D91">
        <w:rPr>
          <w:rFonts w:ascii="Arial" w:hAnsi="Arial"/>
        </w:rPr>
        <w:t xml:space="preserve"> </w:t>
      </w:r>
      <w:r w:rsidRPr="000B1D91">
        <w:rPr>
          <w:rFonts w:ascii="Arial" w:hAnsi="Arial"/>
        </w:rPr>
        <w:t>mechanism for service billing.</w:t>
      </w:r>
      <w:r w:rsidR="00461184">
        <w:rPr>
          <w:rFonts w:ascii="Arial" w:hAnsi="Arial"/>
        </w:rPr>
        <w:t xml:space="preserve"> Providers using other electronic health record systems must enter all services into SmartCare for claiming purposes. </w:t>
      </w:r>
    </w:p>
    <w:p w14:paraId="04DEFDF5" w14:textId="77777777" w:rsidR="004A2719" w:rsidRDefault="004A2719" w:rsidP="00CF2D46">
      <w:pPr>
        <w:spacing w:after="0" w:line="240" w:lineRule="auto"/>
        <w:rPr>
          <w:rFonts w:ascii="Arial" w:hAnsi="Arial"/>
        </w:rPr>
      </w:pPr>
    </w:p>
    <w:p w14:paraId="79C14863" w14:textId="77777777" w:rsidR="004A2719" w:rsidRPr="0058446F" w:rsidRDefault="004A2719" w:rsidP="0058446F">
      <w:pPr>
        <w:pStyle w:val="Heading3"/>
      </w:pPr>
      <w:r w:rsidRPr="0058446F">
        <w:t>DEFINITIONS:</w:t>
      </w:r>
    </w:p>
    <w:p w14:paraId="0702FA80" w14:textId="77777777" w:rsidR="004A2719" w:rsidRPr="000E4A10" w:rsidRDefault="004A2719" w:rsidP="00CF2D46">
      <w:pPr>
        <w:spacing w:after="0" w:line="240" w:lineRule="auto"/>
        <w:rPr>
          <w:rFonts w:ascii="Arial" w:hAnsi="Arial"/>
          <w:b/>
        </w:rPr>
      </w:pPr>
    </w:p>
    <w:p w14:paraId="1850AFC8" w14:textId="49D10CA7" w:rsidR="00C47FA3" w:rsidRPr="000E4A10" w:rsidRDefault="00C47FA3" w:rsidP="00C47FA3">
      <w:pPr>
        <w:spacing w:after="0" w:line="240" w:lineRule="auto"/>
        <w:rPr>
          <w:rFonts w:ascii="Arial" w:hAnsi="Arial"/>
        </w:rPr>
      </w:pPr>
      <w:r w:rsidRPr="00C47FA3">
        <w:rPr>
          <w:rFonts w:ascii="Arial" w:hAnsi="Arial"/>
          <w:b/>
        </w:rPr>
        <w:t xml:space="preserve">Mental Health </w:t>
      </w:r>
      <w:r w:rsidR="007F1955">
        <w:rPr>
          <w:rFonts w:ascii="Arial" w:hAnsi="Arial"/>
          <w:b/>
        </w:rPr>
        <w:t xml:space="preserve">and Substance Use </w:t>
      </w:r>
      <w:r w:rsidRPr="00C47FA3">
        <w:rPr>
          <w:rFonts w:ascii="Arial" w:hAnsi="Arial"/>
          <w:b/>
        </w:rPr>
        <w:t xml:space="preserve">Provider(s): </w:t>
      </w:r>
      <w:r w:rsidRPr="000E4A10">
        <w:rPr>
          <w:rFonts w:ascii="Arial" w:hAnsi="Arial"/>
        </w:rPr>
        <w:t>Individual or organizational provider contracted with Sacramento</w:t>
      </w:r>
      <w:r w:rsidR="005319AD">
        <w:rPr>
          <w:rFonts w:ascii="Arial" w:hAnsi="Arial"/>
        </w:rPr>
        <w:t xml:space="preserve"> County </w:t>
      </w:r>
      <w:r w:rsidRPr="000E4A10">
        <w:rPr>
          <w:rFonts w:ascii="Arial" w:hAnsi="Arial"/>
        </w:rPr>
        <w:t xml:space="preserve">Behavioral Health, to provide </w:t>
      </w:r>
      <w:r w:rsidR="000D6117">
        <w:rPr>
          <w:rFonts w:ascii="Arial" w:hAnsi="Arial"/>
        </w:rPr>
        <w:t xml:space="preserve">Behavioral </w:t>
      </w:r>
      <w:proofErr w:type="gramStart"/>
      <w:r w:rsidR="000D6117">
        <w:rPr>
          <w:rFonts w:ascii="Arial" w:hAnsi="Arial"/>
        </w:rPr>
        <w:t xml:space="preserve">Health </w:t>
      </w:r>
      <w:r w:rsidRPr="000E4A10">
        <w:rPr>
          <w:rFonts w:ascii="Arial" w:hAnsi="Arial"/>
        </w:rPr>
        <w:t xml:space="preserve"> </w:t>
      </w:r>
      <w:r w:rsidR="000D6117">
        <w:rPr>
          <w:rFonts w:ascii="Arial" w:hAnsi="Arial"/>
        </w:rPr>
        <w:t>S</w:t>
      </w:r>
      <w:r w:rsidRPr="000E4A10">
        <w:rPr>
          <w:rFonts w:ascii="Arial" w:hAnsi="Arial"/>
        </w:rPr>
        <w:t>ervices</w:t>
      </w:r>
      <w:proofErr w:type="gramEnd"/>
      <w:r w:rsidRPr="000E4A10">
        <w:rPr>
          <w:rFonts w:ascii="Arial" w:hAnsi="Arial"/>
        </w:rPr>
        <w:t xml:space="preserve">. </w:t>
      </w:r>
      <w:r w:rsidR="007F1955">
        <w:rPr>
          <w:rFonts w:ascii="Arial" w:hAnsi="Arial"/>
        </w:rPr>
        <w:t>S</w:t>
      </w:r>
      <w:r w:rsidRPr="000E4A10">
        <w:rPr>
          <w:rFonts w:ascii="Arial" w:hAnsi="Arial"/>
        </w:rPr>
        <w:t xml:space="preserve">ervices are defined as, “assessment, diagnosis, treatment or counseling in a professional relationship to assist an individual, family or group in alleviating mental or emotional illness, </w:t>
      </w:r>
      <w:r w:rsidR="007F1955">
        <w:rPr>
          <w:rFonts w:ascii="Arial" w:hAnsi="Arial"/>
        </w:rPr>
        <w:t xml:space="preserve">substance use, </w:t>
      </w:r>
      <w:r w:rsidRPr="000E4A10">
        <w:rPr>
          <w:rFonts w:ascii="Arial" w:hAnsi="Arial"/>
        </w:rPr>
        <w:t xml:space="preserve">symptoms, conditions or disorders that interfere with day-to-day functioning.”  This also includes County operated mental health </w:t>
      </w:r>
      <w:r w:rsidR="007F1955">
        <w:rPr>
          <w:rFonts w:ascii="Arial" w:hAnsi="Arial"/>
        </w:rPr>
        <w:t xml:space="preserve">and substance use </w:t>
      </w:r>
      <w:r w:rsidRPr="000E4A10">
        <w:rPr>
          <w:rFonts w:ascii="Arial" w:hAnsi="Arial"/>
        </w:rPr>
        <w:t>program staff.</w:t>
      </w:r>
    </w:p>
    <w:p w14:paraId="6A7456BB" w14:textId="77777777" w:rsidR="00C47FA3" w:rsidRDefault="00C47FA3" w:rsidP="00CF2D46">
      <w:pPr>
        <w:spacing w:after="0" w:line="240" w:lineRule="auto"/>
        <w:rPr>
          <w:rFonts w:ascii="Arial" w:hAnsi="Arial"/>
          <w:b/>
        </w:rPr>
      </w:pPr>
    </w:p>
    <w:p w14:paraId="0C30444A" w14:textId="4E0AD452" w:rsidR="004A2719" w:rsidRPr="000B1D91" w:rsidRDefault="004A2719" w:rsidP="00CF2D46">
      <w:pPr>
        <w:spacing w:after="0" w:line="240" w:lineRule="auto"/>
        <w:rPr>
          <w:rFonts w:ascii="Arial" w:hAnsi="Arial"/>
        </w:rPr>
      </w:pPr>
      <w:r w:rsidRPr="000E4A10">
        <w:rPr>
          <w:rFonts w:ascii="Arial" w:hAnsi="Arial"/>
          <w:b/>
        </w:rPr>
        <w:t>Provider Site:</w:t>
      </w:r>
      <w:r w:rsidRPr="004A2719">
        <w:rPr>
          <w:rFonts w:ascii="Arial" w:hAnsi="Arial"/>
        </w:rPr>
        <w:t xml:space="preserve"> </w:t>
      </w:r>
      <w:r>
        <w:rPr>
          <w:rFonts w:ascii="Arial" w:hAnsi="Arial"/>
        </w:rPr>
        <w:t>A</w:t>
      </w:r>
      <w:r w:rsidRPr="004A2719">
        <w:rPr>
          <w:rFonts w:ascii="Arial" w:hAnsi="Arial"/>
        </w:rPr>
        <w:t xml:space="preserve"> site with a </w:t>
      </w:r>
      <w:r w:rsidR="00F0048C">
        <w:rPr>
          <w:rFonts w:ascii="Arial" w:hAnsi="Arial"/>
        </w:rPr>
        <w:t xml:space="preserve">DHCS assigned </w:t>
      </w:r>
      <w:r w:rsidRPr="004A2719">
        <w:rPr>
          <w:rFonts w:ascii="Arial" w:hAnsi="Arial"/>
        </w:rPr>
        <w:t>provider number. This includes affiliated sat</w:t>
      </w:r>
      <w:r>
        <w:rPr>
          <w:rFonts w:ascii="Arial" w:hAnsi="Arial"/>
        </w:rPr>
        <w:t>ellite sites and school sites.</w:t>
      </w:r>
      <w:r w:rsidRPr="004A2719">
        <w:rPr>
          <w:rFonts w:ascii="Arial" w:hAnsi="Arial"/>
        </w:rPr>
        <w:t xml:space="preserve"> </w:t>
      </w:r>
    </w:p>
    <w:p w14:paraId="32B88421" w14:textId="77777777" w:rsidR="00CF2D46" w:rsidRPr="000B1D91" w:rsidRDefault="00CF2D46" w:rsidP="00CF2D46">
      <w:pPr>
        <w:spacing w:after="0" w:line="240" w:lineRule="auto"/>
        <w:rPr>
          <w:rFonts w:ascii="Arial" w:hAnsi="Arial"/>
        </w:rPr>
      </w:pPr>
    </w:p>
    <w:p w14:paraId="6BB1B722" w14:textId="77777777" w:rsidR="00437238" w:rsidRPr="0058446F" w:rsidRDefault="00437238" w:rsidP="0058446F">
      <w:pPr>
        <w:pStyle w:val="Heading4"/>
      </w:pPr>
      <w:r w:rsidRPr="0058446F">
        <w:t>DETAILS:</w:t>
      </w:r>
    </w:p>
    <w:p w14:paraId="1BCB88B1" w14:textId="77777777" w:rsidR="0090092D" w:rsidRPr="000B1D91" w:rsidRDefault="0090092D" w:rsidP="00CF2D46">
      <w:pPr>
        <w:spacing w:after="0" w:line="240" w:lineRule="auto"/>
        <w:rPr>
          <w:rFonts w:ascii="Arial" w:hAnsi="Arial"/>
        </w:rPr>
      </w:pPr>
    </w:p>
    <w:p w14:paraId="6A47B328" w14:textId="311E89AA" w:rsidR="00E255C6" w:rsidRDefault="00E255C6" w:rsidP="00E255C6">
      <w:pPr>
        <w:spacing w:after="0" w:line="240" w:lineRule="auto"/>
        <w:rPr>
          <w:rFonts w:ascii="Arial" w:hAnsi="Arial"/>
        </w:rPr>
      </w:pPr>
      <w:r>
        <w:rPr>
          <w:rFonts w:ascii="Arial" w:hAnsi="Arial"/>
        </w:rPr>
        <w:lastRenderedPageBreak/>
        <w:t xml:space="preserve">It is the policy of Sacramento County </w:t>
      </w:r>
      <w:r w:rsidR="00FA5298">
        <w:rPr>
          <w:rFonts w:ascii="Arial" w:hAnsi="Arial"/>
        </w:rPr>
        <w:t>D</w:t>
      </w:r>
      <w:r>
        <w:rPr>
          <w:rFonts w:ascii="Arial" w:hAnsi="Arial"/>
        </w:rPr>
        <w:t>BHS that p</w:t>
      </w:r>
      <w:r w:rsidRPr="00E255C6">
        <w:rPr>
          <w:rFonts w:ascii="Arial" w:hAnsi="Arial"/>
        </w:rPr>
        <w:t xml:space="preserve">roviders shall create </w:t>
      </w:r>
      <w:r w:rsidR="00481D68">
        <w:rPr>
          <w:rFonts w:ascii="Arial" w:hAnsi="Arial"/>
        </w:rPr>
        <w:t>service</w:t>
      </w:r>
      <w:r w:rsidRPr="00E255C6">
        <w:rPr>
          <w:rFonts w:ascii="Arial" w:hAnsi="Arial"/>
        </w:rPr>
        <w:t xml:space="preserve"> notes for the provision of all SMHS </w:t>
      </w:r>
      <w:r w:rsidR="007F1955">
        <w:rPr>
          <w:rFonts w:ascii="Arial" w:hAnsi="Arial"/>
        </w:rPr>
        <w:t xml:space="preserve">and SUPT </w:t>
      </w:r>
      <w:r w:rsidRPr="00E255C6">
        <w:rPr>
          <w:rFonts w:ascii="Arial" w:hAnsi="Arial"/>
        </w:rPr>
        <w:t xml:space="preserve">services. </w:t>
      </w:r>
    </w:p>
    <w:p w14:paraId="5BB102F6" w14:textId="77777777" w:rsidR="00E255C6" w:rsidRDefault="00E255C6" w:rsidP="00CF2D46">
      <w:pPr>
        <w:spacing w:after="0" w:line="240" w:lineRule="auto"/>
        <w:rPr>
          <w:rFonts w:ascii="Arial" w:hAnsi="Arial"/>
        </w:rPr>
      </w:pPr>
    </w:p>
    <w:p w14:paraId="30CB73C1" w14:textId="77777777" w:rsidR="00CF2D46" w:rsidRPr="000B1D91" w:rsidRDefault="00CF2D46" w:rsidP="00233A11">
      <w:pPr>
        <w:spacing w:after="0" w:line="240" w:lineRule="auto"/>
        <w:ind w:left="360" w:hanging="360"/>
        <w:rPr>
          <w:rFonts w:ascii="Arial" w:eastAsia="Times New Roman" w:hAnsi="Arial"/>
          <w:lang w:eastAsia="en-US"/>
        </w:rPr>
      </w:pPr>
    </w:p>
    <w:p w14:paraId="08248B88" w14:textId="77777777" w:rsidR="00B901C7" w:rsidRPr="000B1D91" w:rsidRDefault="00B901C7" w:rsidP="00233A11">
      <w:pPr>
        <w:spacing w:after="0" w:line="240" w:lineRule="auto"/>
        <w:ind w:left="360" w:hanging="360"/>
        <w:rPr>
          <w:rFonts w:ascii="Arial" w:eastAsia="Times New Roman" w:hAnsi="Arial"/>
          <w:lang w:eastAsia="en-US"/>
        </w:rPr>
      </w:pPr>
    </w:p>
    <w:p w14:paraId="7D09A0C4" w14:textId="479A8153" w:rsidR="00B901C7" w:rsidRPr="00100DB0" w:rsidRDefault="00B901C7" w:rsidP="00B901C7">
      <w:pPr>
        <w:numPr>
          <w:ilvl w:val="0"/>
          <w:numId w:val="12"/>
        </w:numPr>
        <w:tabs>
          <w:tab w:val="left" w:pos="-1440"/>
        </w:tabs>
        <w:spacing w:after="0" w:line="240" w:lineRule="auto"/>
        <w:rPr>
          <w:rFonts w:ascii="Arial" w:eastAsia="Times New Roman" w:hAnsi="Arial"/>
          <w:lang w:eastAsia="en-US"/>
        </w:rPr>
      </w:pPr>
      <w:r>
        <w:rPr>
          <w:rFonts w:ascii="Arial" w:eastAsia="Times New Roman" w:hAnsi="Arial"/>
          <w:lang w:eastAsia="en-US"/>
        </w:rPr>
        <w:t>Start of service should include a</w:t>
      </w:r>
      <w:r w:rsidR="006751EA">
        <w:rPr>
          <w:rFonts w:ascii="Arial" w:eastAsia="Times New Roman" w:hAnsi="Arial"/>
          <w:lang w:eastAsia="en-US"/>
        </w:rPr>
        <w:t xml:space="preserve"> </w:t>
      </w:r>
      <w:proofErr w:type="spellStart"/>
      <w:proofErr w:type="gramStart"/>
      <w:r w:rsidR="006751EA">
        <w:rPr>
          <w:rFonts w:ascii="Arial" w:eastAsia="Times New Roman" w:hAnsi="Arial"/>
          <w:lang w:eastAsia="en-US"/>
        </w:rPr>
        <w:t>consice</w:t>
      </w:r>
      <w:proofErr w:type="spellEnd"/>
      <w:r w:rsidR="006751EA">
        <w:rPr>
          <w:rFonts w:ascii="Arial" w:eastAsia="Times New Roman" w:hAnsi="Arial"/>
          <w:lang w:eastAsia="en-US"/>
        </w:rPr>
        <w:t xml:space="preserve"> </w:t>
      </w:r>
      <w:r w:rsidRPr="000B1D91">
        <w:rPr>
          <w:rFonts w:ascii="Arial" w:eastAsia="Times New Roman" w:hAnsi="Arial"/>
          <w:lang w:eastAsia="en-US"/>
        </w:rPr>
        <w:t xml:space="preserve"> </w:t>
      </w:r>
      <w:r>
        <w:rPr>
          <w:rFonts w:ascii="Arial" w:eastAsia="Times New Roman" w:hAnsi="Arial"/>
          <w:lang w:eastAsia="en-US"/>
        </w:rPr>
        <w:t>C</w:t>
      </w:r>
      <w:r w:rsidRPr="000B1D91">
        <w:rPr>
          <w:rFonts w:ascii="Arial" w:eastAsia="Times New Roman" w:hAnsi="Arial"/>
          <w:lang w:eastAsia="en-US"/>
        </w:rPr>
        <w:t>lin</w:t>
      </w:r>
      <w:r w:rsidR="00E1199F">
        <w:rPr>
          <w:rFonts w:ascii="Arial" w:eastAsia="Times New Roman" w:hAnsi="Arial"/>
          <w:lang w:eastAsia="en-US"/>
        </w:rPr>
        <w:t>ical</w:t>
      </w:r>
      <w:proofErr w:type="gramEnd"/>
      <w:r w:rsidR="00871863">
        <w:rPr>
          <w:rFonts w:ascii="Arial" w:eastAsia="Times New Roman" w:hAnsi="Arial"/>
          <w:lang w:eastAsia="en-US"/>
        </w:rPr>
        <w:t xml:space="preserve"> </w:t>
      </w:r>
      <w:r>
        <w:rPr>
          <w:rFonts w:ascii="Arial" w:eastAsia="Times New Roman" w:hAnsi="Arial"/>
          <w:lang w:eastAsia="en-US"/>
        </w:rPr>
        <w:t>I</w:t>
      </w:r>
      <w:r w:rsidRPr="000B1D91">
        <w:rPr>
          <w:rFonts w:ascii="Arial" w:eastAsia="Times New Roman" w:hAnsi="Arial"/>
          <w:lang w:eastAsia="en-US"/>
        </w:rPr>
        <w:t xml:space="preserve">ntroductory </w:t>
      </w:r>
      <w:r w:rsidR="00481D68">
        <w:rPr>
          <w:rFonts w:ascii="Arial" w:eastAsia="Times New Roman" w:hAnsi="Arial"/>
          <w:lang w:eastAsia="en-US"/>
        </w:rPr>
        <w:t>Service</w:t>
      </w:r>
      <w:r w:rsidRPr="000B1D91">
        <w:rPr>
          <w:rFonts w:ascii="Arial" w:eastAsia="Times New Roman" w:hAnsi="Arial"/>
          <w:lang w:eastAsia="en-US"/>
        </w:rPr>
        <w:t xml:space="preserve"> </w:t>
      </w:r>
      <w:r>
        <w:rPr>
          <w:rFonts w:ascii="Arial" w:eastAsia="Times New Roman" w:hAnsi="Arial"/>
          <w:lang w:eastAsia="en-US"/>
        </w:rPr>
        <w:t xml:space="preserve">Note, </w:t>
      </w:r>
      <w:r w:rsidRPr="000B1D91">
        <w:rPr>
          <w:rFonts w:ascii="Arial" w:eastAsia="Times New Roman" w:hAnsi="Arial"/>
          <w:lang w:eastAsia="en-US"/>
        </w:rPr>
        <w:t>w</w:t>
      </w:r>
      <w:r w:rsidRPr="000B1D91">
        <w:rPr>
          <w:rFonts w:ascii="Arial" w:eastAsia="Times New Roman" w:hAnsi="Arial"/>
          <w:bCs/>
          <w:lang w:eastAsia="en-US"/>
        </w:rPr>
        <w:t xml:space="preserve">ritten at the first face to face contact, or very soon thereafter, providing an overview of the </w:t>
      </w:r>
      <w:r w:rsidR="006C7CCE">
        <w:rPr>
          <w:rFonts w:ascii="Arial" w:eastAsia="Times New Roman" w:hAnsi="Arial"/>
          <w:bCs/>
          <w:lang w:eastAsia="en-US"/>
        </w:rPr>
        <w:t>member</w:t>
      </w:r>
      <w:r w:rsidRPr="000B1D91">
        <w:rPr>
          <w:rFonts w:ascii="Arial" w:eastAsia="Times New Roman" w:hAnsi="Arial"/>
          <w:bCs/>
          <w:lang w:eastAsia="en-US"/>
        </w:rPr>
        <w:t xml:space="preserve"> and his/her </w:t>
      </w:r>
      <w:proofErr w:type="gramStart"/>
      <w:r w:rsidR="001B3466">
        <w:rPr>
          <w:rFonts w:ascii="Arial" w:eastAsia="Times New Roman" w:hAnsi="Arial"/>
          <w:bCs/>
          <w:lang w:eastAsia="en-US"/>
        </w:rPr>
        <w:t xml:space="preserve">behavior </w:t>
      </w:r>
      <w:r w:rsidRPr="000B1D91">
        <w:rPr>
          <w:rFonts w:ascii="Arial" w:eastAsia="Times New Roman" w:hAnsi="Arial"/>
          <w:bCs/>
          <w:lang w:eastAsia="en-US"/>
        </w:rPr>
        <w:t xml:space="preserve"> health</w:t>
      </w:r>
      <w:proofErr w:type="gramEnd"/>
      <w:r w:rsidRPr="000B1D91">
        <w:rPr>
          <w:rFonts w:ascii="Arial" w:eastAsia="Times New Roman" w:hAnsi="Arial"/>
          <w:bCs/>
          <w:lang w:eastAsia="en-US"/>
        </w:rPr>
        <w:t xml:space="preserve"> condition.  A complete note includes, but is not limited to: </w:t>
      </w:r>
      <w:r w:rsidR="00D8791A">
        <w:rPr>
          <w:rFonts w:ascii="Arial" w:eastAsia="Times New Roman" w:hAnsi="Arial"/>
          <w:bCs/>
          <w:lang w:eastAsia="en-US"/>
        </w:rPr>
        <w:t xml:space="preserve">Presenting symptoms, level of functioning, </w:t>
      </w:r>
      <w:r w:rsidR="004A2CA3">
        <w:rPr>
          <w:rFonts w:ascii="Arial" w:eastAsia="Times New Roman" w:hAnsi="Arial"/>
          <w:bCs/>
          <w:lang w:eastAsia="en-US"/>
        </w:rPr>
        <w:t>S</w:t>
      </w:r>
      <w:r w:rsidR="00D8791A">
        <w:rPr>
          <w:rFonts w:ascii="Arial" w:eastAsia="Times New Roman" w:hAnsi="Arial"/>
          <w:bCs/>
          <w:lang w:eastAsia="en-US"/>
        </w:rPr>
        <w:t xml:space="preserve">trengths and needs, </w:t>
      </w:r>
      <w:r w:rsidR="004A2CA3">
        <w:rPr>
          <w:rFonts w:ascii="Arial" w:eastAsia="Times New Roman" w:hAnsi="Arial"/>
          <w:bCs/>
          <w:lang w:eastAsia="en-US"/>
        </w:rPr>
        <w:t>D</w:t>
      </w:r>
      <w:r w:rsidR="00D8791A">
        <w:rPr>
          <w:rFonts w:ascii="Arial" w:eastAsia="Times New Roman" w:hAnsi="Arial"/>
          <w:bCs/>
          <w:lang w:eastAsia="en-US"/>
        </w:rPr>
        <w:t>iagnostic impression and corresponding ICD 10 code (</w:t>
      </w:r>
      <w:r w:rsidR="00AA0409">
        <w:rPr>
          <w:rFonts w:ascii="Arial" w:eastAsia="Times New Roman" w:hAnsi="Arial"/>
          <w:bCs/>
          <w:lang w:eastAsia="en-US"/>
        </w:rPr>
        <w:t xml:space="preserve">DSM 5/ICD10, </w:t>
      </w:r>
      <w:r w:rsidR="00D8791A">
        <w:rPr>
          <w:rFonts w:ascii="Arial" w:eastAsia="Times New Roman" w:hAnsi="Arial"/>
          <w:bCs/>
          <w:lang w:eastAsia="en-US"/>
        </w:rPr>
        <w:t>Z code</w:t>
      </w:r>
      <w:r w:rsidR="00AA0409">
        <w:rPr>
          <w:rFonts w:ascii="Arial" w:eastAsia="Times New Roman" w:hAnsi="Arial"/>
          <w:bCs/>
          <w:lang w:eastAsia="en-US"/>
        </w:rPr>
        <w:t>)</w:t>
      </w:r>
      <w:r w:rsidR="006301DB">
        <w:rPr>
          <w:rFonts w:ascii="Arial" w:eastAsia="Times New Roman" w:hAnsi="Arial"/>
          <w:bCs/>
          <w:lang w:eastAsia="en-US"/>
        </w:rPr>
        <w:t xml:space="preserve">, </w:t>
      </w:r>
      <w:r w:rsidR="004A2CA3">
        <w:rPr>
          <w:rFonts w:ascii="Arial" w:eastAsia="Times New Roman" w:hAnsi="Arial"/>
          <w:bCs/>
          <w:lang w:eastAsia="en-US"/>
        </w:rPr>
        <w:t>C</w:t>
      </w:r>
      <w:r w:rsidR="006301DB">
        <w:rPr>
          <w:rFonts w:ascii="Arial" w:eastAsia="Times New Roman" w:hAnsi="Arial"/>
          <w:bCs/>
          <w:lang w:eastAsia="en-US"/>
        </w:rPr>
        <w:t>ultural issues/accommodations (</w:t>
      </w:r>
      <w:r w:rsidR="006C7CCE">
        <w:rPr>
          <w:rFonts w:ascii="Arial" w:eastAsia="Times New Roman" w:hAnsi="Arial"/>
          <w:bCs/>
          <w:lang w:eastAsia="en-US"/>
        </w:rPr>
        <w:t>member</w:t>
      </w:r>
      <w:r w:rsidR="003F6268">
        <w:rPr>
          <w:rFonts w:ascii="Arial" w:eastAsia="Times New Roman" w:hAnsi="Arial"/>
          <w:bCs/>
          <w:lang w:eastAsia="en-US"/>
        </w:rPr>
        <w:t xml:space="preserve"> responses: including if they declined), </w:t>
      </w:r>
      <w:r w:rsidR="00864EF5" w:rsidRPr="00864EF5">
        <w:rPr>
          <w:rFonts w:ascii="Arial" w:eastAsia="Times New Roman" w:hAnsi="Arial"/>
          <w:bCs/>
          <w:lang w:eastAsia="en-US"/>
        </w:rPr>
        <w:t>Any Crisis / Risk/ Safety Issues that need to be addressed immediately (Prompt for Safety Plan &amp; Release of Information for support persons, stake holders, system partners)</w:t>
      </w:r>
      <w:r w:rsidR="00864EF5">
        <w:rPr>
          <w:rFonts w:ascii="Arial" w:eastAsia="Times New Roman" w:hAnsi="Arial"/>
          <w:bCs/>
          <w:lang w:eastAsia="en-US"/>
        </w:rPr>
        <w:t>,</w:t>
      </w:r>
      <w:r w:rsidR="004A2CA3" w:rsidRPr="004A2CA3">
        <w:t xml:space="preserve"> </w:t>
      </w:r>
      <w:r w:rsidR="004A2CA3" w:rsidRPr="004A2CA3">
        <w:rPr>
          <w:rFonts w:ascii="Arial" w:eastAsia="Times New Roman" w:hAnsi="Arial"/>
          <w:bCs/>
          <w:lang w:eastAsia="en-US"/>
        </w:rPr>
        <w:t xml:space="preserve">Telehealth Consent: Location of the </w:t>
      </w:r>
      <w:r w:rsidR="006C7CCE">
        <w:rPr>
          <w:rFonts w:ascii="Arial" w:eastAsia="Times New Roman" w:hAnsi="Arial"/>
          <w:bCs/>
          <w:lang w:eastAsia="en-US"/>
        </w:rPr>
        <w:t>Member</w:t>
      </w:r>
      <w:r w:rsidR="004A2CA3" w:rsidRPr="004A2CA3">
        <w:rPr>
          <w:rFonts w:ascii="Arial" w:eastAsia="Times New Roman" w:hAnsi="Arial"/>
          <w:bCs/>
          <w:lang w:eastAsia="en-US"/>
        </w:rPr>
        <w:t xml:space="preserve">, Appropriateness of </w:t>
      </w:r>
      <w:r w:rsidR="006C7CCE">
        <w:rPr>
          <w:rFonts w:ascii="Arial" w:eastAsia="Times New Roman" w:hAnsi="Arial"/>
          <w:bCs/>
          <w:lang w:eastAsia="en-US"/>
        </w:rPr>
        <w:t>Member</w:t>
      </w:r>
      <w:r w:rsidR="004A2CA3" w:rsidRPr="004A2CA3">
        <w:rPr>
          <w:rFonts w:ascii="Arial" w:eastAsia="Times New Roman" w:hAnsi="Arial"/>
          <w:bCs/>
          <w:lang w:eastAsia="en-US"/>
        </w:rPr>
        <w:t xml:space="preserve"> for Telehealth, Consent for Telehealth, Practitioner license type. If Telehealth Consent </w:t>
      </w:r>
      <w:r w:rsidR="00DC26E6">
        <w:rPr>
          <w:rFonts w:ascii="Arial" w:eastAsia="Times New Roman" w:hAnsi="Arial"/>
          <w:bCs/>
          <w:lang w:eastAsia="en-US"/>
        </w:rPr>
        <w:t xml:space="preserve">was </w:t>
      </w:r>
      <w:r w:rsidR="004A2CA3" w:rsidRPr="004A2CA3">
        <w:rPr>
          <w:rFonts w:ascii="Arial" w:eastAsia="Times New Roman" w:hAnsi="Arial"/>
          <w:bCs/>
          <w:lang w:eastAsia="en-US"/>
        </w:rPr>
        <w:t>obtained</w:t>
      </w:r>
      <w:r w:rsidR="00D16676">
        <w:rPr>
          <w:rFonts w:ascii="Arial" w:eastAsia="Times New Roman" w:hAnsi="Arial"/>
          <w:bCs/>
          <w:lang w:eastAsia="en-US"/>
        </w:rPr>
        <w:t>.</w:t>
      </w:r>
    </w:p>
    <w:p w14:paraId="75698087" w14:textId="77777777" w:rsidR="00B901C7" w:rsidRDefault="00B901C7" w:rsidP="00B901C7">
      <w:pPr>
        <w:spacing w:after="0" w:line="240" w:lineRule="auto"/>
        <w:ind w:left="360" w:hanging="360"/>
        <w:rPr>
          <w:rFonts w:ascii="Arial" w:eastAsia="Times New Roman" w:hAnsi="Arial"/>
          <w:lang w:eastAsia="en-US"/>
        </w:rPr>
      </w:pPr>
    </w:p>
    <w:p w14:paraId="6B74A8A9" w14:textId="71FF7A8D" w:rsidR="0086381A" w:rsidRDefault="00481D68" w:rsidP="0086381A">
      <w:pPr>
        <w:numPr>
          <w:ilvl w:val="0"/>
          <w:numId w:val="12"/>
        </w:numPr>
        <w:spacing w:after="0" w:line="240" w:lineRule="auto"/>
        <w:rPr>
          <w:rFonts w:ascii="Arial" w:eastAsia="Times New Roman" w:hAnsi="Arial"/>
          <w:lang w:eastAsia="en-US"/>
        </w:rPr>
      </w:pPr>
      <w:r>
        <w:rPr>
          <w:rFonts w:ascii="Arial" w:eastAsia="Times New Roman" w:hAnsi="Arial"/>
          <w:lang w:eastAsia="en-US"/>
        </w:rPr>
        <w:t>Service</w:t>
      </w:r>
      <w:r w:rsidR="00B901C7" w:rsidRPr="00495795">
        <w:rPr>
          <w:rFonts w:ascii="Arial" w:eastAsia="Times New Roman" w:hAnsi="Arial"/>
          <w:lang w:eastAsia="en-US"/>
        </w:rPr>
        <w:t xml:space="preserve"> Notes must provide sufficient detail to support the </w:t>
      </w:r>
      <w:r w:rsidR="00046FFB">
        <w:rPr>
          <w:rFonts w:ascii="Arial" w:eastAsia="Times New Roman" w:hAnsi="Arial"/>
          <w:lang w:eastAsia="en-US"/>
        </w:rPr>
        <w:t>procedure description</w:t>
      </w:r>
      <w:r w:rsidR="00DC26E6">
        <w:rPr>
          <w:rFonts w:ascii="Arial" w:eastAsia="Times New Roman" w:hAnsi="Arial"/>
          <w:lang w:eastAsia="en-US"/>
        </w:rPr>
        <w:t xml:space="preserve"> </w:t>
      </w:r>
      <w:r w:rsidR="00B901C7" w:rsidRPr="00495795">
        <w:rPr>
          <w:rFonts w:ascii="Arial" w:eastAsia="Times New Roman" w:hAnsi="Arial"/>
          <w:lang w:eastAsia="en-US"/>
        </w:rPr>
        <w:t xml:space="preserve">selected but should be brief and succinct. Long narratives and lengthy descriptors should be avoided. </w:t>
      </w:r>
    </w:p>
    <w:p w14:paraId="6B319226" w14:textId="77777777" w:rsidR="004A06A1" w:rsidRDefault="004A06A1" w:rsidP="009C39A0">
      <w:pPr>
        <w:pStyle w:val="ListParagraph"/>
        <w:rPr>
          <w:rFonts w:ascii="Arial" w:eastAsia="Times New Roman" w:hAnsi="Arial"/>
          <w:lang w:eastAsia="en-US"/>
        </w:rPr>
      </w:pPr>
    </w:p>
    <w:p w14:paraId="1ACDFB62" w14:textId="2C3F493E" w:rsidR="004A06A1" w:rsidRPr="00495795" w:rsidRDefault="004A06A1" w:rsidP="0086381A">
      <w:pPr>
        <w:numPr>
          <w:ilvl w:val="0"/>
          <w:numId w:val="12"/>
        </w:numPr>
        <w:spacing w:after="0" w:line="240" w:lineRule="auto"/>
        <w:rPr>
          <w:rFonts w:ascii="Arial" w:eastAsia="Times New Roman" w:hAnsi="Arial"/>
          <w:lang w:eastAsia="en-US"/>
        </w:rPr>
      </w:pPr>
      <w:r>
        <w:rPr>
          <w:rFonts w:ascii="Arial" w:eastAsia="Times New Roman" w:hAnsi="Arial"/>
          <w:lang w:eastAsia="en-US"/>
        </w:rPr>
        <w:t xml:space="preserve">The member must be enrolled into the Program </w:t>
      </w:r>
      <w:proofErr w:type="gramStart"/>
      <w:r>
        <w:rPr>
          <w:rFonts w:ascii="Arial" w:eastAsia="Times New Roman" w:hAnsi="Arial"/>
          <w:lang w:eastAsia="en-US"/>
        </w:rPr>
        <w:t>in order to</w:t>
      </w:r>
      <w:proofErr w:type="gramEnd"/>
      <w:r>
        <w:rPr>
          <w:rFonts w:ascii="Arial" w:eastAsia="Times New Roman" w:hAnsi="Arial"/>
          <w:lang w:eastAsia="en-US"/>
        </w:rPr>
        <w:t xml:space="preserve"> enter services, </w:t>
      </w:r>
      <w:proofErr w:type="gramStart"/>
      <w:r w:rsidRPr="004A06A1">
        <w:rPr>
          <w:rFonts w:ascii="Arial" w:eastAsia="Times New Roman" w:hAnsi="Arial"/>
          <w:lang w:eastAsia="en-US"/>
        </w:rPr>
        <w:t>with the exception of</w:t>
      </w:r>
      <w:proofErr w:type="gramEnd"/>
      <w:r w:rsidRPr="004A06A1">
        <w:rPr>
          <w:rFonts w:ascii="Arial" w:eastAsia="Times New Roman" w:hAnsi="Arial"/>
          <w:lang w:eastAsia="en-US"/>
        </w:rPr>
        <w:t xml:space="preserve"> </w:t>
      </w:r>
      <w:proofErr w:type="spellStart"/>
      <w:r w:rsidRPr="004A06A1">
        <w:rPr>
          <w:rFonts w:ascii="Arial" w:eastAsia="Times New Roman" w:hAnsi="Arial"/>
          <w:lang w:eastAsia="en-US"/>
        </w:rPr>
        <w:t>Sac_Engagement</w:t>
      </w:r>
      <w:proofErr w:type="spellEnd"/>
      <w:r w:rsidRPr="004A06A1">
        <w:rPr>
          <w:rFonts w:ascii="Arial" w:eastAsia="Times New Roman" w:hAnsi="Arial"/>
          <w:lang w:eastAsia="en-US"/>
        </w:rPr>
        <w:t xml:space="preserve"> or the Client Non-Billable </w:t>
      </w:r>
      <w:proofErr w:type="spellStart"/>
      <w:r w:rsidRPr="004A06A1">
        <w:rPr>
          <w:rFonts w:ascii="Arial" w:eastAsia="Times New Roman" w:hAnsi="Arial"/>
          <w:lang w:eastAsia="en-US"/>
        </w:rPr>
        <w:t>Srvc</w:t>
      </w:r>
      <w:proofErr w:type="spellEnd"/>
      <w:r w:rsidRPr="004A06A1">
        <w:rPr>
          <w:rFonts w:ascii="Arial" w:eastAsia="Times New Roman" w:hAnsi="Arial"/>
          <w:lang w:eastAsia="en-US"/>
        </w:rPr>
        <w:t xml:space="preserve"> Must Document </w:t>
      </w:r>
      <w:r>
        <w:rPr>
          <w:rFonts w:ascii="Arial" w:eastAsia="Times New Roman" w:hAnsi="Arial"/>
          <w:lang w:eastAsia="en-US"/>
        </w:rPr>
        <w:t>procedure codes. These two procedure codes may be used</w:t>
      </w:r>
      <w:r w:rsidRPr="004A06A1">
        <w:t xml:space="preserve"> </w:t>
      </w:r>
      <w:r w:rsidRPr="004A06A1">
        <w:rPr>
          <w:rFonts w:ascii="Arial" w:eastAsia="Times New Roman" w:hAnsi="Arial"/>
          <w:lang w:eastAsia="en-US"/>
        </w:rPr>
        <w:t>when the member’s status is showing as “Requested”</w:t>
      </w:r>
      <w:r>
        <w:rPr>
          <w:rFonts w:ascii="Arial" w:eastAsia="Times New Roman" w:hAnsi="Arial"/>
          <w:lang w:eastAsia="en-US"/>
        </w:rPr>
        <w:t>, prior to “Enrollment.”</w:t>
      </w:r>
    </w:p>
    <w:p w14:paraId="2706B362" w14:textId="77777777" w:rsidR="0067098B" w:rsidRPr="00DC26E6" w:rsidRDefault="0067098B" w:rsidP="00DC26E6">
      <w:pPr>
        <w:spacing w:after="0" w:line="240" w:lineRule="auto"/>
        <w:rPr>
          <w:rFonts w:ascii="Arial" w:eastAsia="Times New Roman" w:hAnsi="Arial"/>
          <w:lang w:eastAsia="en-US"/>
        </w:rPr>
      </w:pPr>
    </w:p>
    <w:p w14:paraId="471C7CA9" w14:textId="77777777" w:rsidR="0086381A" w:rsidRPr="00DC235F" w:rsidRDefault="0086381A" w:rsidP="0086381A">
      <w:pPr>
        <w:numPr>
          <w:ilvl w:val="0"/>
          <w:numId w:val="12"/>
        </w:numPr>
        <w:spacing w:after="0" w:line="240" w:lineRule="auto"/>
        <w:rPr>
          <w:rFonts w:ascii="Arial" w:eastAsia="Times New Roman" w:hAnsi="Arial"/>
          <w:lang w:eastAsia="en-US"/>
        </w:rPr>
      </w:pPr>
      <w:r w:rsidRPr="00DC235F">
        <w:rPr>
          <w:rFonts w:ascii="Arial" w:hAnsi="Arial"/>
        </w:rPr>
        <w:t>The narrative</w:t>
      </w:r>
      <w:r w:rsidR="00495795" w:rsidRPr="00DC235F">
        <w:rPr>
          <w:rFonts w:ascii="Arial" w:hAnsi="Arial"/>
        </w:rPr>
        <w:t xml:space="preserve"> may include</w:t>
      </w:r>
      <w:r w:rsidRPr="00DC235F">
        <w:rPr>
          <w:rFonts w:ascii="Arial" w:hAnsi="Arial"/>
        </w:rPr>
        <w:t xml:space="preserve">: </w:t>
      </w:r>
    </w:p>
    <w:p w14:paraId="2AE732DE" w14:textId="77777777" w:rsidR="0086381A" w:rsidRPr="00DC235F" w:rsidRDefault="0086381A" w:rsidP="0086381A">
      <w:pPr>
        <w:numPr>
          <w:ilvl w:val="1"/>
          <w:numId w:val="12"/>
        </w:numPr>
        <w:spacing w:after="0" w:line="240" w:lineRule="auto"/>
        <w:rPr>
          <w:rFonts w:ascii="Arial" w:eastAsia="Times New Roman" w:hAnsi="Arial"/>
          <w:lang w:eastAsia="en-US"/>
        </w:rPr>
      </w:pPr>
      <w:r w:rsidRPr="00DC235F">
        <w:rPr>
          <w:rFonts w:ascii="Arial" w:hAnsi="Arial"/>
        </w:rPr>
        <w:t>D</w:t>
      </w:r>
      <w:r w:rsidR="00495795" w:rsidRPr="00DC235F">
        <w:rPr>
          <w:rFonts w:ascii="Arial" w:hAnsi="Arial"/>
        </w:rPr>
        <w:t>escription of</w:t>
      </w:r>
      <w:r w:rsidRPr="00DC235F">
        <w:rPr>
          <w:rFonts w:ascii="Arial" w:hAnsi="Arial"/>
        </w:rPr>
        <w:t xml:space="preserve"> the service, including how the service addressed the person’s behavioral health need (e.g., symptom, condition, diagnosis and/or risk factors),</w:t>
      </w:r>
    </w:p>
    <w:p w14:paraId="02972F77" w14:textId="0D603767" w:rsidR="0086381A" w:rsidRPr="00DC235F" w:rsidRDefault="00495795" w:rsidP="0086381A">
      <w:pPr>
        <w:numPr>
          <w:ilvl w:val="1"/>
          <w:numId w:val="12"/>
        </w:numPr>
        <w:spacing w:after="0" w:line="240" w:lineRule="auto"/>
        <w:rPr>
          <w:rFonts w:ascii="Arial" w:eastAsia="Times New Roman" w:hAnsi="Arial"/>
          <w:lang w:eastAsia="en-US"/>
        </w:rPr>
      </w:pPr>
      <w:r w:rsidRPr="00DC235F">
        <w:rPr>
          <w:rFonts w:ascii="Arial" w:hAnsi="Arial"/>
        </w:rPr>
        <w:t>C</w:t>
      </w:r>
      <w:r w:rsidR="0086381A" w:rsidRPr="00DC235F">
        <w:rPr>
          <w:rFonts w:ascii="Arial" w:hAnsi="Arial"/>
        </w:rPr>
        <w:t xml:space="preserve">ollaboration with the </w:t>
      </w:r>
      <w:r w:rsidR="00A019C3">
        <w:rPr>
          <w:rFonts w:ascii="Arial" w:hAnsi="Arial"/>
        </w:rPr>
        <w:t>member</w:t>
      </w:r>
      <w:r w:rsidRPr="00DC235F">
        <w:rPr>
          <w:rFonts w:ascii="Arial" w:hAnsi="Arial"/>
        </w:rPr>
        <w:t>,</w:t>
      </w:r>
    </w:p>
    <w:p w14:paraId="7D04A046" w14:textId="77777777" w:rsidR="0086381A" w:rsidRPr="00DC235F" w:rsidRDefault="0086381A" w:rsidP="0086381A">
      <w:pPr>
        <w:numPr>
          <w:ilvl w:val="1"/>
          <w:numId w:val="12"/>
        </w:numPr>
        <w:spacing w:after="0" w:line="240" w:lineRule="auto"/>
        <w:rPr>
          <w:rFonts w:ascii="Arial" w:eastAsia="Times New Roman" w:hAnsi="Arial"/>
          <w:lang w:eastAsia="en-US"/>
        </w:rPr>
      </w:pPr>
      <w:r w:rsidRPr="00DC235F">
        <w:rPr>
          <w:rFonts w:ascii="Arial" w:hAnsi="Arial"/>
        </w:rPr>
        <w:t>Collaboration with other provider(s)</w:t>
      </w:r>
      <w:r w:rsidR="00495795" w:rsidRPr="00DC235F">
        <w:rPr>
          <w:rFonts w:ascii="Arial" w:hAnsi="Arial"/>
        </w:rPr>
        <w:t>,</w:t>
      </w:r>
      <w:r w:rsidRPr="00DC235F">
        <w:rPr>
          <w:rFonts w:ascii="Arial" w:hAnsi="Arial"/>
        </w:rPr>
        <w:t xml:space="preserve"> if </w:t>
      </w:r>
      <w:proofErr w:type="spellStart"/>
      <w:r w:rsidRPr="00DC235F">
        <w:rPr>
          <w:rFonts w:ascii="Arial" w:hAnsi="Arial"/>
        </w:rPr>
        <w:t>appliciable</w:t>
      </w:r>
      <w:proofErr w:type="spellEnd"/>
      <w:r w:rsidRPr="00DC235F">
        <w:rPr>
          <w:rFonts w:ascii="Arial" w:hAnsi="Arial"/>
        </w:rPr>
        <w:t xml:space="preserve">, </w:t>
      </w:r>
    </w:p>
    <w:p w14:paraId="6139C152" w14:textId="0E9B98E1" w:rsidR="00495795" w:rsidRPr="00DC235F" w:rsidRDefault="00A63F36" w:rsidP="0086381A">
      <w:pPr>
        <w:numPr>
          <w:ilvl w:val="1"/>
          <w:numId w:val="12"/>
        </w:numPr>
        <w:spacing w:after="0" w:line="240" w:lineRule="auto"/>
        <w:rPr>
          <w:rFonts w:ascii="Arial" w:eastAsia="Times New Roman" w:hAnsi="Arial"/>
          <w:lang w:eastAsia="en-US"/>
        </w:rPr>
      </w:pPr>
      <w:r w:rsidRPr="00A63F36">
        <w:rPr>
          <w:rFonts w:ascii="Arial" w:hAnsi="Arial"/>
        </w:rPr>
        <w:t xml:space="preserve">Next steps may include, but are not limited to, planned action steps by the provider or by the beneficiary, collaboration with the beneficiary, collaboration with other provider(s); goals and actions to address health, social, educational, and other services needed by the beneficiary; progress on goals or treatment outcomes; referrals; discharge planning; continuing care planning; and any update to the problem list as </w:t>
      </w:r>
      <w:proofErr w:type="spellStart"/>
      <w:r w:rsidRPr="00A63F36">
        <w:rPr>
          <w:rFonts w:ascii="Arial" w:hAnsi="Arial"/>
        </w:rPr>
        <w:t>appropriate.</w:t>
      </w:r>
      <w:r w:rsidR="00495795" w:rsidRPr="00DC235F">
        <w:rPr>
          <w:rFonts w:ascii="Arial" w:hAnsi="Arial"/>
        </w:rPr>
        <w:t>Relevant</w:t>
      </w:r>
      <w:proofErr w:type="spellEnd"/>
      <w:r w:rsidR="00495795" w:rsidRPr="00DC235F">
        <w:rPr>
          <w:rFonts w:ascii="Arial" w:hAnsi="Arial"/>
        </w:rPr>
        <w:t xml:space="preserve"> clinical decisions, when decisions are made,</w:t>
      </w:r>
    </w:p>
    <w:p w14:paraId="7FBA42CC" w14:textId="77777777" w:rsidR="00495795" w:rsidRPr="00DC235F" w:rsidRDefault="00495795" w:rsidP="0086381A">
      <w:pPr>
        <w:numPr>
          <w:ilvl w:val="1"/>
          <w:numId w:val="12"/>
        </w:numPr>
        <w:spacing w:after="0" w:line="240" w:lineRule="auto"/>
        <w:rPr>
          <w:rFonts w:ascii="Arial" w:eastAsia="Times New Roman" w:hAnsi="Arial"/>
          <w:lang w:eastAsia="en-US"/>
        </w:rPr>
      </w:pPr>
      <w:r w:rsidRPr="00DC235F">
        <w:rPr>
          <w:rFonts w:ascii="Arial" w:hAnsi="Arial"/>
        </w:rPr>
        <w:t xml:space="preserve">Updates to the Problem List if appropriate. </w:t>
      </w:r>
    </w:p>
    <w:p w14:paraId="7BE1272F" w14:textId="77777777" w:rsidR="00E44F18" w:rsidRPr="009D1E2D" w:rsidRDefault="00E44F18" w:rsidP="00DC550B">
      <w:pPr>
        <w:spacing w:after="0" w:line="240" w:lineRule="auto"/>
        <w:rPr>
          <w:rFonts w:ascii="Arial" w:eastAsia="Times New Roman" w:hAnsi="Arial"/>
          <w:lang w:eastAsia="en-US"/>
        </w:rPr>
      </w:pPr>
    </w:p>
    <w:p w14:paraId="07A93C80" w14:textId="1F93A2CF" w:rsidR="00E44F18" w:rsidRPr="00DC550B" w:rsidRDefault="00481D68" w:rsidP="00DC550B">
      <w:pPr>
        <w:numPr>
          <w:ilvl w:val="0"/>
          <w:numId w:val="12"/>
        </w:numPr>
        <w:spacing w:after="0" w:line="240" w:lineRule="auto"/>
        <w:rPr>
          <w:rFonts w:ascii="Arial" w:eastAsia="Times New Roman" w:hAnsi="Arial"/>
          <w:lang w:eastAsia="en-US"/>
        </w:rPr>
      </w:pPr>
      <w:r>
        <w:rPr>
          <w:rFonts w:ascii="Arial" w:hAnsi="Arial"/>
        </w:rPr>
        <w:t>Service</w:t>
      </w:r>
      <w:r w:rsidR="00E44F18" w:rsidRPr="00DC550B">
        <w:rPr>
          <w:rFonts w:ascii="Arial" w:hAnsi="Arial"/>
        </w:rPr>
        <w:t xml:space="preserve"> notes shall</w:t>
      </w:r>
      <w:r w:rsidR="00495795">
        <w:rPr>
          <w:rFonts w:ascii="Arial" w:hAnsi="Arial"/>
        </w:rPr>
        <w:t xml:space="preserve"> be documented </w:t>
      </w:r>
      <w:r w:rsidR="00E44F18" w:rsidRPr="00DC550B">
        <w:rPr>
          <w:rFonts w:ascii="Arial" w:hAnsi="Arial"/>
        </w:rPr>
        <w:t>by types of service indicated below:</w:t>
      </w:r>
    </w:p>
    <w:p w14:paraId="0282A8E2" w14:textId="77777777" w:rsidR="00E44F18" w:rsidRPr="00DC550B" w:rsidRDefault="00E255C6" w:rsidP="00DC550B">
      <w:pPr>
        <w:pStyle w:val="TableParagraph"/>
        <w:numPr>
          <w:ilvl w:val="0"/>
          <w:numId w:val="26"/>
        </w:numPr>
        <w:tabs>
          <w:tab w:val="left" w:pos="487"/>
        </w:tabs>
        <w:spacing w:line="270" w:lineRule="exact"/>
      </w:pPr>
      <w:r>
        <w:rPr>
          <w:spacing w:val="-3"/>
        </w:rPr>
        <w:t xml:space="preserve">Every fee for service or </w:t>
      </w:r>
      <w:proofErr w:type="gramStart"/>
      <w:r>
        <w:rPr>
          <w:spacing w:val="-3"/>
        </w:rPr>
        <w:t>unit based</w:t>
      </w:r>
      <w:proofErr w:type="gramEnd"/>
      <w:r>
        <w:rPr>
          <w:spacing w:val="-3"/>
        </w:rPr>
        <w:t xml:space="preserve"> </w:t>
      </w:r>
      <w:proofErr w:type="gramStart"/>
      <w:r w:rsidR="00E44F18" w:rsidRPr="00DC550B">
        <w:t>contact</w:t>
      </w:r>
      <w:r w:rsidR="00E44F18" w:rsidRPr="00DC550B">
        <w:rPr>
          <w:spacing w:val="-41"/>
        </w:rPr>
        <w:t xml:space="preserve"> </w:t>
      </w:r>
      <w:r w:rsidR="00495795">
        <w:rPr>
          <w:spacing w:val="-41"/>
        </w:rPr>
        <w:t xml:space="preserve"> </w:t>
      </w:r>
      <w:r w:rsidR="00E44F18" w:rsidRPr="00DC550B">
        <w:rPr>
          <w:spacing w:val="-3"/>
        </w:rPr>
        <w:t>for</w:t>
      </w:r>
      <w:proofErr w:type="gramEnd"/>
      <w:r w:rsidR="00E44F18" w:rsidRPr="00DC550B">
        <w:rPr>
          <w:spacing w:val="-3"/>
        </w:rPr>
        <w:t>:</w:t>
      </w:r>
    </w:p>
    <w:p w14:paraId="6995AA49" w14:textId="77777777" w:rsidR="00E44F18" w:rsidRDefault="00E44F18" w:rsidP="00DC550B">
      <w:pPr>
        <w:pStyle w:val="TableParagraph"/>
        <w:numPr>
          <w:ilvl w:val="2"/>
          <w:numId w:val="27"/>
        </w:numPr>
        <w:tabs>
          <w:tab w:val="left" w:pos="839"/>
        </w:tabs>
        <w:spacing w:line="274" w:lineRule="exact"/>
      </w:pPr>
      <w:r w:rsidRPr="00DC550B">
        <w:rPr>
          <w:spacing w:val="-8"/>
        </w:rPr>
        <w:t xml:space="preserve">Mental </w:t>
      </w:r>
      <w:r w:rsidRPr="00DC550B">
        <w:rPr>
          <w:spacing w:val="-5"/>
        </w:rPr>
        <w:t>health</w:t>
      </w:r>
      <w:r w:rsidRPr="00DC550B">
        <w:rPr>
          <w:spacing w:val="11"/>
        </w:rPr>
        <w:t xml:space="preserve"> </w:t>
      </w:r>
      <w:r w:rsidRPr="00DC550B">
        <w:t>services</w:t>
      </w:r>
    </w:p>
    <w:p w14:paraId="2DB2979A" w14:textId="77777777" w:rsidR="008D769D" w:rsidRPr="00DC550B" w:rsidRDefault="008D769D" w:rsidP="00DC550B">
      <w:pPr>
        <w:pStyle w:val="TableParagraph"/>
        <w:numPr>
          <w:ilvl w:val="2"/>
          <w:numId w:val="27"/>
        </w:numPr>
        <w:tabs>
          <w:tab w:val="left" w:pos="839"/>
        </w:tabs>
        <w:spacing w:line="274" w:lineRule="exact"/>
      </w:pPr>
      <w:r>
        <w:t>Substance use services</w:t>
      </w:r>
    </w:p>
    <w:p w14:paraId="376EBAB3" w14:textId="77777777" w:rsidR="00E44F18" w:rsidRPr="00DC550B" w:rsidRDefault="00E44F18" w:rsidP="00DC550B">
      <w:pPr>
        <w:pStyle w:val="TableParagraph"/>
        <w:numPr>
          <w:ilvl w:val="2"/>
          <w:numId w:val="27"/>
        </w:numPr>
        <w:tabs>
          <w:tab w:val="left" w:pos="839"/>
        </w:tabs>
        <w:spacing w:before="11" w:line="274" w:lineRule="exact"/>
      </w:pPr>
      <w:r w:rsidRPr="00DC550B">
        <w:rPr>
          <w:spacing w:val="-6"/>
        </w:rPr>
        <w:t xml:space="preserve">Medication </w:t>
      </w:r>
      <w:r w:rsidRPr="00DC550B">
        <w:rPr>
          <w:spacing w:val="-3"/>
        </w:rPr>
        <w:t>support</w:t>
      </w:r>
      <w:r w:rsidRPr="00DC550B">
        <w:rPr>
          <w:spacing w:val="9"/>
        </w:rPr>
        <w:t xml:space="preserve"> </w:t>
      </w:r>
      <w:r w:rsidRPr="00DC550B">
        <w:t>services</w:t>
      </w:r>
    </w:p>
    <w:p w14:paraId="2DFD3102" w14:textId="77777777" w:rsidR="00E44F18" w:rsidRPr="00DC550B" w:rsidRDefault="00E44F18" w:rsidP="00DC550B">
      <w:pPr>
        <w:pStyle w:val="TableParagraph"/>
        <w:numPr>
          <w:ilvl w:val="2"/>
          <w:numId w:val="27"/>
        </w:numPr>
        <w:tabs>
          <w:tab w:val="left" w:pos="839"/>
        </w:tabs>
        <w:spacing w:line="273" w:lineRule="exact"/>
      </w:pPr>
      <w:r w:rsidRPr="00DC550B">
        <w:t>Crisis</w:t>
      </w:r>
      <w:r w:rsidRPr="00DC550B">
        <w:rPr>
          <w:spacing w:val="4"/>
        </w:rPr>
        <w:t xml:space="preserve"> </w:t>
      </w:r>
      <w:r w:rsidRPr="00DC550B">
        <w:rPr>
          <w:spacing w:val="-5"/>
        </w:rPr>
        <w:t>intervention</w:t>
      </w:r>
    </w:p>
    <w:p w14:paraId="654DD43E" w14:textId="77777777" w:rsidR="00E44F18" w:rsidRPr="00DC550B" w:rsidRDefault="00E44F18" w:rsidP="00DC550B">
      <w:pPr>
        <w:pStyle w:val="TableParagraph"/>
        <w:numPr>
          <w:ilvl w:val="2"/>
          <w:numId w:val="27"/>
        </w:numPr>
        <w:tabs>
          <w:tab w:val="left" w:pos="839"/>
        </w:tabs>
        <w:spacing w:line="272" w:lineRule="exact"/>
      </w:pPr>
      <w:r w:rsidRPr="00DC550B">
        <w:rPr>
          <w:spacing w:val="-4"/>
        </w:rPr>
        <w:t xml:space="preserve">Targeted </w:t>
      </w:r>
      <w:proofErr w:type="gramStart"/>
      <w:r w:rsidRPr="00DC550B">
        <w:t>Case</w:t>
      </w:r>
      <w:r w:rsidRPr="00DC550B">
        <w:rPr>
          <w:spacing w:val="-45"/>
        </w:rPr>
        <w:t xml:space="preserve"> </w:t>
      </w:r>
      <w:r w:rsidR="00494B87">
        <w:rPr>
          <w:spacing w:val="-45"/>
        </w:rPr>
        <w:t xml:space="preserve"> </w:t>
      </w:r>
      <w:r w:rsidRPr="00DC550B">
        <w:rPr>
          <w:spacing w:val="-6"/>
        </w:rPr>
        <w:t>Management</w:t>
      </w:r>
      <w:proofErr w:type="gramEnd"/>
    </w:p>
    <w:p w14:paraId="75D44967" w14:textId="77777777" w:rsidR="00E44F18" w:rsidRPr="00DC26E6" w:rsidRDefault="00E44F18" w:rsidP="00DC550B">
      <w:pPr>
        <w:pStyle w:val="TableParagraph"/>
        <w:numPr>
          <w:ilvl w:val="2"/>
          <w:numId w:val="27"/>
        </w:numPr>
        <w:tabs>
          <w:tab w:val="left" w:pos="839"/>
        </w:tabs>
        <w:spacing w:line="274" w:lineRule="exact"/>
      </w:pPr>
      <w:r w:rsidRPr="00DC550B">
        <w:rPr>
          <w:spacing w:val="-6"/>
        </w:rPr>
        <w:t xml:space="preserve">Intensive </w:t>
      </w:r>
      <w:r w:rsidRPr="00DC550B">
        <w:t>Care</w:t>
      </w:r>
      <w:r w:rsidRPr="00DC550B">
        <w:rPr>
          <w:spacing w:val="-8"/>
        </w:rPr>
        <w:t xml:space="preserve"> </w:t>
      </w:r>
      <w:r w:rsidRPr="00DC550B">
        <w:rPr>
          <w:spacing w:val="-5"/>
        </w:rPr>
        <w:t>Coordination</w:t>
      </w:r>
    </w:p>
    <w:p w14:paraId="6C10F06C" w14:textId="56714BBD" w:rsidR="008D769D" w:rsidRPr="00DC550B" w:rsidRDefault="001B3466" w:rsidP="00DC550B">
      <w:pPr>
        <w:pStyle w:val="TableParagraph"/>
        <w:numPr>
          <w:ilvl w:val="2"/>
          <w:numId w:val="27"/>
        </w:numPr>
        <w:tabs>
          <w:tab w:val="left" w:pos="839"/>
        </w:tabs>
        <w:spacing w:line="274" w:lineRule="exact"/>
      </w:pPr>
      <w:r>
        <w:rPr>
          <w:spacing w:val="-5"/>
        </w:rPr>
        <w:t>Care Coordination</w:t>
      </w:r>
      <w:r w:rsidR="00DC26E6">
        <w:rPr>
          <w:spacing w:val="-5"/>
        </w:rPr>
        <w:t xml:space="preserve"> </w:t>
      </w:r>
      <w:r w:rsidR="008D769D">
        <w:rPr>
          <w:spacing w:val="-5"/>
        </w:rPr>
        <w:t>Consultation</w:t>
      </w:r>
    </w:p>
    <w:p w14:paraId="60E450C0" w14:textId="546C6A9D" w:rsidR="00E44F18" w:rsidRPr="00DC550B" w:rsidRDefault="00E44F18" w:rsidP="00DC550B">
      <w:pPr>
        <w:pStyle w:val="TableParagraph"/>
        <w:numPr>
          <w:ilvl w:val="2"/>
          <w:numId w:val="27"/>
        </w:numPr>
        <w:tabs>
          <w:tab w:val="left" w:pos="839"/>
        </w:tabs>
        <w:spacing w:before="13" w:line="274" w:lineRule="exact"/>
      </w:pPr>
      <w:r w:rsidRPr="00DC550B">
        <w:rPr>
          <w:spacing w:val="-6"/>
        </w:rPr>
        <w:t xml:space="preserve">Intensive </w:t>
      </w:r>
      <w:proofErr w:type="gramStart"/>
      <w:r w:rsidRPr="00DC550B">
        <w:rPr>
          <w:spacing w:val="-4"/>
        </w:rPr>
        <w:t xml:space="preserve">Home </w:t>
      </w:r>
      <w:r w:rsidRPr="00DC550B">
        <w:t>Based</w:t>
      </w:r>
      <w:proofErr w:type="gramEnd"/>
      <w:r w:rsidRPr="00DC550B">
        <w:rPr>
          <w:spacing w:val="3"/>
        </w:rPr>
        <w:t xml:space="preserve"> </w:t>
      </w:r>
      <w:r w:rsidRPr="00DC550B">
        <w:rPr>
          <w:spacing w:val="-3"/>
        </w:rPr>
        <w:t>Services</w:t>
      </w:r>
      <w:r w:rsidR="00F0048C">
        <w:rPr>
          <w:spacing w:val="-3"/>
        </w:rPr>
        <w:t xml:space="preserve"> (using modifier)</w:t>
      </w:r>
    </w:p>
    <w:p w14:paraId="31FAB6C9" w14:textId="77777777" w:rsidR="00E44F18" w:rsidRPr="00495795" w:rsidRDefault="00E44F18" w:rsidP="00DC550B">
      <w:pPr>
        <w:pStyle w:val="TableParagraph"/>
        <w:numPr>
          <w:ilvl w:val="2"/>
          <w:numId w:val="27"/>
        </w:numPr>
        <w:tabs>
          <w:tab w:val="left" w:pos="839"/>
        </w:tabs>
        <w:spacing w:line="273" w:lineRule="exact"/>
      </w:pPr>
      <w:r w:rsidRPr="00DC550B">
        <w:rPr>
          <w:spacing w:val="-5"/>
        </w:rPr>
        <w:t>Therapeutic Behavioral</w:t>
      </w:r>
      <w:r w:rsidRPr="00DC550B">
        <w:rPr>
          <w:spacing w:val="20"/>
        </w:rPr>
        <w:t xml:space="preserve"> </w:t>
      </w:r>
      <w:r w:rsidRPr="00DC550B">
        <w:rPr>
          <w:spacing w:val="-3"/>
        </w:rPr>
        <w:t>Services</w:t>
      </w:r>
    </w:p>
    <w:p w14:paraId="7A42F91C" w14:textId="77777777" w:rsidR="00495795" w:rsidRPr="00DC550B" w:rsidRDefault="00495795" w:rsidP="00495795">
      <w:pPr>
        <w:pStyle w:val="TableParagraph"/>
        <w:tabs>
          <w:tab w:val="left" w:pos="839"/>
        </w:tabs>
        <w:spacing w:line="273" w:lineRule="exact"/>
        <w:ind w:left="1080"/>
      </w:pPr>
    </w:p>
    <w:p w14:paraId="765B9AEF" w14:textId="5796C431" w:rsidR="00E44F18" w:rsidRPr="00DC550B" w:rsidRDefault="0048296B" w:rsidP="00DC550B">
      <w:pPr>
        <w:pStyle w:val="TableParagraph"/>
        <w:numPr>
          <w:ilvl w:val="0"/>
          <w:numId w:val="26"/>
        </w:numPr>
        <w:tabs>
          <w:tab w:val="left" w:pos="487"/>
        </w:tabs>
        <w:spacing w:line="272" w:lineRule="exact"/>
      </w:pPr>
      <w:r>
        <w:t xml:space="preserve">Providers shall complete a daily </w:t>
      </w:r>
      <w:r w:rsidR="00481D68">
        <w:t>service</w:t>
      </w:r>
      <w:r>
        <w:t xml:space="preserve"> note for services that are billed </w:t>
      </w:r>
      <w:proofErr w:type="gramStart"/>
      <w:r>
        <w:t>on a daily basis</w:t>
      </w:r>
      <w:proofErr w:type="gramEnd"/>
      <w:r>
        <w:t>, such as residential and day treatment services</w:t>
      </w:r>
      <w:r w:rsidR="00BF2BC4">
        <w:t xml:space="preserve"> including:</w:t>
      </w:r>
      <w:r>
        <w:t xml:space="preserve"> </w:t>
      </w:r>
    </w:p>
    <w:p w14:paraId="3353B517" w14:textId="77777777" w:rsidR="00E44F18" w:rsidRPr="00DC26E6" w:rsidRDefault="00E44F18" w:rsidP="00DC550B">
      <w:pPr>
        <w:pStyle w:val="TableParagraph"/>
        <w:numPr>
          <w:ilvl w:val="2"/>
          <w:numId w:val="28"/>
        </w:numPr>
        <w:tabs>
          <w:tab w:val="left" w:pos="839"/>
        </w:tabs>
        <w:spacing w:line="274" w:lineRule="exact"/>
      </w:pPr>
      <w:r w:rsidRPr="00BF2BC4">
        <w:t>Crisis</w:t>
      </w:r>
      <w:r w:rsidRPr="00BF2BC4">
        <w:rPr>
          <w:spacing w:val="4"/>
        </w:rPr>
        <w:t xml:space="preserve"> </w:t>
      </w:r>
      <w:r w:rsidRPr="00BF2BC4">
        <w:rPr>
          <w:spacing w:val="-4"/>
        </w:rPr>
        <w:t>residential</w:t>
      </w:r>
    </w:p>
    <w:p w14:paraId="2D570D59" w14:textId="57664F37" w:rsidR="00C1367F" w:rsidRPr="00BF2BC4" w:rsidRDefault="00C1367F" w:rsidP="00DC550B">
      <w:pPr>
        <w:pStyle w:val="TableParagraph"/>
        <w:numPr>
          <w:ilvl w:val="2"/>
          <w:numId w:val="28"/>
        </w:numPr>
        <w:tabs>
          <w:tab w:val="left" w:pos="839"/>
        </w:tabs>
        <w:spacing w:line="274" w:lineRule="exact"/>
      </w:pPr>
      <w:r>
        <w:rPr>
          <w:spacing w:val="-4"/>
        </w:rPr>
        <w:t xml:space="preserve">SUPT </w:t>
      </w:r>
      <w:proofErr w:type="spellStart"/>
      <w:r>
        <w:rPr>
          <w:spacing w:val="-4"/>
        </w:rPr>
        <w:t>Residentail</w:t>
      </w:r>
      <w:proofErr w:type="spellEnd"/>
      <w:r>
        <w:rPr>
          <w:spacing w:val="-4"/>
        </w:rPr>
        <w:t xml:space="preserve"> </w:t>
      </w:r>
    </w:p>
    <w:p w14:paraId="7FA7C893" w14:textId="77777777" w:rsidR="00E44F18" w:rsidRPr="00BF2BC4" w:rsidRDefault="00E44F18" w:rsidP="00DC550B">
      <w:pPr>
        <w:pStyle w:val="TableParagraph"/>
        <w:numPr>
          <w:ilvl w:val="2"/>
          <w:numId w:val="28"/>
        </w:numPr>
        <w:tabs>
          <w:tab w:val="left" w:pos="839"/>
        </w:tabs>
        <w:spacing w:before="12" w:line="274" w:lineRule="exact"/>
      </w:pPr>
      <w:r w:rsidRPr="00BF2BC4">
        <w:t xml:space="preserve">Crisis </w:t>
      </w:r>
      <w:r w:rsidRPr="00BF2BC4">
        <w:rPr>
          <w:spacing w:val="-4"/>
        </w:rPr>
        <w:t xml:space="preserve">stabilization </w:t>
      </w:r>
      <w:r w:rsidRPr="00BF2BC4">
        <w:rPr>
          <w:spacing w:val="-3"/>
        </w:rPr>
        <w:t xml:space="preserve">(one </w:t>
      </w:r>
      <w:r w:rsidRPr="00BF2BC4">
        <w:rPr>
          <w:spacing w:val="-4"/>
        </w:rPr>
        <w:t xml:space="preserve">per </w:t>
      </w:r>
      <w:r w:rsidRPr="00BF2BC4">
        <w:rPr>
          <w:spacing w:val="-5"/>
        </w:rPr>
        <w:t>23/hour</w:t>
      </w:r>
      <w:r w:rsidRPr="00BF2BC4">
        <w:rPr>
          <w:spacing w:val="28"/>
        </w:rPr>
        <w:t xml:space="preserve"> </w:t>
      </w:r>
      <w:r w:rsidRPr="00BF2BC4">
        <w:rPr>
          <w:spacing w:val="-5"/>
        </w:rPr>
        <w:t>period)</w:t>
      </w:r>
    </w:p>
    <w:p w14:paraId="62C6A6E9" w14:textId="77777777" w:rsidR="00E44F18" w:rsidRPr="00BF2BC4" w:rsidRDefault="00E44F18" w:rsidP="00DC550B">
      <w:pPr>
        <w:pStyle w:val="TableParagraph"/>
        <w:numPr>
          <w:ilvl w:val="2"/>
          <w:numId w:val="28"/>
        </w:numPr>
        <w:tabs>
          <w:tab w:val="left" w:pos="839"/>
        </w:tabs>
        <w:spacing w:line="272" w:lineRule="exact"/>
      </w:pPr>
      <w:r w:rsidRPr="00BF2BC4">
        <w:t xml:space="preserve">Day </w:t>
      </w:r>
      <w:r w:rsidRPr="00BF2BC4">
        <w:rPr>
          <w:spacing w:val="-3"/>
        </w:rPr>
        <w:t>treatment</w:t>
      </w:r>
      <w:r w:rsidRPr="00BF2BC4">
        <w:rPr>
          <w:spacing w:val="14"/>
        </w:rPr>
        <w:t xml:space="preserve"> </w:t>
      </w:r>
      <w:r w:rsidRPr="00BF2BC4">
        <w:rPr>
          <w:spacing w:val="-4"/>
        </w:rPr>
        <w:t>intensive</w:t>
      </w:r>
    </w:p>
    <w:p w14:paraId="79FE2E0E" w14:textId="77777777" w:rsidR="00B901C7" w:rsidRDefault="00E44F18" w:rsidP="00B901C7">
      <w:pPr>
        <w:pStyle w:val="TableParagraph"/>
        <w:numPr>
          <w:ilvl w:val="2"/>
          <w:numId w:val="28"/>
        </w:numPr>
        <w:tabs>
          <w:tab w:val="left" w:pos="839"/>
        </w:tabs>
        <w:spacing w:line="272" w:lineRule="exact"/>
      </w:pPr>
      <w:r w:rsidRPr="00BF2BC4">
        <w:rPr>
          <w:spacing w:val="-5"/>
        </w:rPr>
        <w:lastRenderedPageBreak/>
        <w:t xml:space="preserve">Therapeutic </w:t>
      </w:r>
      <w:r w:rsidRPr="00BF2BC4">
        <w:t>Foster</w:t>
      </w:r>
      <w:r w:rsidRPr="00BF2BC4">
        <w:rPr>
          <w:spacing w:val="-10"/>
        </w:rPr>
        <w:t xml:space="preserve"> </w:t>
      </w:r>
      <w:r w:rsidRPr="00BF2BC4">
        <w:t>Care</w:t>
      </w:r>
    </w:p>
    <w:p w14:paraId="6DB2D425" w14:textId="77777777" w:rsidR="00B901C7" w:rsidRDefault="00B901C7" w:rsidP="00B901C7">
      <w:pPr>
        <w:pStyle w:val="TableParagraph"/>
        <w:tabs>
          <w:tab w:val="left" w:pos="839"/>
        </w:tabs>
        <w:spacing w:line="272" w:lineRule="exact"/>
        <w:ind w:left="0"/>
      </w:pPr>
    </w:p>
    <w:p w14:paraId="00818263" w14:textId="73AA1AD0" w:rsidR="00581A6A" w:rsidRDefault="00B901C7" w:rsidP="00581A6A">
      <w:pPr>
        <w:numPr>
          <w:ilvl w:val="0"/>
          <w:numId w:val="12"/>
        </w:numPr>
        <w:spacing w:after="0" w:line="240" w:lineRule="auto"/>
        <w:rPr>
          <w:rFonts w:ascii="Arial" w:eastAsia="Times New Roman" w:hAnsi="Arial"/>
          <w:i/>
          <w:lang w:eastAsia="en-US"/>
        </w:rPr>
      </w:pPr>
      <w:r w:rsidRPr="00581A6A">
        <w:rPr>
          <w:rFonts w:ascii="Arial" w:eastAsia="Times New Roman" w:hAnsi="Arial"/>
          <w:lang w:eastAsia="en-US"/>
        </w:rPr>
        <w:t xml:space="preserve">Cultural and linguistic </w:t>
      </w:r>
      <w:proofErr w:type="gramStart"/>
      <w:r w:rsidRPr="00581A6A">
        <w:rPr>
          <w:rFonts w:ascii="Arial" w:eastAsia="Times New Roman" w:hAnsi="Arial"/>
          <w:lang w:eastAsia="en-US"/>
        </w:rPr>
        <w:t>accommodations</w:t>
      </w:r>
      <w:proofErr w:type="gramEnd"/>
      <w:r w:rsidRPr="00581A6A">
        <w:rPr>
          <w:rFonts w:ascii="Arial" w:eastAsia="Times New Roman" w:hAnsi="Arial"/>
          <w:lang w:eastAsia="en-US"/>
        </w:rPr>
        <w:t xml:space="preserve"> must be offered to the </w:t>
      </w:r>
      <w:proofErr w:type="gramStart"/>
      <w:r w:rsidR="006C7CCE">
        <w:rPr>
          <w:rFonts w:ascii="Arial" w:eastAsia="Times New Roman" w:hAnsi="Arial"/>
          <w:lang w:eastAsia="en-US"/>
        </w:rPr>
        <w:t>member</w:t>
      </w:r>
      <w:proofErr w:type="gramEnd"/>
      <w:r w:rsidRPr="00581A6A">
        <w:rPr>
          <w:rFonts w:ascii="Arial" w:eastAsia="Times New Roman" w:hAnsi="Arial"/>
          <w:lang w:eastAsia="en-US"/>
        </w:rPr>
        <w:t xml:space="preserve"> and on behalf of </w:t>
      </w:r>
      <w:proofErr w:type="gramStart"/>
      <w:r w:rsidRPr="00581A6A">
        <w:rPr>
          <w:rFonts w:ascii="Arial" w:eastAsia="Times New Roman" w:hAnsi="Arial"/>
          <w:lang w:eastAsia="en-US"/>
        </w:rPr>
        <w:t>the  family</w:t>
      </w:r>
      <w:proofErr w:type="gramEnd"/>
      <w:r w:rsidRPr="00581A6A">
        <w:rPr>
          <w:rFonts w:ascii="Arial" w:eastAsia="Times New Roman" w:hAnsi="Arial"/>
          <w:lang w:eastAsia="en-US"/>
        </w:rPr>
        <w:t>/caregiver. This must be documented</w:t>
      </w:r>
      <w:r w:rsidRPr="000B1D91">
        <w:rPr>
          <w:rFonts w:ascii="Arial" w:eastAsia="Times New Roman" w:hAnsi="Arial"/>
          <w:lang w:eastAsia="en-US"/>
        </w:rPr>
        <w:t xml:space="preserve"> in every note when a language other than English is indicated. If the provider is trained and proficient in English and the target </w:t>
      </w:r>
      <w:proofErr w:type="gramStart"/>
      <w:r w:rsidRPr="000B1D91">
        <w:rPr>
          <w:rFonts w:ascii="Arial" w:eastAsia="Times New Roman" w:hAnsi="Arial"/>
          <w:lang w:eastAsia="en-US"/>
        </w:rPr>
        <w:t>language</w:t>
      </w:r>
      <w:proofErr w:type="gramEnd"/>
      <w:r w:rsidRPr="000B1D91">
        <w:rPr>
          <w:rFonts w:ascii="Arial" w:eastAsia="Times New Roman" w:hAnsi="Arial"/>
          <w:lang w:eastAsia="en-US"/>
        </w:rPr>
        <w:t xml:space="preserve"> then the </w:t>
      </w:r>
      <w:r w:rsidR="00481D68">
        <w:rPr>
          <w:rFonts w:ascii="Arial" w:eastAsia="Times New Roman" w:hAnsi="Arial"/>
          <w:lang w:eastAsia="en-US"/>
        </w:rPr>
        <w:t>service</w:t>
      </w:r>
      <w:r w:rsidRPr="000B1D91">
        <w:rPr>
          <w:rFonts w:ascii="Arial" w:eastAsia="Times New Roman" w:hAnsi="Arial"/>
          <w:lang w:eastAsia="en-US"/>
        </w:rPr>
        <w:t xml:space="preserve"> note must specify the language spoken during the session. When an interpreter is necessary the </w:t>
      </w:r>
      <w:r w:rsidR="00481D68">
        <w:rPr>
          <w:rFonts w:ascii="Arial" w:eastAsia="Times New Roman" w:hAnsi="Arial"/>
          <w:lang w:eastAsia="en-US"/>
        </w:rPr>
        <w:t>service</w:t>
      </w:r>
      <w:r w:rsidRPr="000B1D91">
        <w:rPr>
          <w:rFonts w:ascii="Arial" w:eastAsia="Times New Roman" w:hAnsi="Arial"/>
          <w:lang w:eastAsia="en-US"/>
        </w:rPr>
        <w:t xml:space="preserve"> note shall include the following: </w:t>
      </w:r>
      <w:r w:rsidR="00035757">
        <w:rPr>
          <w:rFonts w:ascii="Arial" w:eastAsia="Times New Roman" w:hAnsi="Arial"/>
          <w:lang w:eastAsia="en-US"/>
        </w:rPr>
        <w:t xml:space="preserve">If an Interpreter has been scheduled, </w:t>
      </w:r>
      <w:r w:rsidR="003E6283">
        <w:rPr>
          <w:rFonts w:ascii="Arial" w:eastAsia="Times New Roman" w:hAnsi="Arial"/>
          <w:lang w:eastAsia="en-US"/>
        </w:rPr>
        <w:t>the Interpreter Agency Scheduled</w:t>
      </w:r>
      <w:r w:rsidRPr="000B1D91">
        <w:rPr>
          <w:rFonts w:ascii="Arial" w:eastAsia="Times New Roman" w:hAnsi="Arial"/>
          <w:lang w:eastAsia="en-US"/>
        </w:rPr>
        <w:t xml:space="preserve">. If a provider is using a </w:t>
      </w:r>
      <w:r w:rsidR="006C7CCE">
        <w:rPr>
          <w:rFonts w:ascii="Arial" w:eastAsia="Times New Roman" w:hAnsi="Arial"/>
          <w:lang w:eastAsia="en-US"/>
        </w:rPr>
        <w:t>member</w:t>
      </w:r>
      <w:r w:rsidRPr="000B1D91">
        <w:rPr>
          <w:rFonts w:ascii="Arial" w:eastAsia="Times New Roman" w:hAnsi="Arial"/>
          <w:lang w:eastAsia="en-US"/>
        </w:rPr>
        <w:t>’s family member for interpretation</w:t>
      </w:r>
      <w:r>
        <w:rPr>
          <w:rFonts w:ascii="Arial" w:eastAsia="Times New Roman" w:hAnsi="Arial"/>
          <w:lang w:eastAsia="en-US"/>
        </w:rPr>
        <w:t>, then</w:t>
      </w:r>
      <w:r w:rsidRPr="000B1D91">
        <w:rPr>
          <w:rFonts w:ascii="Arial" w:eastAsia="Times New Roman" w:hAnsi="Arial"/>
          <w:lang w:eastAsia="en-US"/>
        </w:rPr>
        <w:t xml:space="preserve"> document the </w:t>
      </w:r>
      <w:proofErr w:type="gramStart"/>
      <w:r w:rsidRPr="000B1D91">
        <w:rPr>
          <w:rFonts w:ascii="Arial" w:eastAsia="Times New Roman" w:hAnsi="Arial"/>
          <w:lang w:eastAsia="en-US"/>
        </w:rPr>
        <w:t>emergency situation</w:t>
      </w:r>
      <w:proofErr w:type="gramEnd"/>
      <w:r w:rsidRPr="000B1D91">
        <w:rPr>
          <w:rFonts w:ascii="Arial" w:eastAsia="Times New Roman" w:hAnsi="Arial"/>
          <w:lang w:eastAsia="en-US"/>
        </w:rPr>
        <w:t xml:space="preserve"> and circumstances where no other means of interpretation or communication was available. Should the </w:t>
      </w:r>
      <w:r w:rsidR="006C7CCE">
        <w:rPr>
          <w:rFonts w:ascii="Arial" w:eastAsia="Times New Roman" w:hAnsi="Arial"/>
          <w:lang w:eastAsia="en-US"/>
        </w:rPr>
        <w:t>member</w:t>
      </w:r>
      <w:r w:rsidRPr="000B1D91">
        <w:rPr>
          <w:rFonts w:ascii="Arial" w:eastAsia="Times New Roman" w:hAnsi="Arial"/>
          <w:lang w:eastAsia="en-US"/>
        </w:rPr>
        <w:t xml:space="preserve"> elect a family member as the interpreter there must be documentation of the clinical </w:t>
      </w:r>
      <w:proofErr w:type="gramStart"/>
      <w:r w:rsidRPr="000B1D91">
        <w:rPr>
          <w:rFonts w:ascii="Arial" w:eastAsia="Times New Roman" w:hAnsi="Arial"/>
          <w:lang w:eastAsia="en-US"/>
        </w:rPr>
        <w:t>decision making</w:t>
      </w:r>
      <w:proofErr w:type="gramEnd"/>
      <w:r w:rsidRPr="000B1D91">
        <w:rPr>
          <w:rFonts w:ascii="Arial" w:eastAsia="Times New Roman" w:hAnsi="Arial"/>
          <w:lang w:eastAsia="en-US"/>
        </w:rPr>
        <w:t xml:space="preserve"> informing that decision and documentation demonstrating efforts to offer an independent interpreter. Sacramento County prohibits the use of children as interpreters under all circumstances. </w:t>
      </w:r>
      <w:r w:rsidRPr="000B1D91">
        <w:rPr>
          <w:rFonts w:ascii="Arial" w:eastAsia="Times New Roman" w:hAnsi="Arial"/>
          <w:i/>
          <w:lang w:eastAsia="en-US"/>
        </w:rPr>
        <w:t>See Cultural Competence &amp; Ethnic Services Policy and Procedure “Procedure for Access to Interpreter Services</w:t>
      </w:r>
      <w:r>
        <w:rPr>
          <w:rFonts w:ascii="Arial" w:eastAsia="Times New Roman" w:hAnsi="Arial"/>
          <w:i/>
          <w:lang w:eastAsia="en-US"/>
        </w:rPr>
        <w:t>”</w:t>
      </w:r>
      <w:r w:rsidRPr="000B1D91">
        <w:rPr>
          <w:rFonts w:ascii="Arial" w:eastAsia="Times New Roman" w:hAnsi="Arial"/>
          <w:i/>
          <w:lang w:eastAsia="en-US"/>
        </w:rPr>
        <w:t xml:space="preserve"> for more information. </w:t>
      </w:r>
    </w:p>
    <w:p w14:paraId="0373B5A8" w14:textId="77777777" w:rsidR="00581A6A" w:rsidRDefault="00581A6A" w:rsidP="00581A6A">
      <w:pPr>
        <w:spacing w:after="0" w:line="240" w:lineRule="auto"/>
        <w:ind w:left="360"/>
        <w:rPr>
          <w:rFonts w:ascii="Arial" w:eastAsia="Times New Roman" w:hAnsi="Arial"/>
          <w:i/>
          <w:lang w:eastAsia="en-US"/>
        </w:rPr>
      </w:pPr>
    </w:p>
    <w:p w14:paraId="010AC1A5" w14:textId="5FD39E5D" w:rsidR="008463BF" w:rsidRDefault="008463BF" w:rsidP="00F939BD">
      <w:pPr>
        <w:numPr>
          <w:ilvl w:val="0"/>
          <w:numId w:val="12"/>
        </w:numPr>
        <w:spacing w:after="0" w:line="240" w:lineRule="auto"/>
        <w:rPr>
          <w:rFonts w:ascii="Arial" w:eastAsia="Times New Roman" w:hAnsi="Arial"/>
          <w:iCs/>
          <w:lang w:eastAsia="en-US"/>
        </w:rPr>
      </w:pPr>
      <w:r>
        <w:rPr>
          <w:rFonts w:ascii="Arial" w:eastAsia="Times New Roman" w:hAnsi="Arial"/>
          <w:iCs/>
          <w:lang w:eastAsia="en-US"/>
        </w:rPr>
        <w:t>Problem List Details</w:t>
      </w:r>
      <w:r w:rsidR="00F939BD">
        <w:rPr>
          <w:rFonts w:ascii="Arial" w:eastAsia="Times New Roman" w:hAnsi="Arial"/>
          <w:iCs/>
          <w:lang w:eastAsia="en-US"/>
        </w:rPr>
        <w:t xml:space="preserve"> and </w:t>
      </w:r>
      <w:r>
        <w:rPr>
          <w:rFonts w:ascii="Arial" w:eastAsia="Times New Roman" w:hAnsi="Arial"/>
          <w:iCs/>
          <w:lang w:eastAsia="en-US"/>
        </w:rPr>
        <w:t xml:space="preserve">Care Plans </w:t>
      </w:r>
      <w:r w:rsidR="00F939BD">
        <w:rPr>
          <w:rFonts w:ascii="Arial" w:eastAsia="Times New Roman" w:hAnsi="Arial"/>
          <w:iCs/>
          <w:lang w:eastAsia="en-US"/>
        </w:rPr>
        <w:t xml:space="preserve">may populate on the note tab of a </w:t>
      </w:r>
      <w:r w:rsidR="00481D68">
        <w:rPr>
          <w:rFonts w:ascii="Arial" w:eastAsia="Times New Roman" w:hAnsi="Arial"/>
          <w:iCs/>
          <w:lang w:eastAsia="en-US"/>
        </w:rPr>
        <w:t>service</w:t>
      </w:r>
      <w:r w:rsidR="00F939BD">
        <w:rPr>
          <w:rFonts w:ascii="Arial" w:eastAsia="Times New Roman" w:hAnsi="Arial"/>
          <w:iCs/>
          <w:lang w:eastAsia="en-US"/>
        </w:rPr>
        <w:t xml:space="preserve"> note. Providers must link relevant Problems including relevant F and Z codes pertaining to the service being provided. The Problem List should be updated in real time and may change based on the </w:t>
      </w:r>
      <w:r w:rsidR="006C7CCE">
        <w:rPr>
          <w:rFonts w:ascii="Arial" w:eastAsia="Times New Roman" w:hAnsi="Arial"/>
          <w:iCs/>
          <w:lang w:eastAsia="en-US"/>
        </w:rPr>
        <w:t>member</w:t>
      </w:r>
      <w:r w:rsidR="00F939BD">
        <w:rPr>
          <w:rFonts w:ascii="Arial" w:eastAsia="Times New Roman" w:hAnsi="Arial"/>
          <w:iCs/>
          <w:lang w:eastAsia="en-US"/>
        </w:rPr>
        <w:t xml:space="preserve">s presenting needs. Refer to </w:t>
      </w:r>
      <w:r w:rsidR="00F939BD" w:rsidRPr="00DC26E6">
        <w:rPr>
          <w:rFonts w:ascii="Arial" w:eastAsia="Times New Roman" w:hAnsi="Arial"/>
          <w:i/>
          <w:lang w:eastAsia="en-US"/>
        </w:rPr>
        <w:t>QM-10-27 Problem List and Care Planning– MHP and DMC-ODS</w:t>
      </w:r>
      <w:r w:rsidR="00F939BD" w:rsidRPr="00F939BD">
        <w:rPr>
          <w:rFonts w:ascii="Arial" w:eastAsia="Times New Roman" w:hAnsi="Arial"/>
          <w:iCs/>
          <w:lang w:eastAsia="en-US"/>
        </w:rPr>
        <w:t xml:space="preserve"> </w:t>
      </w:r>
      <w:r w:rsidR="00F939BD">
        <w:rPr>
          <w:rFonts w:ascii="Arial" w:eastAsia="Times New Roman" w:hAnsi="Arial"/>
          <w:iCs/>
          <w:lang w:eastAsia="en-US"/>
        </w:rPr>
        <w:t xml:space="preserve">Policy and Procedure for further details. </w:t>
      </w:r>
    </w:p>
    <w:p w14:paraId="6A91A1E9" w14:textId="77777777" w:rsidR="00F939BD" w:rsidRPr="00DC26E6" w:rsidRDefault="00F939BD" w:rsidP="00DC26E6">
      <w:pPr>
        <w:spacing w:after="0" w:line="240" w:lineRule="auto"/>
        <w:rPr>
          <w:rFonts w:ascii="Arial" w:eastAsia="Times New Roman" w:hAnsi="Arial"/>
          <w:iCs/>
          <w:lang w:eastAsia="en-US"/>
        </w:rPr>
      </w:pPr>
    </w:p>
    <w:p w14:paraId="090CAF86" w14:textId="169D93DB" w:rsidR="00CF2D46" w:rsidRPr="00DC235F" w:rsidRDefault="00BF2BC4" w:rsidP="00581A6A">
      <w:pPr>
        <w:numPr>
          <w:ilvl w:val="0"/>
          <w:numId w:val="12"/>
        </w:numPr>
        <w:spacing w:after="0" w:line="240" w:lineRule="auto"/>
        <w:rPr>
          <w:rFonts w:ascii="Arial" w:eastAsia="Times New Roman" w:hAnsi="Arial"/>
          <w:i/>
          <w:lang w:eastAsia="en-US"/>
        </w:rPr>
      </w:pPr>
      <w:r w:rsidRPr="00DC235F">
        <w:rPr>
          <w:rFonts w:ascii="Arial" w:hAnsi="Arial"/>
        </w:rPr>
        <w:t>Documentation should be completed in a timely manner to support the pra</w:t>
      </w:r>
      <w:r w:rsidR="005319AD">
        <w:rPr>
          <w:rFonts w:ascii="Arial" w:hAnsi="Arial"/>
        </w:rPr>
        <w:t>ctitioner’s recall of the specifics</w:t>
      </w:r>
      <w:r w:rsidRPr="00DC235F">
        <w:rPr>
          <w:rFonts w:ascii="Arial" w:hAnsi="Arial"/>
        </w:rPr>
        <w:t xml:space="preserve"> of a service.</w:t>
      </w:r>
    </w:p>
    <w:p w14:paraId="46B65D36" w14:textId="29FE3E24" w:rsidR="002D7C89" w:rsidRDefault="00BF2BC4" w:rsidP="002D7C89">
      <w:pPr>
        <w:numPr>
          <w:ilvl w:val="1"/>
          <w:numId w:val="12"/>
        </w:numPr>
        <w:spacing w:after="0" w:line="240" w:lineRule="auto"/>
        <w:rPr>
          <w:rFonts w:ascii="Arial" w:eastAsia="Times New Roman" w:hAnsi="Arial"/>
          <w:lang w:eastAsia="en-US"/>
        </w:rPr>
      </w:pPr>
      <w:r w:rsidRPr="00DC235F">
        <w:rPr>
          <w:rFonts w:ascii="Arial" w:hAnsi="Arial"/>
        </w:rPr>
        <w:t xml:space="preserve">Providers shall complete </w:t>
      </w:r>
      <w:r w:rsidR="00481D68">
        <w:rPr>
          <w:rFonts w:ascii="Arial" w:hAnsi="Arial"/>
        </w:rPr>
        <w:t>service</w:t>
      </w:r>
      <w:r w:rsidRPr="00DC235F">
        <w:rPr>
          <w:rFonts w:ascii="Arial" w:hAnsi="Arial"/>
        </w:rPr>
        <w:t xml:space="preserve"> notes within 3 business days of providing a service, </w:t>
      </w:r>
      <w:proofErr w:type="gramStart"/>
      <w:r w:rsidRPr="00DC235F">
        <w:rPr>
          <w:rFonts w:ascii="Arial" w:hAnsi="Arial"/>
        </w:rPr>
        <w:t>with the exception of</w:t>
      </w:r>
      <w:proofErr w:type="gramEnd"/>
      <w:r w:rsidRPr="00DC235F">
        <w:rPr>
          <w:rFonts w:ascii="Arial" w:hAnsi="Arial"/>
        </w:rPr>
        <w:t xml:space="preserve"> notes for crisis services, which shall be completed within 24 hours.</w:t>
      </w:r>
      <w:r w:rsidR="0048296B" w:rsidRPr="00DC235F">
        <w:rPr>
          <w:rFonts w:ascii="Arial" w:eastAsia="Times New Roman" w:hAnsi="Arial"/>
          <w:lang w:eastAsia="en-US"/>
        </w:rPr>
        <w:t xml:space="preserve"> </w:t>
      </w:r>
    </w:p>
    <w:p w14:paraId="5D22BDA8" w14:textId="55062276" w:rsidR="002D7C89" w:rsidRPr="002D7C89" w:rsidRDefault="002D7C89" w:rsidP="002D7C89">
      <w:pPr>
        <w:numPr>
          <w:ilvl w:val="1"/>
          <w:numId w:val="12"/>
        </w:numPr>
        <w:spacing w:after="0" w:line="240" w:lineRule="auto"/>
        <w:rPr>
          <w:rFonts w:ascii="Arial" w:eastAsia="Times New Roman" w:hAnsi="Arial"/>
          <w:lang w:eastAsia="en-US"/>
        </w:rPr>
      </w:pPr>
      <w:r w:rsidRPr="002D7C89">
        <w:rPr>
          <w:rFonts w:ascii="Arial" w:eastAsia="Times New Roman" w:hAnsi="Arial"/>
          <w:lang w:eastAsia="en-US"/>
        </w:rPr>
        <w:t xml:space="preserve">All federally regulated providers (NTP’s) shall follow </w:t>
      </w:r>
      <w:r w:rsidR="00481D68">
        <w:rPr>
          <w:rFonts w:ascii="Arial" w:eastAsia="Times New Roman" w:hAnsi="Arial"/>
          <w:lang w:eastAsia="en-US"/>
        </w:rPr>
        <w:t>service</w:t>
      </w:r>
      <w:r w:rsidRPr="002D7C89">
        <w:rPr>
          <w:rFonts w:ascii="Arial" w:eastAsia="Times New Roman" w:hAnsi="Arial"/>
          <w:lang w:eastAsia="en-US"/>
        </w:rPr>
        <w:t xml:space="preserve"> note timelines of 7 days.</w:t>
      </w:r>
    </w:p>
    <w:p w14:paraId="18D2CEAB" w14:textId="6FF22CC2" w:rsidR="00193B49" w:rsidRPr="00DC235F" w:rsidRDefault="00481D68" w:rsidP="009D1E2D">
      <w:pPr>
        <w:numPr>
          <w:ilvl w:val="1"/>
          <w:numId w:val="12"/>
        </w:numPr>
        <w:spacing w:after="0" w:line="240" w:lineRule="auto"/>
        <w:rPr>
          <w:rFonts w:ascii="Arial" w:eastAsia="Times New Roman" w:hAnsi="Arial"/>
          <w:lang w:eastAsia="en-US"/>
        </w:rPr>
      </w:pPr>
      <w:r>
        <w:rPr>
          <w:rFonts w:ascii="Arial" w:eastAsia="Times New Roman" w:hAnsi="Arial"/>
          <w:lang w:eastAsia="en-US"/>
        </w:rPr>
        <w:t>Service</w:t>
      </w:r>
      <w:r w:rsidR="00CF2D46" w:rsidRPr="00DC235F">
        <w:rPr>
          <w:rFonts w:ascii="Arial" w:eastAsia="Times New Roman" w:hAnsi="Arial"/>
          <w:lang w:eastAsia="en-US"/>
        </w:rPr>
        <w:t xml:space="preserve"> notes will be considered late but accepted if </w:t>
      </w:r>
      <w:proofErr w:type="spellStart"/>
      <w:r w:rsidR="00CF2D46" w:rsidRPr="00DC235F">
        <w:rPr>
          <w:rFonts w:ascii="Arial" w:eastAsia="Times New Roman" w:hAnsi="Arial"/>
          <w:lang w:eastAsia="en-US"/>
        </w:rPr>
        <w:t>completed</w:t>
      </w:r>
      <w:r w:rsidR="00821DA7" w:rsidRPr="00DC235F">
        <w:rPr>
          <w:rFonts w:ascii="Arial" w:eastAsia="Times New Roman" w:hAnsi="Arial"/>
          <w:lang w:eastAsia="en-US"/>
        </w:rPr>
        <w:t>after</w:t>
      </w:r>
      <w:proofErr w:type="spellEnd"/>
      <w:r w:rsidR="00821DA7" w:rsidRPr="00DC235F">
        <w:rPr>
          <w:rFonts w:ascii="Arial" w:eastAsia="Times New Roman" w:hAnsi="Arial"/>
          <w:lang w:eastAsia="en-US"/>
        </w:rPr>
        <w:t xml:space="preserve"> the above timeline and prior to billing completion. </w:t>
      </w:r>
      <w:r w:rsidR="00CF2D46" w:rsidRPr="00DC235F">
        <w:rPr>
          <w:rFonts w:ascii="Arial" w:eastAsia="Times New Roman" w:hAnsi="Arial"/>
          <w:lang w:eastAsia="en-US"/>
        </w:rPr>
        <w:t xml:space="preserve"> (Example:  If a service was provided on Tuesday, the note would be considered late if it was completed the following Monday).  Supervisors may be notified of this late entry. </w:t>
      </w:r>
    </w:p>
    <w:p w14:paraId="6A4F3A87" w14:textId="38AC13A0" w:rsidR="00047B51" w:rsidRPr="00DC26E6" w:rsidRDefault="00481D68" w:rsidP="00047B51">
      <w:pPr>
        <w:numPr>
          <w:ilvl w:val="1"/>
          <w:numId w:val="12"/>
        </w:numPr>
        <w:spacing w:after="0" w:line="240" w:lineRule="auto"/>
        <w:rPr>
          <w:rFonts w:ascii="Arial" w:eastAsia="Times New Roman" w:hAnsi="Arial"/>
          <w:lang w:eastAsia="en-US"/>
        </w:rPr>
      </w:pPr>
      <w:r>
        <w:rPr>
          <w:rFonts w:ascii="Arial" w:hAnsi="Arial"/>
        </w:rPr>
        <w:t>Service</w:t>
      </w:r>
      <w:r w:rsidR="00047B51" w:rsidRPr="00DC235F">
        <w:rPr>
          <w:rFonts w:ascii="Arial" w:hAnsi="Arial"/>
        </w:rPr>
        <w:t xml:space="preserve"> notes should never be completed in advance of a service. </w:t>
      </w:r>
    </w:p>
    <w:p w14:paraId="40E62774" w14:textId="77777777" w:rsidR="0007586B" w:rsidRPr="00DC26E6" w:rsidRDefault="0007586B" w:rsidP="00DC26E6">
      <w:pPr>
        <w:spacing w:after="0" w:line="240" w:lineRule="auto"/>
        <w:ind w:left="720"/>
        <w:rPr>
          <w:rFonts w:ascii="Arial" w:eastAsia="Times New Roman" w:hAnsi="Arial"/>
          <w:lang w:eastAsia="en-US"/>
        </w:rPr>
      </w:pPr>
    </w:p>
    <w:p w14:paraId="1CF05B2E" w14:textId="49E74EC3" w:rsidR="00AA20F9" w:rsidRPr="00DC235F" w:rsidRDefault="008606CA" w:rsidP="00DC26E6">
      <w:pPr>
        <w:numPr>
          <w:ilvl w:val="0"/>
          <w:numId w:val="12"/>
        </w:numPr>
        <w:spacing w:after="0" w:line="240" w:lineRule="auto"/>
        <w:rPr>
          <w:rFonts w:ascii="Arial" w:eastAsia="Times New Roman" w:hAnsi="Arial"/>
          <w:lang w:eastAsia="en-US"/>
        </w:rPr>
      </w:pPr>
      <w:r>
        <w:rPr>
          <w:rFonts w:ascii="Arial" w:eastAsia="Times New Roman" w:hAnsi="Arial"/>
          <w:lang w:eastAsia="en-US"/>
        </w:rPr>
        <w:t xml:space="preserve">Providers must </w:t>
      </w:r>
      <w:r w:rsidR="0007585E">
        <w:rPr>
          <w:rFonts w:ascii="Arial" w:eastAsia="Times New Roman" w:hAnsi="Arial"/>
          <w:lang w:eastAsia="en-US"/>
        </w:rPr>
        <w:t xml:space="preserve">document in the EHR all </w:t>
      </w:r>
      <w:r w:rsidR="00481D68">
        <w:rPr>
          <w:rFonts w:ascii="Arial" w:eastAsia="Times New Roman" w:hAnsi="Arial"/>
          <w:lang w:eastAsia="en-US"/>
        </w:rPr>
        <w:t>n</w:t>
      </w:r>
      <w:r w:rsidR="00AA20F9">
        <w:rPr>
          <w:rFonts w:ascii="Arial" w:eastAsia="Times New Roman" w:hAnsi="Arial"/>
          <w:lang w:eastAsia="en-US"/>
        </w:rPr>
        <w:t>o shows and cancellations.</w:t>
      </w:r>
      <w:r w:rsidR="00481D68">
        <w:rPr>
          <w:rFonts w:ascii="Arial" w:eastAsia="Times New Roman" w:hAnsi="Arial"/>
          <w:lang w:eastAsia="en-US"/>
        </w:rPr>
        <w:t xml:space="preserve"> There are no longer service </w:t>
      </w:r>
      <w:proofErr w:type="gramStart"/>
      <w:r w:rsidR="00481D68">
        <w:rPr>
          <w:rFonts w:ascii="Arial" w:eastAsia="Times New Roman" w:hAnsi="Arial"/>
          <w:lang w:eastAsia="en-US"/>
        </w:rPr>
        <w:t>codes</w:t>
      </w:r>
      <w:proofErr w:type="gramEnd"/>
      <w:r w:rsidR="00481D68">
        <w:rPr>
          <w:rFonts w:ascii="Arial" w:eastAsia="Times New Roman" w:hAnsi="Arial"/>
          <w:lang w:eastAsia="en-US"/>
        </w:rPr>
        <w:t xml:space="preserve"> no shows and cancellations. For SmartCare Users, this will be documented on the service note under the “</w:t>
      </w:r>
      <w:proofErr w:type="gramStart"/>
      <w:r w:rsidR="00481D68">
        <w:rPr>
          <w:rFonts w:ascii="Arial" w:eastAsia="Times New Roman" w:hAnsi="Arial"/>
          <w:lang w:eastAsia="en-US"/>
        </w:rPr>
        <w:t xml:space="preserve">Status” </w:t>
      </w:r>
      <w:r w:rsidR="00AA20F9">
        <w:rPr>
          <w:rFonts w:ascii="Arial" w:eastAsia="Times New Roman" w:hAnsi="Arial"/>
          <w:lang w:eastAsia="en-US"/>
        </w:rPr>
        <w:t xml:space="preserve"> </w:t>
      </w:r>
      <w:r w:rsidR="00481D68">
        <w:rPr>
          <w:rFonts w:ascii="Arial" w:eastAsia="Times New Roman" w:hAnsi="Arial"/>
          <w:lang w:eastAsia="en-US"/>
        </w:rPr>
        <w:t>field</w:t>
      </w:r>
      <w:proofErr w:type="gramEnd"/>
      <w:r w:rsidR="00481D68">
        <w:rPr>
          <w:rFonts w:ascii="Arial" w:eastAsia="Times New Roman" w:hAnsi="Arial"/>
          <w:lang w:eastAsia="en-US"/>
        </w:rPr>
        <w:t xml:space="preserve">. </w:t>
      </w:r>
      <w:r w:rsidR="00AA20F9">
        <w:rPr>
          <w:rFonts w:ascii="Arial" w:eastAsia="Times New Roman" w:hAnsi="Arial"/>
          <w:lang w:eastAsia="en-US"/>
        </w:rPr>
        <w:t xml:space="preserve">If a </w:t>
      </w:r>
      <w:r w:rsidR="00A019C3">
        <w:rPr>
          <w:rFonts w:ascii="Arial" w:eastAsia="Times New Roman" w:hAnsi="Arial"/>
          <w:lang w:eastAsia="en-US"/>
        </w:rPr>
        <w:t>member</w:t>
      </w:r>
      <w:r w:rsidR="00AA20F9">
        <w:rPr>
          <w:rFonts w:ascii="Arial" w:eastAsia="Times New Roman" w:hAnsi="Arial"/>
          <w:lang w:eastAsia="en-US"/>
        </w:rPr>
        <w:t xml:space="preserve"> cancels, th</w:t>
      </w:r>
      <w:r w:rsidR="0007586B">
        <w:rPr>
          <w:rFonts w:ascii="Arial" w:eastAsia="Times New Roman" w:hAnsi="Arial"/>
          <w:lang w:eastAsia="en-US"/>
        </w:rPr>
        <w:t xml:space="preserve">en the reason for the cancellation must be recorded in the EHR. See cancellation options in the Procedure section. </w:t>
      </w:r>
      <w:r w:rsidR="00874654">
        <w:rPr>
          <w:rFonts w:ascii="Arial" w:eastAsia="Times New Roman" w:hAnsi="Arial"/>
          <w:lang w:eastAsia="en-US"/>
        </w:rPr>
        <w:t xml:space="preserve">Any relevant information regarding the no show or cancellation must be documented in that same service note within the “Comments” field. </w:t>
      </w:r>
    </w:p>
    <w:p w14:paraId="7652D4DE" w14:textId="77777777" w:rsidR="00581A6A" w:rsidRDefault="00581A6A" w:rsidP="00DC26E6">
      <w:pPr>
        <w:spacing w:after="0" w:line="240" w:lineRule="auto"/>
        <w:rPr>
          <w:rFonts w:ascii="Arial" w:eastAsia="Times New Roman" w:hAnsi="Arial"/>
          <w:lang w:eastAsia="en-US"/>
        </w:rPr>
      </w:pPr>
    </w:p>
    <w:p w14:paraId="361AF443" w14:textId="336502DF" w:rsidR="008463BF" w:rsidRPr="00DC26E6" w:rsidRDefault="003F6747" w:rsidP="005319AD">
      <w:pPr>
        <w:numPr>
          <w:ilvl w:val="0"/>
          <w:numId w:val="12"/>
        </w:numPr>
        <w:spacing w:after="0" w:line="240" w:lineRule="auto"/>
        <w:rPr>
          <w:rFonts w:ascii="Arial" w:eastAsia="Times New Roman" w:hAnsi="Arial"/>
          <w:lang w:eastAsia="en-US"/>
        </w:rPr>
      </w:pPr>
      <w:r w:rsidRPr="00581A6A">
        <w:rPr>
          <w:rFonts w:ascii="Arial" w:hAnsi="Arial"/>
        </w:rPr>
        <w:t xml:space="preserve">When services are being provided to, or on behalf of, a </w:t>
      </w:r>
      <w:r w:rsidR="006C7CCE">
        <w:rPr>
          <w:rFonts w:ascii="Arial" w:hAnsi="Arial"/>
        </w:rPr>
        <w:t>member</w:t>
      </w:r>
      <w:r w:rsidRPr="00581A6A">
        <w:rPr>
          <w:rFonts w:ascii="Arial" w:hAnsi="Arial"/>
        </w:rPr>
        <w:t xml:space="preserve"> by two or more persons at one point in time</w:t>
      </w:r>
      <w:r w:rsidR="00046FFB">
        <w:rPr>
          <w:rFonts w:ascii="Arial" w:hAnsi="Arial"/>
        </w:rPr>
        <w:t>,</w:t>
      </w:r>
      <w:r w:rsidRPr="00581A6A">
        <w:rPr>
          <w:rFonts w:ascii="Arial" w:hAnsi="Arial"/>
        </w:rPr>
        <w:t xml:space="preserve"> then </w:t>
      </w:r>
      <w:r w:rsidR="005319AD">
        <w:rPr>
          <w:rFonts w:ascii="Arial" w:hAnsi="Arial"/>
        </w:rPr>
        <w:t>e</w:t>
      </w:r>
      <w:r w:rsidR="00BD3C02" w:rsidRPr="005319AD">
        <w:rPr>
          <w:rFonts w:ascii="Arial" w:hAnsi="Arial"/>
        </w:rPr>
        <w:t xml:space="preserve">ach provider documents his/her own individual </w:t>
      </w:r>
      <w:r w:rsidR="00481D68">
        <w:rPr>
          <w:rFonts w:ascii="Arial" w:hAnsi="Arial"/>
        </w:rPr>
        <w:t>service</w:t>
      </w:r>
      <w:r w:rsidR="00BD3C02" w:rsidRPr="005319AD">
        <w:rPr>
          <w:rFonts w:ascii="Arial" w:hAnsi="Arial"/>
        </w:rPr>
        <w:t xml:space="preserve"> note including </w:t>
      </w:r>
      <w:r w:rsidR="00046FFB">
        <w:rPr>
          <w:rFonts w:ascii="Arial" w:hAnsi="Arial"/>
        </w:rPr>
        <w:t>procedure description</w:t>
      </w:r>
      <w:r w:rsidR="00BD3C02" w:rsidRPr="005319AD">
        <w:rPr>
          <w:rFonts w:ascii="Arial" w:hAnsi="Arial"/>
        </w:rPr>
        <w:t xml:space="preserve">, </w:t>
      </w:r>
      <w:r w:rsidR="006E2970">
        <w:rPr>
          <w:rFonts w:ascii="Arial" w:hAnsi="Arial"/>
        </w:rPr>
        <w:t>units (service time including documentation and travel), type, start and end time</w:t>
      </w:r>
      <w:r w:rsidR="00383F4F">
        <w:rPr>
          <w:rFonts w:ascii="Arial" w:hAnsi="Arial"/>
        </w:rPr>
        <w:t>.</w:t>
      </w:r>
      <w:r w:rsidR="006E2970">
        <w:rPr>
          <w:rFonts w:ascii="Arial" w:hAnsi="Arial"/>
        </w:rPr>
        <w:t xml:space="preserve"> </w:t>
      </w:r>
      <w:r w:rsidR="007F3B10" w:rsidRPr="005319AD">
        <w:rPr>
          <w:rFonts w:ascii="Arial" w:hAnsi="Arial"/>
        </w:rPr>
        <w:t xml:space="preserve">There must be documentation of each </w:t>
      </w:r>
      <w:proofErr w:type="gramStart"/>
      <w:r w:rsidR="007F3B10" w:rsidRPr="005319AD">
        <w:rPr>
          <w:rFonts w:ascii="Arial" w:hAnsi="Arial"/>
        </w:rPr>
        <w:t>per</w:t>
      </w:r>
      <w:r w:rsidR="00D41BC4" w:rsidRPr="005319AD">
        <w:rPr>
          <w:rFonts w:ascii="Arial" w:hAnsi="Arial"/>
        </w:rPr>
        <w:t>s</w:t>
      </w:r>
      <w:r w:rsidR="007F3B10" w:rsidRPr="005319AD">
        <w:rPr>
          <w:rFonts w:ascii="Arial" w:hAnsi="Arial"/>
        </w:rPr>
        <w:t>ons’</w:t>
      </w:r>
      <w:proofErr w:type="gramEnd"/>
      <w:r w:rsidR="007F3B10" w:rsidRPr="005319AD">
        <w:rPr>
          <w:rFonts w:ascii="Arial" w:hAnsi="Arial"/>
        </w:rPr>
        <w:t xml:space="preserve"> involvement in the context of the </w:t>
      </w:r>
      <w:r w:rsidR="006C7CCE">
        <w:rPr>
          <w:rFonts w:ascii="Arial" w:hAnsi="Arial"/>
        </w:rPr>
        <w:t>member</w:t>
      </w:r>
      <w:r w:rsidR="007F3B10" w:rsidRPr="005319AD">
        <w:rPr>
          <w:rFonts w:ascii="Arial" w:hAnsi="Arial"/>
        </w:rPr>
        <w:t xml:space="preserve">’s mental health </w:t>
      </w:r>
      <w:r w:rsidR="002D7C89">
        <w:rPr>
          <w:rFonts w:ascii="Arial" w:hAnsi="Arial"/>
        </w:rPr>
        <w:t>and</w:t>
      </w:r>
      <w:r w:rsidR="00E0602D">
        <w:rPr>
          <w:rFonts w:ascii="Arial" w:hAnsi="Arial"/>
        </w:rPr>
        <w:t>/or</w:t>
      </w:r>
      <w:r w:rsidR="002D7C89">
        <w:rPr>
          <w:rFonts w:ascii="Arial" w:hAnsi="Arial"/>
        </w:rPr>
        <w:t xml:space="preserve"> substance use </w:t>
      </w:r>
      <w:r w:rsidR="007F3B10" w:rsidRPr="005319AD">
        <w:rPr>
          <w:rFonts w:ascii="Arial" w:hAnsi="Arial"/>
        </w:rPr>
        <w:t>needs and describe how each role was separate, distinct and medically necessary.</w:t>
      </w:r>
      <w:r w:rsidR="00E255C6" w:rsidRPr="005319AD">
        <w:rPr>
          <w:rFonts w:ascii="Arial" w:hAnsi="Arial"/>
        </w:rPr>
        <w:t xml:space="preserve"> </w:t>
      </w:r>
      <w:r w:rsidR="00C62CDD">
        <w:rPr>
          <w:rFonts w:ascii="Arial" w:hAnsi="Arial"/>
        </w:rPr>
        <w:t xml:space="preserve"> </w:t>
      </w:r>
    </w:p>
    <w:p w14:paraId="76FEF25D" w14:textId="77777777" w:rsidR="00CF3C60" w:rsidRPr="00DC26E6" w:rsidRDefault="00CF3C60" w:rsidP="00DC26E6">
      <w:pPr>
        <w:spacing w:after="0" w:line="240" w:lineRule="auto"/>
        <w:ind w:left="360"/>
        <w:rPr>
          <w:rFonts w:ascii="Arial" w:hAnsi="Arial"/>
        </w:rPr>
      </w:pPr>
    </w:p>
    <w:p w14:paraId="78CA5275" w14:textId="452BE214" w:rsidR="008463BF" w:rsidRPr="00DC26E6" w:rsidRDefault="00C62CDD" w:rsidP="00DC26E6">
      <w:pPr>
        <w:spacing w:after="0" w:line="240" w:lineRule="auto"/>
        <w:ind w:left="360"/>
        <w:rPr>
          <w:rFonts w:ascii="Arial" w:eastAsia="Times New Roman" w:hAnsi="Arial"/>
          <w:lang w:eastAsia="en-US"/>
        </w:rPr>
      </w:pPr>
      <w:r>
        <w:rPr>
          <w:rFonts w:ascii="Arial" w:hAnsi="Arial"/>
        </w:rPr>
        <w:t>Group services may be co-billed using one service note</w:t>
      </w:r>
      <w:r w:rsidR="003B3401">
        <w:rPr>
          <w:rFonts w:ascii="Arial" w:hAnsi="Arial"/>
        </w:rPr>
        <w:t xml:space="preserve">. </w:t>
      </w:r>
      <w:r w:rsidR="00132DFF">
        <w:rPr>
          <w:rFonts w:ascii="Arial" w:hAnsi="Arial"/>
        </w:rPr>
        <w:t>Each group facilitator would need to be added to the group.</w:t>
      </w:r>
      <w:r w:rsidR="00230BFA">
        <w:rPr>
          <w:rFonts w:ascii="Arial" w:hAnsi="Arial"/>
        </w:rPr>
        <w:t xml:space="preserve"> The primary staff member would be selected as the “Is Clinician”. </w:t>
      </w:r>
      <w:r w:rsidR="003B3401">
        <w:rPr>
          <w:rFonts w:ascii="Arial" w:hAnsi="Arial"/>
        </w:rPr>
        <w:t xml:space="preserve">The group service note would need to include </w:t>
      </w:r>
      <w:r w:rsidR="00B96734">
        <w:rPr>
          <w:rFonts w:ascii="Arial" w:hAnsi="Arial"/>
        </w:rPr>
        <w:t xml:space="preserve">both staff’s start and end time, </w:t>
      </w:r>
      <w:r w:rsidR="0056209D">
        <w:rPr>
          <w:rFonts w:ascii="Arial" w:hAnsi="Arial"/>
        </w:rPr>
        <w:t xml:space="preserve">and units. Both staff’s roles </w:t>
      </w:r>
      <w:proofErr w:type="gramStart"/>
      <w:r w:rsidR="0056209D">
        <w:rPr>
          <w:rFonts w:ascii="Arial" w:hAnsi="Arial"/>
        </w:rPr>
        <w:t xml:space="preserve">must be </w:t>
      </w:r>
      <w:r w:rsidR="0056209D" w:rsidRPr="0056209D">
        <w:rPr>
          <w:rFonts w:ascii="Arial" w:hAnsi="Arial"/>
        </w:rPr>
        <w:t>must be</w:t>
      </w:r>
      <w:proofErr w:type="gramEnd"/>
      <w:r w:rsidR="0056209D" w:rsidRPr="0056209D">
        <w:rPr>
          <w:rFonts w:ascii="Arial" w:hAnsi="Arial"/>
        </w:rPr>
        <w:t xml:space="preserve"> document</w:t>
      </w:r>
      <w:r w:rsidR="00383F4F">
        <w:rPr>
          <w:rFonts w:ascii="Arial" w:hAnsi="Arial"/>
        </w:rPr>
        <w:t>ed</w:t>
      </w:r>
      <w:r w:rsidR="0056209D" w:rsidRPr="0056209D">
        <w:rPr>
          <w:rFonts w:ascii="Arial" w:hAnsi="Arial"/>
        </w:rPr>
        <w:t xml:space="preserve"> </w:t>
      </w:r>
      <w:proofErr w:type="gramStart"/>
      <w:r w:rsidR="0056209D" w:rsidRPr="0056209D">
        <w:rPr>
          <w:rFonts w:ascii="Arial" w:hAnsi="Arial"/>
        </w:rPr>
        <w:t>of</w:t>
      </w:r>
      <w:proofErr w:type="gramEnd"/>
      <w:r w:rsidR="0056209D" w:rsidRPr="0056209D">
        <w:rPr>
          <w:rFonts w:ascii="Arial" w:hAnsi="Arial"/>
        </w:rPr>
        <w:t xml:space="preserve"> each </w:t>
      </w:r>
      <w:proofErr w:type="gramStart"/>
      <w:r w:rsidR="0056209D" w:rsidRPr="0056209D">
        <w:rPr>
          <w:rFonts w:ascii="Arial" w:hAnsi="Arial"/>
        </w:rPr>
        <w:t>persons’</w:t>
      </w:r>
      <w:proofErr w:type="gramEnd"/>
      <w:r w:rsidR="0056209D" w:rsidRPr="0056209D">
        <w:rPr>
          <w:rFonts w:ascii="Arial" w:hAnsi="Arial"/>
        </w:rPr>
        <w:t xml:space="preserve"> involvement in the context of the </w:t>
      </w:r>
      <w:r w:rsidR="006C7CCE">
        <w:rPr>
          <w:rFonts w:ascii="Arial" w:hAnsi="Arial"/>
        </w:rPr>
        <w:t>member</w:t>
      </w:r>
      <w:r w:rsidR="0056209D" w:rsidRPr="0056209D">
        <w:rPr>
          <w:rFonts w:ascii="Arial" w:hAnsi="Arial"/>
        </w:rPr>
        <w:t>’s mental health and/or substance use needs and describe how each role was separate, distinct and medically necessary.</w:t>
      </w:r>
      <w:r w:rsidR="00CF3C60">
        <w:rPr>
          <w:rFonts w:ascii="Arial" w:hAnsi="Arial"/>
        </w:rPr>
        <w:t xml:space="preserve"> </w:t>
      </w:r>
      <w:r w:rsidR="0066421F">
        <w:rPr>
          <w:rFonts w:ascii="Arial" w:hAnsi="Arial"/>
        </w:rPr>
        <w:t xml:space="preserve">Both staff would be required to sign the note. </w:t>
      </w:r>
      <w:proofErr w:type="gramStart"/>
      <w:r w:rsidR="0066421F">
        <w:rPr>
          <w:rFonts w:ascii="Arial" w:hAnsi="Arial"/>
        </w:rPr>
        <w:t>In order to</w:t>
      </w:r>
      <w:proofErr w:type="gramEnd"/>
      <w:r w:rsidR="0066421F">
        <w:rPr>
          <w:rFonts w:ascii="Arial" w:hAnsi="Arial"/>
        </w:rPr>
        <w:t xml:space="preserve"> co-sign the note, navigate to the “Co-Signers” tab, select the staff from the dropdown menu</w:t>
      </w:r>
      <w:r w:rsidR="00FA040F">
        <w:rPr>
          <w:rFonts w:ascii="Arial" w:hAnsi="Arial"/>
        </w:rPr>
        <w:t>. Once finished, click “Sign My Notes.”</w:t>
      </w:r>
    </w:p>
    <w:p w14:paraId="45E6AFFE" w14:textId="77777777" w:rsidR="00383F4F" w:rsidRPr="00DC26E6" w:rsidRDefault="00383F4F" w:rsidP="00DC26E6">
      <w:pPr>
        <w:spacing w:after="0" w:line="240" w:lineRule="auto"/>
        <w:ind w:left="360"/>
        <w:rPr>
          <w:rFonts w:ascii="Arial" w:eastAsia="Times New Roman" w:hAnsi="Arial"/>
          <w:lang w:eastAsia="en-US"/>
        </w:rPr>
      </w:pPr>
    </w:p>
    <w:p w14:paraId="14ACD7FD" w14:textId="5CFA54C5" w:rsidR="00383F4F" w:rsidRDefault="00383F4F" w:rsidP="00CF377B">
      <w:pPr>
        <w:numPr>
          <w:ilvl w:val="1"/>
          <w:numId w:val="12"/>
        </w:numPr>
        <w:spacing w:after="0" w:line="240" w:lineRule="auto"/>
        <w:rPr>
          <w:rFonts w:ascii="Arial" w:eastAsia="Times New Roman" w:hAnsi="Arial"/>
          <w:lang w:eastAsia="en-US"/>
        </w:rPr>
      </w:pPr>
      <w:r w:rsidRPr="00383F4F">
        <w:rPr>
          <w:rFonts w:ascii="Arial" w:eastAsia="Times New Roman" w:hAnsi="Arial"/>
          <w:lang w:eastAsia="en-US"/>
        </w:rPr>
        <w:lastRenderedPageBreak/>
        <w:t xml:space="preserve">When a group service is rendered, a list of participants is required to be documented and maintained by the plan or provider. In SmartCare when groups are set up the list would be created within the group details. Providers with their own EHR will need to continue to complete the Group </w:t>
      </w:r>
      <w:proofErr w:type="spellStart"/>
      <w:r w:rsidRPr="00383F4F">
        <w:rPr>
          <w:rFonts w:ascii="Arial" w:eastAsia="Times New Roman" w:hAnsi="Arial"/>
          <w:lang w:eastAsia="en-US"/>
        </w:rPr>
        <w:t>Attendence</w:t>
      </w:r>
      <w:proofErr w:type="spellEnd"/>
      <w:r w:rsidRPr="00383F4F">
        <w:rPr>
          <w:rFonts w:ascii="Arial" w:eastAsia="Times New Roman" w:hAnsi="Arial"/>
          <w:lang w:eastAsia="en-US"/>
        </w:rPr>
        <w:t xml:space="preserve"> Sheet for all groups or build that in their EHR.</w:t>
      </w:r>
    </w:p>
    <w:p w14:paraId="64BEF9E8" w14:textId="7C663E09" w:rsidR="00383F4F" w:rsidRDefault="00383F4F">
      <w:pPr>
        <w:numPr>
          <w:ilvl w:val="1"/>
          <w:numId w:val="12"/>
        </w:numPr>
        <w:spacing w:after="0" w:line="240" w:lineRule="auto"/>
        <w:rPr>
          <w:rFonts w:ascii="Arial" w:eastAsia="Times New Roman" w:hAnsi="Arial"/>
          <w:lang w:eastAsia="en-US"/>
        </w:rPr>
      </w:pPr>
      <w:r w:rsidRPr="00383F4F">
        <w:rPr>
          <w:rFonts w:ascii="Arial" w:eastAsia="Times New Roman" w:hAnsi="Arial"/>
          <w:lang w:eastAsia="en-US"/>
        </w:rPr>
        <w:t>Note that residential services that claim a day rate will continue to complete the Group Attendance Sheet for all groups outside of the EHR.</w:t>
      </w:r>
    </w:p>
    <w:p w14:paraId="744329A4" w14:textId="77777777" w:rsidR="0093701A" w:rsidRDefault="0093701A" w:rsidP="00DC26E6">
      <w:pPr>
        <w:spacing w:after="0" w:line="240" w:lineRule="auto"/>
        <w:ind w:left="720"/>
        <w:rPr>
          <w:rFonts w:ascii="Arial" w:eastAsia="Times New Roman" w:hAnsi="Arial"/>
          <w:lang w:eastAsia="en-US"/>
        </w:rPr>
      </w:pPr>
    </w:p>
    <w:p w14:paraId="13755B60" w14:textId="3177D918" w:rsidR="003F6747" w:rsidRPr="00DC26E6" w:rsidRDefault="0093701A" w:rsidP="00DC26E6">
      <w:pPr>
        <w:pStyle w:val="ListParagraph"/>
        <w:numPr>
          <w:ilvl w:val="0"/>
          <w:numId w:val="12"/>
        </w:numPr>
        <w:rPr>
          <w:rFonts w:ascii="Arial" w:hAnsi="Arial"/>
        </w:rPr>
      </w:pPr>
      <w:r w:rsidRPr="00A019C3">
        <w:rPr>
          <w:rFonts w:ascii="Arial" w:eastAsia="Times New Roman" w:hAnsi="Arial"/>
          <w:lang w:eastAsia="en-US"/>
        </w:rPr>
        <w:t xml:space="preserve">The Discharge </w:t>
      </w:r>
      <w:r w:rsidR="00315C38" w:rsidRPr="00A019C3">
        <w:rPr>
          <w:rFonts w:ascii="Arial" w:eastAsia="Times New Roman" w:hAnsi="Arial"/>
          <w:lang w:eastAsia="en-US"/>
        </w:rPr>
        <w:t>note</w:t>
      </w:r>
      <w:r w:rsidR="00315C38">
        <w:rPr>
          <w:rFonts w:ascii="Arial" w:eastAsia="Times New Roman" w:hAnsi="Arial"/>
          <w:lang w:eastAsia="en-US"/>
        </w:rPr>
        <w:t xml:space="preserve"> </w:t>
      </w:r>
      <w:r w:rsidRPr="0093701A">
        <w:rPr>
          <w:rFonts w:ascii="Arial" w:eastAsia="Times New Roman" w:hAnsi="Arial"/>
          <w:lang w:eastAsia="en-US"/>
        </w:rPr>
        <w:t xml:space="preserve">should include </w:t>
      </w:r>
      <w:r w:rsidR="00A019C3">
        <w:rPr>
          <w:rFonts w:ascii="Arial" w:eastAsia="Times New Roman" w:hAnsi="Arial"/>
          <w:lang w:eastAsia="en-US"/>
        </w:rPr>
        <w:t xml:space="preserve">reasons for the discharge and summary of the course of treatment, </w:t>
      </w:r>
      <w:r w:rsidRPr="0093701A">
        <w:rPr>
          <w:rFonts w:ascii="Arial" w:eastAsia="Times New Roman" w:hAnsi="Arial"/>
          <w:lang w:eastAsia="en-US"/>
        </w:rPr>
        <w:t xml:space="preserve">how the person can continue to receive any necessary support and how those needs may be addressed post-discharge from the program. Information contained in discharge plans and shared with the person in care includes how the person’s needs may be addressed, information on prescribed medications, the type of care the person is expected to receive and by whom, information on crisis supports, and available community services. </w:t>
      </w:r>
    </w:p>
    <w:p w14:paraId="183F2DD2" w14:textId="0174E36D" w:rsidR="00F57119" w:rsidRPr="00DC550B" w:rsidRDefault="00481D68" w:rsidP="00581A6A">
      <w:pPr>
        <w:numPr>
          <w:ilvl w:val="0"/>
          <w:numId w:val="12"/>
        </w:numPr>
        <w:spacing w:after="0" w:line="240" w:lineRule="auto"/>
        <w:rPr>
          <w:rFonts w:ascii="Arial" w:hAnsi="Arial"/>
        </w:rPr>
      </w:pPr>
      <w:r>
        <w:rPr>
          <w:rFonts w:ascii="Arial" w:hAnsi="Arial"/>
        </w:rPr>
        <w:t>Service</w:t>
      </w:r>
      <w:r w:rsidR="00CF2D46" w:rsidRPr="00A164E4">
        <w:rPr>
          <w:rFonts w:ascii="Arial" w:hAnsi="Arial"/>
        </w:rPr>
        <w:t xml:space="preserve"> Notes are considered final once </w:t>
      </w:r>
      <w:r w:rsidR="00E434DE">
        <w:rPr>
          <w:rFonts w:ascii="Arial" w:hAnsi="Arial"/>
        </w:rPr>
        <w:t>signed</w:t>
      </w:r>
      <w:r w:rsidR="002F245A">
        <w:rPr>
          <w:rFonts w:ascii="Arial" w:hAnsi="Arial"/>
        </w:rPr>
        <w:t xml:space="preserve"> in</w:t>
      </w:r>
      <w:r w:rsidR="00CF2D46" w:rsidRPr="00A164E4">
        <w:rPr>
          <w:rFonts w:ascii="Arial" w:hAnsi="Arial"/>
        </w:rPr>
        <w:t xml:space="preserve"> </w:t>
      </w:r>
      <w:r w:rsidR="00494B87">
        <w:rPr>
          <w:rFonts w:ascii="Arial" w:hAnsi="Arial"/>
        </w:rPr>
        <w:t>SmartCare</w:t>
      </w:r>
      <w:r w:rsidR="00CF2D46" w:rsidRPr="00A164E4">
        <w:rPr>
          <w:rFonts w:ascii="Arial" w:hAnsi="Arial"/>
        </w:rPr>
        <w:t xml:space="preserve"> and electronic health record systems.  If critical content or information is left out, notes </w:t>
      </w:r>
      <w:r w:rsidR="00143352" w:rsidRPr="00A164E4">
        <w:rPr>
          <w:rFonts w:ascii="Arial" w:hAnsi="Arial"/>
        </w:rPr>
        <w:t xml:space="preserve">may </w:t>
      </w:r>
      <w:r w:rsidR="00CF2D46" w:rsidRPr="00A164E4">
        <w:rPr>
          <w:rFonts w:ascii="Arial" w:hAnsi="Arial"/>
        </w:rPr>
        <w:t>be “</w:t>
      </w:r>
      <w:proofErr w:type="spellStart"/>
      <w:r w:rsidR="006E2970">
        <w:rPr>
          <w:rFonts w:ascii="Arial" w:hAnsi="Arial"/>
        </w:rPr>
        <w:t>ammended</w:t>
      </w:r>
      <w:proofErr w:type="spellEnd"/>
      <w:r w:rsidR="00CF2D46" w:rsidRPr="00A164E4">
        <w:rPr>
          <w:rFonts w:ascii="Arial" w:hAnsi="Arial"/>
        </w:rPr>
        <w:t>” (</w:t>
      </w:r>
      <w:proofErr w:type="spellStart"/>
      <w:r w:rsidR="00A90BDD">
        <w:rPr>
          <w:rFonts w:ascii="Arial" w:hAnsi="Arial"/>
        </w:rPr>
        <w:t>Ammend</w:t>
      </w:r>
      <w:proofErr w:type="spellEnd"/>
      <w:r w:rsidR="00A90BDD">
        <w:rPr>
          <w:rFonts w:ascii="Arial" w:hAnsi="Arial"/>
        </w:rPr>
        <w:t xml:space="preserve"> a service note</w:t>
      </w:r>
      <w:r w:rsidR="00CF2D46" w:rsidRPr="00A164E4">
        <w:rPr>
          <w:rFonts w:ascii="Arial" w:hAnsi="Arial"/>
        </w:rPr>
        <w:t xml:space="preserve"> function in </w:t>
      </w:r>
      <w:r w:rsidR="00A90BDD">
        <w:rPr>
          <w:rFonts w:ascii="Arial" w:hAnsi="Arial"/>
        </w:rPr>
        <w:t>SmartCare</w:t>
      </w:r>
      <w:r w:rsidR="00CF2D46" w:rsidRPr="00A164E4">
        <w:rPr>
          <w:rFonts w:ascii="Arial" w:hAnsi="Arial"/>
        </w:rPr>
        <w:t>)</w:t>
      </w:r>
      <w:r w:rsidR="00F57119" w:rsidRPr="00A164E4">
        <w:rPr>
          <w:rFonts w:ascii="Arial" w:hAnsi="Arial"/>
        </w:rPr>
        <w:t>. The use of the “</w:t>
      </w:r>
      <w:proofErr w:type="spellStart"/>
      <w:r w:rsidR="00A90BDD" w:rsidRPr="00A164E4">
        <w:rPr>
          <w:rFonts w:ascii="Arial" w:hAnsi="Arial"/>
        </w:rPr>
        <w:t>A</w:t>
      </w:r>
      <w:r w:rsidR="00A90BDD">
        <w:rPr>
          <w:rFonts w:ascii="Arial" w:hAnsi="Arial"/>
        </w:rPr>
        <w:t>mmend</w:t>
      </w:r>
      <w:proofErr w:type="spellEnd"/>
      <w:r w:rsidR="00F57119" w:rsidRPr="00A164E4">
        <w:rPr>
          <w:rFonts w:ascii="Arial" w:hAnsi="Arial"/>
        </w:rPr>
        <w:t xml:space="preserve">” feature to clarify or add information to support a claim will be </w:t>
      </w:r>
      <w:r w:rsidR="00F57119" w:rsidRPr="00A164E4">
        <w:rPr>
          <w:rFonts w:ascii="Arial" w:hAnsi="Arial"/>
          <w:b/>
          <w:bCs/>
        </w:rPr>
        <w:t xml:space="preserve">limited to 45 days after the date of service and applies only to the following: </w:t>
      </w:r>
    </w:p>
    <w:p w14:paraId="4ACD90C1" w14:textId="77777777" w:rsidR="00100DB0" w:rsidRPr="00DC550B" w:rsidRDefault="00100DB0" w:rsidP="00DC550B">
      <w:pPr>
        <w:spacing w:after="0" w:line="240" w:lineRule="auto"/>
        <w:ind w:left="360"/>
        <w:rPr>
          <w:rFonts w:ascii="Arial" w:hAnsi="Arial"/>
        </w:rPr>
      </w:pPr>
    </w:p>
    <w:p w14:paraId="1A74AD46" w14:textId="58E825C3" w:rsidR="00100DB0" w:rsidRPr="00533300" w:rsidRDefault="00F57119" w:rsidP="00DC26E6">
      <w:pPr>
        <w:pStyle w:val="Default"/>
        <w:numPr>
          <w:ilvl w:val="1"/>
          <w:numId w:val="18"/>
        </w:numPr>
        <w:rPr>
          <w:rFonts w:ascii="Arial" w:hAnsi="Arial" w:cs="Arial"/>
          <w:sz w:val="22"/>
          <w:szCs w:val="22"/>
        </w:rPr>
      </w:pPr>
      <w:r w:rsidRPr="00DC550B">
        <w:rPr>
          <w:rFonts w:ascii="Arial" w:hAnsi="Arial" w:cs="Arial"/>
          <w:sz w:val="22"/>
          <w:szCs w:val="22"/>
        </w:rPr>
        <w:t xml:space="preserve">The addition of clarifying information (e.g., providing additional details that further support the service provided) </w:t>
      </w:r>
    </w:p>
    <w:p w14:paraId="618F29C0" w14:textId="199AA781" w:rsidR="00100DB0" w:rsidRPr="00533300" w:rsidRDefault="00F57119" w:rsidP="00DC26E6">
      <w:pPr>
        <w:pStyle w:val="Default"/>
        <w:numPr>
          <w:ilvl w:val="1"/>
          <w:numId w:val="18"/>
        </w:numPr>
        <w:rPr>
          <w:rFonts w:ascii="Arial" w:hAnsi="Arial" w:cs="Arial"/>
          <w:sz w:val="22"/>
          <w:szCs w:val="22"/>
        </w:rPr>
      </w:pPr>
      <w:r w:rsidRPr="00DC550B">
        <w:rPr>
          <w:rFonts w:ascii="Arial" w:hAnsi="Arial" w:cs="Arial"/>
          <w:sz w:val="22"/>
          <w:szCs w:val="22"/>
        </w:rPr>
        <w:t xml:space="preserve">To make a correction to inaccurate information (e.g., wrong date for follow up appointment,) </w:t>
      </w:r>
    </w:p>
    <w:p w14:paraId="4C419F7D" w14:textId="3F8CF487" w:rsidR="00F57119" w:rsidRDefault="00F57119" w:rsidP="000E4A10">
      <w:pPr>
        <w:pStyle w:val="Default"/>
        <w:numPr>
          <w:ilvl w:val="1"/>
          <w:numId w:val="18"/>
        </w:numPr>
        <w:rPr>
          <w:rFonts w:ascii="Arial" w:hAnsi="Arial" w:cs="Arial"/>
          <w:sz w:val="22"/>
          <w:szCs w:val="22"/>
        </w:rPr>
      </w:pPr>
      <w:r w:rsidRPr="00DC550B">
        <w:rPr>
          <w:rFonts w:ascii="Arial" w:hAnsi="Arial" w:cs="Arial"/>
          <w:sz w:val="22"/>
          <w:szCs w:val="22"/>
        </w:rPr>
        <w:t xml:space="preserve">The addition of information inadvertently omitted from the </w:t>
      </w:r>
      <w:r w:rsidR="00481D68">
        <w:rPr>
          <w:rFonts w:ascii="Arial" w:hAnsi="Arial" w:cs="Arial"/>
          <w:sz w:val="22"/>
          <w:szCs w:val="22"/>
        </w:rPr>
        <w:t>service</w:t>
      </w:r>
      <w:r w:rsidRPr="00DC550B">
        <w:rPr>
          <w:rFonts w:ascii="Arial" w:hAnsi="Arial" w:cs="Arial"/>
          <w:sz w:val="22"/>
          <w:szCs w:val="22"/>
        </w:rPr>
        <w:t xml:space="preserve"> note (e.g., documenting providing </w:t>
      </w:r>
      <w:r w:rsidR="006C7CCE" w:rsidRPr="00DC550B">
        <w:rPr>
          <w:rFonts w:ascii="Arial" w:hAnsi="Arial" w:cs="Arial"/>
          <w:sz w:val="22"/>
          <w:szCs w:val="22"/>
        </w:rPr>
        <w:t>c</w:t>
      </w:r>
      <w:r w:rsidR="006C7CCE">
        <w:rPr>
          <w:rFonts w:ascii="Arial" w:hAnsi="Arial" w:cs="Arial"/>
          <w:sz w:val="22"/>
          <w:szCs w:val="22"/>
        </w:rPr>
        <w:t>are</w:t>
      </w:r>
      <w:r w:rsidR="006C7CCE" w:rsidRPr="00DC550B">
        <w:rPr>
          <w:rFonts w:ascii="Arial" w:hAnsi="Arial" w:cs="Arial"/>
          <w:sz w:val="22"/>
          <w:szCs w:val="22"/>
        </w:rPr>
        <w:t xml:space="preserve"> </w:t>
      </w:r>
      <w:r w:rsidRPr="00DC550B">
        <w:rPr>
          <w:rFonts w:ascii="Arial" w:hAnsi="Arial" w:cs="Arial"/>
          <w:sz w:val="22"/>
          <w:szCs w:val="22"/>
        </w:rPr>
        <w:t xml:space="preserve">plan copy, language, cultural accommodation, adding a staff name or classification etc.) </w:t>
      </w:r>
    </w:p>
    <w:p w14:paraId="0C90581A" w14:textId="77777777" w:rsidR="00100DB0" w:rsidRPr="00DC550B" w:rsidRDefault="00100DB0" w:rsidP="00DC550B">
      <w:pPr>
        <w:pStyle w:val="Default"/>
        <w:rPr>
          <w:rFonts w:ascii="Arial" w:hAnsi="Arial" w:cs="Arial"/>
          <w:sz w:val="22"/>
          <w:szCs w:val="22"/>
        </w:rPr>
      </w:pPr>
    </w:p>
    <w:p w14:paraId="1890A12F" w14:textId="048F3A83" w:rsidR="00581A6A" w:rsidRDefault="00F57119" w:rsidP="00581A6A">
      <w:pPr>
        <w:spacing w:after="0" w:line="240" w:lineRule="auto"/>
        <w:ind w:left="360"/>
        <w:rPr>
          <w:rFonts w:ascii="Arial" w:hAnsi="Arial"/>
        </w:rPr>
      </w:pPr>
      <w:r w:rsidRPr="00100DB0">
        <w:rPr>
          <w:rFonts w:ascii="Arial" w:hAnsi="Arial"/>
        </w:rPr>
        <w:t xml:space="preserve">Once a claim has closed there will be no append option. If </w:t>
      </w:r>
      <w:r w:rsidR="00481D68">
        <w:rPr>
          <w:rFonts w:ascii="Arial" w:hAnsi="Arial"/>
        </w:rPr>
        <w:t>Service</w:t>
      </w:r>
      <w:r w:rsidRPr="00100DB0">
        <w:rPr>
          <w:rFonts w:ascii="Arial" w:hAnsi="Arial"/>
        </w:rPr>
        <w:t xml:space="preserve"> Notes require an amendment</w:t>
      </w:r>
      <w:r w:rsidR="005319AD">
        <w:rPr>
          <w:rFonts w:ascii="Arial" w:hAnsi="Arial"/>
        </w:rPr>
        <w:t xml:space="preserve"> </w:t>
      </w:r>
      <w:proofErr w:type="spellStart"/>
      <w:r w:rsidR="005319AD">
        <w:rPr>
          <w:rFonts w:ascii="Arial" w:hAnsi="Arial"/>
        </w:rPr>
        <w:t>excedding</w:t>
      </w:r>
      <w:proofErr w:type="spellEnd"/>
      <w:r w:rsidRPr="00100DB0">
        <w:rPr>
          <w:rFonts w:ascii="Arial" w:hAnsi="Arial"/>
        </w:rPr>
        <w:t xml:space="preserve"> 45 days from the date of service, a separate </w:t>
      </w:r>
      <w:r w:rsidR="00481D68">
        <w:rPr>
          <w:rFonts w:ascii="Arial" w:hAnsi="Arial"/>
        </w:rPr>
        <w:t>service</w:t>
      </w:r>
      <w:r w:rsidRPr="00100DB0">
        <w:rPr>
          <w:rFonts w:ascii="Arial" w:hAnsi="Arial"/>
        </w:rPr>
        <w:t xml:space="preserve"> note can be created with a non-billable </w:t>
      </w:r>
      <w:r w:rsidR="00F34A1B">
        <w:rPr>
          <w:rFonts w:ascii="Arial" w:hAnsi="Arial"/>
        </w:rPr>
        <w:t>procedure description</w:t>
      </w:r>
      <w:r w:rsidRPr="00100DB0">
        <w:rPr>
          <w:rFonts w:ascii="Arial" w:hAnsi="Arial"/>
        </w:rPr>
        <w:t>.</w:t>
      </w:r>
      <w:r w:rsidR="000A34BC" w:rsidRPr="00DC550B">
        <w:rPr>
          <w:rFonts w:ascii="Arial" w:hAnsi="Arial"/>
        </w:rPr>
        <w:t xml:space="preserve"> See Information Letter: Update to Use of </w:t>
      </w:r>
      <w:r w:rsidR="00481D68">
        <w:rPr>
          <w:rFonts w:ascii="Arial" w:hAnsi="Arial"/>
        </w:rPr>
        <w:t>Service</w:t>
      </w:r>
      <w:r w:rsidR="000A34BC" w:rsidRPr="00DC550B">
        <w:rPr>
          <w:rFonts w:ascii="Arial" w:hAnsi="Arial"/>
        </w:rPr>
        <w:t xml:space="preserve"> Note Append Feature (7/</w:t>
      </w:r>
      <w:r w:rsidR="00581A6A">
        <w:rPr>
          <w:rFonts w:ascii="Arial" w:hAnsi="Arial"/>
        </w:rPr>
        <w:t xml:space="preserve">13/2018) for more information. </w:t>
      </w:r>
    </w:p>
    <w:p w14:paraId="7F844357" w14:textId="77777777" w:rsidR="00581A6A" w:rsidRDefault="00581A6A" w:rsidP="00581A6A">
      <w:pPr>
        <w:spacing w:after="0" w:line="240" w:lineRule="auto"/>
        <w:ind w:left="360"/>
        <w:rPr>
          <w:rFonts w:ascii="Arial" w:hAnsi="Arial"/>
        </w:rPr>
      </w:pPr>
    </w:p>
    <w:p w14:paraId="10185473" w14:textId="03D029D2" w:rsidR="00581A6A" w:rsidRDefault="009457F3" w:rsidP="009D1E2D">
      <w:pPr>
        <w:numPr>
          <w:ilvl w:val="0"/>
          <w:numId w:val="12"/>
        </w:numPr>
        <w:spacing w:after="0" w:line="240" w:lineRule="auto"/>
        <w:rPr>
          <w:rFonts w:ascii="Arial" w:hAnsi="Arial"/>
        </w:rPr>
      </w:pPr>
      <w:r>
        <w:rPr>
          <w:rFonts w:ascii="Arial" w:hAnsi="Arial"/>
        </w:rPr>
        <w:t>For c</w:t>
      </w:r>
      <w:r w:rsidR="000A34BC">
        <w:rPr>
          <w:rFonts w:ascii="Arial" w:hAnsi="Arial"/>
        </w:rPr>
        <w:t xml:space="preserve">orrections </w:t>
      </w:r>
      <w:r>
        <w:rPr>
          <w:rFonts w:ascii="Arial" w:hAnsi="Arial"/>
        </w:rPr>
        <w:t>to</w:t>
      </w:r>
      <w:r w:rsidR="008463BF">
        <w:rPr>
          <w:rFonts w:ascii="Arial" w:hAnsi="Arial"/>
        </w:rPr>
        <w:t xml:space="preserve"> </w:t>
      </w:r>
      <w:r w:rsidR="000A34BC">
        <w:rPr>
          <w:rFonts w:ascii="Arial" w:hAnsi="Arial"/>
        </w:rPr>
        <w:t>a</w:t>
      </w:r>
      <w:r w:rsidR="000A34BC" w:rsidRPr="000A34BC">
        <w:rPr>
          <w:rFonts w:ascii="Arial" w:hAnsi="Arial"/>
        </w:rPr>
        <w:t xml:space="preserve"> service </w:t>
      </w:r>
      <w:r w:rsidR="000A34BC">
        <w:rPr>
          <w:rFonts w:ascii="Arial" w:hAnsi="Arial"/>
        </w:rPr>
        <w:t>that</w:t>
      </w:r>
      <w:r w:rsidR="00A528ED">
        <w:rPr>
          <w:rFonts w:ascii="Arial" w:hAnsi="Arial"/>
        </w:rPr>
        <w:t xml:space="preserve"> does not show as “error” or “complete”</w:t>
      </w:r>
      <w:r w:rsidR="00965CD1">
        <w:rPr>
          <w:rFonts w:ascii="Arial" w:hAnsi="Arial"/>
        </w:rPr>
        <w:t xml:space="preserve">, the provider of the service can make changes to the service. </w:t>
      </w:r>
      <w:r w:rsidR="00960233">
        <w:rPr>
          <w:rFonts w:ascii="Arial" w:hAnsi="Arial"/>
        </w:rPr>
        <w:t>Errors can be</w:t>
      </w:r>
      <w:r w:rsidR="00571DA5">
        <w:rPr>
          <w:rFonts w:ascii="Arial" w:hAnsi="Arial"/>
        </w:rPr>
        <w:t xml:space="preserve"> corrected by opening the note and clicking the “edit” icon in the upper right corner.</w:t>
      </w:r>
      <w:r w:rsidR="00A80D51">
        <w:rPr>
          <w:rFonts w:ascii="Arial" w:hAnsi="Arial"/>
        </w:rPr>
        <w:t xml:space="preserve"> The provider can create a new version </w:t>
      </w:r>
      <w:r w:rsidR="00D21898">
        <w:rPr>
          <w:rFonts w:ascii="Arial" w:hAnsi="Arial"/>
        </w:rPr>
        <w:t>of the note, make the changes to the service and/or the note and click “Save.”</w:t>
      </w:r>
      <w:r w:rsidR="0009270B">
        <w:rPr>
          <w:rFonts w:ascii="Arial" w:hAnsi="Arial"/>
        </w:rPr>
        <w:t xml:space="preserve"> The old version of the note will be saved while you make changes to the </w:t>
      </w:r>
      <w:r w:rsidR="00F94616">
        <w:rPr>
          <w:rFonts w:ascii="Arial" w:hAnsi="Arial"/>
        </w:rPr>
        <w:t>updated</w:t>
      </w:r>
      <w:r w:rsidR="0009270B">
        <w:rPr>
          <w:rFonts w:ascii="Arial" w:hAnsi="Arial"/>
        </w:rPr>
        <w:t xml:space="preserve"> version. </w:t>
      </w:r>
      <w:r w:rsidR="00F94616">
        <w:rPr>
          <w:rFonts w:ascii="Arial" w:hAnsi="Arial"/>
        </w:rPr>
        <w:t xml:space="preserve">If there is an error to fully delete a note, then please contact the EHR Support Team. </w:t>
      </w:r>
      <w:r w:rsidR="00A80D51">
        <w:rPr>
          <w:rFonts w:ascii="Arial" w:hAnsi="Arial"/>
        </w:rPr>
        <w:t xml:space="preserve">Once the status of the service changes to “Complete”, this means billing for the claim has stared and the provider will have to request the changes to be made by another user, such as the EHR Billing Team.  </w:t>
      </w:r>
      <w:r w:rsidR="000A34BC">
        <w:rPr>
          <w:rFonts w:ascii="Arial" w:hAnsi="Arial"/>
        </w:rPr>
        <w:t xml:space="preserve"> </w:t>
      </w:r>
    </w:p>
    <w:p w14:paraId="5B163B35" w14:textId="77777777" w:rsidR="0093701A" w:rsidRDefault="0093701A">
      <w:pPr>
        <w:spacing w:after="0" w:line="240" w:lineRule="auto"/>
        <w:rPr>
          <w:rFonts w:ascii="Arial" w:hAnsi="Arial"/>
        </w:rPr>
      </w:pPr>
    </w:p>
    <w:p w14:paraId="7F61B77F" w14:textId="24B12CEE" w:rsidR="0093701A" w:rsidRDefault="00273D33">
      <w:pPr>
        <w:pStyle w:val="ListParagraph"/>
        <w:numPr>
          <w:ilvl w:val="0"/>
          <w:numId w:val="12"/>
        </w:numPr>
        <w:spacing w:after="0" w:line="240" w:lineRule="auto"/>
        <w:rPr>
          <w:rFonts w:ascii="Arial" w:hAnsi="Arial"/>
        </w:rPr>
      </w:pPr>
      <w:r>
        <w:rPr>
          <w:rFonts w:ascii="Arial" w:hAnsi="Arial"/>
        </w:rPr>
        <w:t xml:space="preserve">Some procedure codes will not </w:t>
      </w:r>
      <w:proofErr w:type="gramStart"/>
      <w:r>
        <w:rPr>
          <w:rFonts w:ascii="Arial" w:hAnsi="Arial"/>
        </w:rPr>
        <w:t>open up</w:t>
      </w:r>
      <w:proofErr w:type="gramEnd"/>
      <w:r>
        <w:rPr>
          <w:rFonts w:ascii="Arial" w:hAnsi="Arial"/>
        </w:rPr>
        <w:t xml:space="preserve"> the “Note” Tab but will allow a service to be entered. This functionality will capture services that do not require a progress note. As an example, Support Service Flex Funds would be entered using the Service Note but would not be required to have a note attached to that service. </w:t>
      </w:r>
    </w:p>
    <w:p w14:paraId="3E9FA6F7" w14:textId="77777777" w:rsidR="00E81D0C" w:rsidRDefault="00E81D0C" w:rsidP="00DC26E6">
      <w:pPr>
        <w:pStyle w:val="ListParagraph"/>
        <w:spacing w:after="0" w:line="240" w:lineRule="auto"/>
        <w:ind w:left="360"/>
        <w:rPr>
          <w:rFonts w:ascii="Arial" w:hAnsi="Arial"/>
        </w:rPr>
      </w:pPr>
    </w:p>
    <w:p w14:paraId="68BE2DF6" w14:textId="28823EE1" w:rsidR="00E81D0C" w:rsidRPr="00DC26E6" w:rsidRDefault="00E81D0C" w:rsidP="00DC26E6">
      <w:pPr>
        <w:pStyle w:val="ListParagraph"/>
        <w:numPr>
          <w:ilvl w:val="0"/>
          <w:numId w:val="12"/>
        </w:numPr>
        <w:spacing w:after="0" w:line="240" w:lineRule="auto"/>
        <w:rPr>
          <w:rFonts w:ascii="Arial" w:hAnsi="Arial"/>
        </w:rPr>
      </w:pPr>
      <w:r>
        <w:rPr>
          <w:rFonts w:ascii="Arial" w:hAnsi="Arial"/>
        </w:rPr>
        <w:t>There county EHR does have functionality to have service notes include</w:t>
      </w:r>
      <w:r w:rsidRPr="00E81D0C">
        <w:rPr>
          <w:rFonts w:ascii="Arial" w:hAnsi="Arial"/>
        </w:rPr>
        <w:t xml:space="preserve"> co-signatures.</w:t>
      </w:r>
      <w:r>
        <w:rPr>
          <w:rFonts w:ascii="Arial" w:hAnsi="Arial"/>
        </w:rPr>
        <w:t xml:space="preserve"> Users </w:t>
      </w:r>
      <w:r w:rsidRPr="00E81D0C">
        <w:rPr>
          <w:rFonts w:ascii="Arial" w:hAnsi="Arial"/>
        </w:rPr>
        <w:t>can send an email to their supervisor</w:t>
      </w:r>
      <w:r>
        <w:rPr>
          <w:rFonts w:ascii="Arial" w:hAnsi="Arial"/>
        </w:rPr>
        <w:t>/co-signer</w:t>
      </w:r>
      <w:r w:rsidRPr="00E81D0C">
        <w:rPr>
          <w:rFonts w:ascii="Arial" w:hAnsi="Arial"/>
        </w:rPr>
        <w:t xml:space="preserve"> </w:t>
      </w:r>
      <w:r>
        <w:rPr>
          <w:rFonts w:ascii="Arial" w:hAnsi="Arial"/>
        </w:rPr>
        <w:t xml:space="preserve">to let them know </w:t>
      </w:r>
      <w:r w:rsidRPr="00E81D0C">
        <w:rPr>
          <w:rFonts w:ascii="Arial" w:hAnsi="Arial"/>
        </w:rPr>
        <w:t>which notes they completed</w:t>
      </w:r>
      <w:r>
        <w:rPr>
          <w:rFonts w:ascii="Arial" w:hAnsi="Arial"/>
        </w:rPr>
        <w:t xml:space="preserve"> that are ready for co-signatures</w:t>
      </w:r>
      <w:r w:rsidRPr="00E81D0C">
        <w:rPr>
          <w:rFonts w:ascii="Arial" w:hAnsi="Arial"/>
        </w:rPr>
        <w:t>. Supervisor</w:t>
      </w:r>
      <w:r>
        <w:rPr>
          <w:rFonts w:ascii="Arial" w:hAnsi="Arial"/>
        </w:rPr>
        <w:t>/co-signer</w:t>
      </w:r>
      <w:r w:rsidRPr="00E81D0C">
        <w:rPr>
          <w:rFonts w:ascii="Arial" w:hAnsi="Arial"/>
        </w:rPr>
        <w:t xml:space="preserve"> can go back in and add a co-signature. Although the</w:t>
      </w:r>
      <w:r>
        <w:rPr>
          <w:rFonts w:ascii="Arial" w:hAnsi="Arial"/>
        </w:rPr>
        <w:t xml:space="preserve"> service note</w:t>
      </w:r>
      <w:r w:rsidRPr="00E81D0C">
        <w:rPr>
          <w:rFonts w:ascii="Arial" w:hAnsi="Arial"/>
        </w:rPr>
        <w:t xml:space="preserve"> cannot </w:t>
      </w:r>
      <w:proofErr w:type="gramStart"/>
      <w:r w:rsidRPr="00E81D0C">
        <w:rPr>
          <w:rFonts w:ascii="Arial" w:hAnsi="Arial"/>
        </w:rPr>
        <w:t>edit</w:t>
      </w:r>
      <w:r>
        <w:rPr>
          <w:rFonts w:ascii="Arial" w:hAnsi="Arial"/>
        </w:rPr>
        <w:t>ed</w:t>
      </w:r>
      <w:proofErr w:type="gramEnd"/>
      <w:r>
        <w:rPr>
          <w:rFonts w:ascii="Arial" w:hAnsi="Arial"/>
        </w:rPr>
        <w:t xml:space="preserve"> by that co-signer as the service note was </w:t>
      </w:r>
      <w:r w:rsidRPr="00E81D0C">
        <w:rPr>
          <w:rFonts w:ascii="Arial" w:hAnsi="Arial"/>
        </w:rPr>
        <w:t>finalized once the first signer signs</w:t>
      </w:r>
      <w:r>
        <w:rPr>
          <w:rFonts w:ascii="Arial" w:hAnsi="Arial"/>
        </w:rPr>
        <w:t xml:space="preserve"> the note</w:t>
      </w:r>
      <w:r w:rsidRPr="00E81D0C">
        <w:rPr>
          <w:rFonts w:ascii="Arial" w:hAnsi="Arial"/>
        </w:rPr>
        <w:t>. However</w:t>
      </w:r>
      <w:r>
        <w:rPr>
          <w:rFonts w:ascii="Arial" w:hAnsi="Arial"/>
        </w:rPr>
        <w:t>,</w:t>
      </w:r>
      <w:r w:rsidRPr="00E81D0C">
        <w:rPr>
          <w:rFonts w:ascii="Arial" w:hAnsi="Arial"/>
        </w:rPr>
        <w:t xml:space="preserve"> </w:t>
      </w:r>
      <w:r>
        <w:rPr>
          <w:rFonts w:ascii="Arial" w:hAnsi="Arial"/>
        </w:rPr>
        <w:t xml:space="preserve">the users could decide that a note needs to be </w:t>
      </w:r>
      <w:r w:rsidRPr="00E81D0C">
        <w:rPr>
          <w:rFonts w:ascii="Arial" w:hAnsi="Arial"/>
        </w:rPr>
        <w:t>amend</w:t>
      </w:r>
      <w:r>
        <w:rPr>
          <w:rFonts w:ascii="Arial" w:hAnsi="Arial"/>
        </w:rPr>
        <w:t xml:space="preserve">ed or deleted. Please refer to the SmartCare Clinical Documentation User Guide for specific guidance on the functionality. Providers </w:t>
      </w:r>
      <w:r w:rsidR="003C32B2">
        <w:rPr>
          <w:rFonts w:ascii="Arial" w:hAnsi="Arial"/>
        </w:rPr>
        <w:t xml:space="preserve">should create their own policies and procedures that include guidance regarding co-signature expectations for service notes. </w:t>
      </w:r>
    </w:p>
    <w:p w14:paraId="6D42F9F7" w14:textId="77777777" w:rsidR="00581A6A" w:rsidRPr="008463BF" w:rsidRDefault="00581A6A" w:rsidP="00DC26E6">
      <w:pPr>
        <w:spacing w:after="0" w:line="240" w:lineRule="auto"/>
        <w:rPr>
          <w:rFonts w:ascii="Arial" w:hAnsi="Arial"/>
        </w:rPr>
      </w:pPr>
    </w:p>
    <w:p w14:paraId="3D7C7137" w14:textId="1D8DC207" w:rsidR="000A34BC" w:rsidRDefault="00F34A1B" w:rsidP="00581A6A">
      <w:pPr>
        <w:numPr>
          <w:ilvl w:val="0"/>
          <w:numId w:val="12"/>
        </w:numPr>
        <w:spacing w:after="0" w:line="240" w:lineRule="auto"/>
        <w:rPr>
          <w:rFonts w:ascii="Arial" w:hAnsi="Arial"/>
        </w:rPr>
      </w:pPr>
      <w:r>
        <w:rPr>
          <w:rFonts w:ascii="Arial" w:hAnsi="Arial"/>
        </w:rPr>
        <w:lastRenderedPageBreak/>
        <w:t xml:space="preserve">For Mental Health Providers: </w:t>
      </w:r>
      <w:r w:rsidR="00481D68">
        <w:rPr>
          <w:rFonts w:ascii="Arial" w:hAnsi="Arial"/>
        </w:rPr>
        <w:t>Service</w:t>
      </w:r>
      <w:r w:rsidR="000A34BC" w:rsidRPr="00581A6A">
        <w:rPr>
          <w:rFonts w:ascii="Arial" w:hAnsi="Arial"/>
        </w:rPr>
        <w:t xml:space="preserve"> Notes claimed under the </w:t>
      </w:r>
      <w:r>
        <w:rPr>
          <w:rFonts w:ascii="Arial" w:hAnsi="Arial"/>
        </w:rPr>
        <w:t>procedure description</w:t>
      </w:r>
      <w:r w:rsidR="000A34BC" w:rsidRPr="00581A6A">
        <w:rPr>
          <w:rFonts w:ascii="Arial" w:hAnsi="Arial"/>
        </w:rPr>
        <w:t>, “Family/Caregiver Services and Supports</w:t>
      </w:r>
      <w:r w:rsidR="008C05CF" w:rsidRPr="00581A6A">
        <w:rPr>
          <w:rFonts w:ascii="Arial" w:hAnsi="Arial"/>
        </w:rPr>
        <w:t>”</w:t>
      </w:r>
      <w:r w:rsidR="000A34BC" w:rsidRPr="00581A6A">
        <w:rPr>
          <w:rFonts w:ascii="Arial" w:hAnsi="Arial"/>
        </w:rPr>
        <w:t xml:space="preserve"> will be documented </w:t>
      </w:r>
      <w:r w:rsidR="00757541" w:rsidRPr="00581A6A">
        <w:rPr>
          <w:rFonts w:ascii="Arial" w:hAnsi="Arial"/>
        </w:rPr>
        <w:t>separat</w:t>
      </w:r>
      <w:r w:rsidR="008C05CF" w:rsidRPr="00581A6A">
        <w:rPr>
          <w:rFonts w:ascii="Arial" w:hAnsi="Arial"/>
        </w:rPr>
        <w:t>ely</w:t>
      </w:r>
      <w:r w:rsidR="00757541" w:rsidRPr="00581A6A">
        <w:rPr>
          <w:rFonts w:ascii="Arial" w:hAnsi="Arial"/>
        </w:rPr>
        <w:t xml:space="preserve"> from the </w:t>
      </w:r>
      <w:r w:rsidR="006C7CCE">
        <w:rPr>
          <w:rFonts w:ascii="Arial" w:hAnsi="Arial"/>
        </w:rPr>
        <w:t>member</w:t>
      </w:r>
      <w:r w:rsidR="00757541" w:rsidRPr="00581A6A">
        <w:rPr>
          <w:rFonts w:ascii="Arial" w:hAnsi="Arial"/>
        </w:rPr>
        <w:t>’s mental health record.</w:t>
      </w:r>
    </w:p>
    <w:p w14:paraId="1221DA9B" w14:textId="77777777" w:rsidR="00A63F36" w:rsidRDefault="00A63F36" w:rsidP="009C39A0">
      <w:pPr>
        <w:pStyle w:val="ListParagraph"/>
        <w:rPr>
          <w:rFonts w:ascii="Arial" w:hAnsi="Arial"/>
        </w:rPr>
      </w:pPr>
    </w:p>
    <w:p w14:paraId="5DF4C476" w14:textId="47BB5448" w:rsidR="00A63F36" w:rsidRDefault="00A63F36" w:rsidP="00581A6A">
      <w:pPr>
        <w:numPr>
          <w:ilvl w:val="0"/>
          <w:numId w:val="12"/>
        </w:numPr>
        <w:spacing w:after="0" w:line="240" w:lineRule="auto"/>
        <w:rPr>
          <w:rFonts w:ascii="Arial" w:hAnsi="Arial"/>
        </w:rPr>
      </w:pPr>
      <w:r w:rsidRPr="00A63F36">
        <w:rPr>
          <w:rFonts w:ascii="Arial" w:hAnsi="Arial"/>
        </w:rPr>
        <w:t>If information is located elsewhere in the clinical record (for example, a treatment plan template), it does not need to be duplicated in the progress note.</w:t>
      </w:r>
    </w:p>
    <w:p w14:paraId="7DCCFDE3" w14:textId="77777777" w:rsidR="00A63F36" w:rsidRDefault="00A63F36" w:rsidP="009C39A0">
      <w:pPr>
        <w:pStyle w:val="ListParagraph"/>
        <w:rPr>
          <w:rFonts w:ascii="Arial" w:hAnsi="Arial"/>
        </w:rPr>
      </w:pPr>
    </w:p>
    <w:p w14:paraId="7E362240" w14:textId="5F02B4A3" w:rsidR="00A63F36" w:rsidRPr="00F407DF" w:rsidRDefault="00A63F36" w:rsidP="00F407DF">
      <w:pPr>
        <w:pStyle w:val="ListParagraph"/>
        <w:numPr>
          <w:ilvl w:val="0"/>
          <w:numId w:val="12"/>
        </w:numPr>
        <w:rPr>
          <w:rFonts w:ascii="Arial" w:hAnsi="Arial"/>
        </w:rPr>
      </w:pPr>
      <w:r>
        <w:rPr>
          <w:rFonts w:ascii="Arial" w:hAnsi="Arial"/>
        </w:rPr>
        <w:t xml:space="preserve">Service notes will </w:t>
      </w:r>
      <w:proofErr w:type="gramStart"/>
      <w:r>
        <w:rPr>
          <w:rFonts w:ascii="Arial" w:hAnsi="Arial"/>
        </w:rPr>
        <w:t>continued</w:t>
      </w:r>
      <w:proofErr w:type="gramEnd"/>
      <w:r>
        <w:rPr>
          <w:rFonts w:ascii="Arial" w:hAnsi="Arial"/>
        </w:rPr>
        <w:t xml:space="preserve"> to be reviewed and </w:t>
      </w:r>
      <w:proofErr w:type="spellStart"/>
      <w:r>
        <w:rPr>
          <w:rFonts w:ascii="Arial" w:hAnsi="Arial"/>
        </w:rPr>
        <w:t>moniotored</w:t>
      </w:r>
      <w:proofErr w:type="spellEnd"/>
      <w:r>
        <w:rPr>
          <w:rFonts w:ascii="Arial" w:hAnsi="Arial"/>
        </w:rPr>
        <w:t xml:space="preserve"> as part of the utilization review process. </w:t>
      </w:r>
      <w:r w:rsidRPr="00A63F36">
        <w:rPr>
          <w:rFonts w:ascii="Arial" w:hAnsi="Arial"/>
        </w:rPr>
        <w:t>Recoupment shall be focused on fraud, waste, and abuse.</w:t>
      </w:r>
      <w:r w:rsidR="004A06A1">
        <w:rPr>
          <w:rFonts w:ascii="Arial" w:hAnsi="Arial"/>
        </w:rPr>
        <w:t xml:space="preserve"> Deviation from the standards will require a corrective action plan. </w:t>
      </w:r>
    </w:p>
    <w:p w14:paraId="6A1027D0" w14:textId="77777777" w:rsidR="00233A11" w:rsidRPr="000B1D91" w:rsidRDefault="00233A11" w:rsidP="00233A11">
      <w:pPr>
        <w:spacing w:after="0" w:line="240" w:lineRule="auto"/>
        <w:ind w:left="360"/>
        <w:rPr>
          <w:rFonts w:ascii="Arial" w:hAnsi="Arial"/>
          <w:u w:val="single"/>
        </w:rPr>
      </w:pPr>
    </w:p>
    <w:p w14:paraId="08D458CB" w14:textId="77777777" w:rsidR="00CF2D46" w:rsidRPr="0058446F" w:rsidRDefault="00100DB0" w:rsidP="0058446F">
      <w:pPr>
        <w:pStyle w:val="Heading1"/>
      </w:pPr>
      <w:r w:rsidRPr="0058446F">
        <w:t>PROCEDURE</w:t>
      </w:r>
      <w:r w:rsidR="00ED77C0" w:rsidRPr="0058446F">
        <w:t>:</w:t>
      </w:r>
    </w:p>
    <w:p w14:paraId="3A448BD0" w14:textId="77777777" w:rsidR="00FE050B" w:rsidRPr="000B1D91" w:rsidRDefault="00FE050B" w:rsidP="00CF2D46">
      <w:pPr>
        <w:spacing w:after="0" w:line="240" w:lineRule="auto"/>
        <w:rPr>
          <w:rFonts w:ascii="Arial" w:hAnsi="Arial"/>
          <w:b/>
          <w:u w:val="single"/>
        </w:rPr>
      </w:pPr>
    </w:p>
    <w:p w14:paraId="72B482E6" w14:textId="4A4294D5" w:rsidR="00CF2D46" w:rsidRDefault="005052D8" w:rsidP="00CF2D46">
      <w:pPr>
        <w:spacing w:after="0" w:line="240" w:lineRule="auto"/>
        <w:rPr>
          <w:rFonts w:ascii="Arial" w:hAnsi="Arial"/>
        </w:rPr>
      </w:pPr>
      <w:r>
        <w:rPr>
          <w:rFonts w:ascii="Arial" w:hAnsi="Arial"/>
          <w:b/>
        </w:rPr>
        <w:t>In SmartCare</w:t>
      </w:r>
      <w:r w:rsidRPr="000E4A10">
        <w:rPr>
          <w:rFonts w:ascii="Arial" w:hAnsi="Arial"/>
          <w:b/>
        </w:rPr>
        <w:t xml:space="preserve"> </w:t>
      </w:r>
      <w:r w:rsidR="00481D68">
        <w:rPr>
          <w:rFonts w:ascii="Arial" w:hAnsi="Arial"/>
          <w:b/>
        </w:rPr>
        <w:t>Service</w:t>
      </w:r>
      <w:r w:rsidR="00CF2D46" w:rsidRPr="000E4A10">
        <w:rPr>
          <w:rFonts w:ascii="Arial" w:hAnsi="Arial"/>
          <w:b/>
        </w:rPr>
        <w:t xml:space="preserve"> Notes</w:t>
      </w:r>
      <w:r w:rsidR="00494B87">
        <w:rPr>
          <w:rFonts w:ascii="Arial" w:hAnsi="Arial"/>
          <w:b/>
        </w:rPr>
        <w:t>, called “Service/Note (Client</w:t>
      </w:r>
      <w:r w:rsidR="008D7AB7">
        <w:rPr>
          <w:rFonts w:ascii="Arial" w:hAnsi="Arial"/>
          <w:b/>
        </w:rPr>
        <w:t>)</w:t>
      </w:r>
      <w:proofErr w:type="gramStart"/>
      <w:r w:rsidR="00494B87">
        <w:rPr>
          <w:rFonts w:ascii="Arial" w:hAnsi="Arial"/>
          <w:b/>
        </w:rPr>
        <w:t>”,</w:t>
      </w:r>
      <w:r w:rsidR="00CF2D46" w:rsidRPr="000B1D91">
        <w:rPr>
          <w:rFonts w:ascii="Arial" w:hAnsi="Arial"/>
        </w:rPr>
        <w:t>contain</w:t>
      </w:r>
      <w:proofErr w:type="gramEnd"/>
      <w:r w:rsidR="00CF2D46" w:rsidRPr="000B1D91">
        <w:rPr>
          <w:rFonts w:ascii="Arial" w:hAnsi="Arial"/>
        </w:rPr>
        <w:t xml:space="preserve"> the following elements:</w:t>
      </w:r>
    </w:p>
    <w:p w14:paraId="120EB7AE" w14:textId="77777777" w:rsidR="00775E80" w:rsidRPr="000B1D91" w:rsidRDefault="00775E80" w:rsidP="00CF2D46">
      <w:pPr>
        <w:spacing w:after="0" w:line="240" w:lineRule="auto"/>
        <w:rPr>
          <w:rFonts w:ascii="Arial" w:hAnsi="Arial"/>
        </w:rPr>
      </w:pPr>
    </w:p>
    <w:p w14:paraId="27DCA838" w14:textId="5BA4CAB8" w:rsidR="00F46C01" w:rsidRDefault="005052D8" w:rsidP="00CF2D46">
      <w:pPr>
        <w:numPr>
          <w:ilvl w:val="1"/>
          <w:numId w:val="17"/>
        </w:numPr>
        <w:spacing w:after="0" w:line="240" w:lineRule="auto"/>
        <w:rPr>
          <w:rFonts w:ascii="Arial" w:hAnsi="Arial"/>
          <w:bCs/>
        </w:rPr>
      </w:pPr>
      <w:r>
        <w:rPr>
          <w:rFonts w:ascii="Arial" w:hAnsi="Arial"/>
          <w:b/>
        </w:rPr>
        <w:t>Status</w:t>
      </w:r>
      <w:r w:rsidR="00950C9D">
        <w:rPr>
          <w:rFonts w:ascii="Arial" w:hAnsi="Arial"/>
          <w:b/>
        </w:rPr>
        <w:t xml:space="preserve"> </w:t>
      </w:r>
    </w:p>
    <w:p w14:paraId="59A94715" w14:textId="625937FE" w:rsidR="005052D8" w:rsidRDefault="00D16676">
      <w:pPr>
        <w:spacing w:after="0" w:line="240" w:lineRule="auto"/>
        <w:ind w:left="360"/>
        <w:rPr>
          <w:rFonts w:ascii="Arial" w:hAnsi="Arial"/>
          <w:bCs/>
        </w:rPr>
      </w:pPr>
      <w:r>
        <w:rPr>
          <w:rFonts w:ascii="Arial" w:hAnsi="Arial"/>
          <w:bCs/>
        </w:rPr>
        <w:t xml:space="preserve">Options </w:t>
      </w:r>
      <w:proofErr w:type="gramStart"/>
      <w:r>
        <w:rPr>
          <w:rFonts w:ascii="Arial" w:hAnsi="Arial"/>
          <w:bCs/>
        </w:rPr>
        <w:t>include:</w:t>
      </w:r>
      <w:proofErr w:type="gramEnd"/>
      <w:r>
        <w:rPr>
          <w:rFonts w:ascii="Arial" w:hAnsi="Arial"/>
          <w:bCs/>
        </w:rPr>
        <w:t xml:space="preserve"> </w:t>
      </w:r>
      <w:r w:rsidR="002D3DFF" w:rsidRPr="00DC26E6">
        <w:rPr>
          <w:rFonts w:ascii="Arial" w:hAnsi="Arial"/>
          <w:bCs/>
        </w:rPr>
        <w:t xml:space="preserve">Error, Scheduled, </w:t>
      </w:r>
      <w:r w:rsidR="00C3551E" w:rsidRPr="00DC26E6">
        <w:rPr>
          <w:rFonts w:ascii="Arial" w:hAnsi="Arial"/>
          <w:bCs/>
        </w:rPr>
        <w:t xml:space="preserve">Show, No Show, or Cancel. </w:t>
      </w:r>
      <w:r w:rsidR="00E212B1" w:rsidRPr="00DC26E6">
        <w:rPr>
          <w:rFonts w:ascii="Arial" w:hAnsi="Arial"/>
          <w:bCs/>
        </w:rPr>
        <w:t xml:space="preserve">If the </w:t>
      </w:r>
      <w:r w:rsidR="006C7CCE">
        <w:rPr>
          <w:rFonts w:ascii="Arial" w:hAnsi="Arial"/>
          <w:bCs/>
        </w:rPr>
        <w:t>member</w:t>
      </w:r>
      <w:r w:rsidR="00E212B1" w:rsidRPr="00DC26E6">
        <w:rPr>
          <w:rFonts w:ascii="Arial" w:hAnsi="Arial"/>
          <w:bCs/>
        </w:rPr>
        <w:t xml:space="preserve"> cancels, then the provider must </w:t>
      </w:r>
      <w:r w:rsidR="00833679" w:rsidRPr="00DC26E6">
        <w:rPr>
          <w:rFonts w:ascii="Arial" w:hAnsi="Arial"/>
          <w:bCs/>
        </w:rPr>
        <w:t xml:space="preserve">include a Cancel Reason: Agency/Staff Cancelled, </w:t>
      </w:r>
      <w:bookmarkStart w:id="0" w:name="_Hlk137046581"/>
      <w:r w:rsidR="00833679">
        <w:rPr>
          <w:rFonts w:ascii="Arial" w:hAnsi="Arial"/>
          <w:bCs/>
        </w:rPr>
        <w:t xml:space="preserve">Consumer Cancelled </w:t>
      </w:r>
      <w:bookmarkEnd w:id="0"/>
      <w:r w:rsidR="00833679">
        <w:rPr>
          <w:rFonts w:ascii="Arial" w:hAnsi="Arial"/>
          <w:bCs/>
        </w:rPr>
        <w:t>(Reason Unknown)</w:t>
      </w:r>
      <w:r w:rsidR="00B133AD">
        <w:rPr>
          <w:rFonts w:ascii="Arial" w:hAnsi="Arial"/>
          <w:bCs/>
        </w:rPr>
        <w:t xml:space="preserve">, Consumer Cancelled (Childcare/Dependent Care Issues), </w:t>
      </w:r>
      <w:r w:rsidR="00CA2C05" w:rsidRPr="00CA2C05">
        <w:rPr>
          <w:rFonts w:ascii="Arial" w:hAnsi="Arial"/>
          <w:bCs/>
        </w:rPr>
        <w:t>Consumer Cancelled</w:t>
      </w:r>
      <w:r w:rsidR="00CA2C05">
        <w:rPr>
          <w:rFonts w:ascii="Arial" w:hAnsi="Arial"/>
          <w:bCs/>
        </w:rPr>
        <w:t xml:space="preserve"> (Illness), </w:t>
      </w:r>
      <w:r w:rsidR="00CA2C05" w:rsidRPr="00CA2C05">
        <w:rPr>
          <w:rFonts w:ascii="Arial" w:hAnsi="Arial"/>
          <w:bCs/>
        </w:rPr>
        <w:t>Consumer Cancelled</w:t>
      </w:r>
      <w:r w:rsidR="00CA2C05">
        <w:rPr>
          <w:rFonts w:ascii="Arial" w:hAnsi="Arial"/>
          <w:bCs/>
        </w:rPr>
        <w:t xml:space="preserve"> (Other Reason), </w:t>
      </w:r>
      <w:r w:rsidR="00CA2C05" w:rsidRPr="00CA2C05">
        <w:rPr>
          <w:rFonts w:ascii="Arial" w:hAnsi="Arial"/>
          <w:bCs/>
        </w:rPr>
        <w:t>Consumer Cancelled</w:t>
      </w:r>
      <w:r w:rsidR="00CA2C05">
        <w:rPr>
          <w:rFonts w:ascii="Arial" w:hAnsi="Arial"/>
          <w:bCs/>
        </w:rPr>
        <w:t xml:space="preserve"> (Transport Issues)</w:t>
      </w:r>
      <w:r w:rsidR="00B92E9A">
        <w:rPr>
          <w:rFonts w:ascii="Arial" w:hAnsi="Arial"/>
          <w:bCs/>
        </w:rPr>
        <w:t xml:space="preserve">, </w:t>
      </w:r>
      <w:r w:rsidR="00B92E9A" w:rsidRPr="00B92E9A">
        <w:rPr>
          <w:rFonts w:ascii="Arial" w:hAnsi="Arial"/>
          <w:bCs/>
        </w:rPr>
        <w:t>Consumer Cancelled</w:t>
      </w:r>
      <w:r w:rsidR="00B92E9A">
        <w:rPr>
          <w:rFonts w:ascii="Arial" w:hAnsi="Arial"/>
          <w:bCs/>
        </w:rPr>
        <w:t xml:space="preserve"> (Conflict)</w:t>
      </w:r>
      <w:r w:rsidR="006E1EF3">
        <w:rPr>
          <w:rFonts w:ascii="Arial" w:hAnsi="Arial"/>
          <w:bCs/>
        </w:rPr>
        <w:t xml:space="preserve">. </w:t>
      </w:r>
      <w:r w:rsidR="00F10773">
        <w:rPr>
          <w:rFonts w:ascii="Arial" w:hAnsi="Arial"/>
          <w:bCs/>
        </w:rPr>
        <w:t xml:space="preserve">Select the status of the </w:t>
      </w:r>
      <w:r w:rsidR="005F6667">
        <w:rPr>
          <w:rFonts w:ascii="Arial" w:hAnsi="Arial"/>
          <w:bCs/>
        </w:rPr>
        <w:t xml:space="preserve">service. </w:t>
      </w:r>
    </w:p>
    <w:p w14:paraId="1A4F406F" w14:textId="77777777" w:rsidR="00972718" w:rsidRPr="00DC26E6" w:rsidRDefault="00972718" w:rsidP="00DC26E6">
      <w:pPr>
        <w:spacing w:after="0" w:line="240" w:lineRule="auto"/>
        <w:ind w:left="360"/>
        <w:rPr>
          <w:rFonts w:ascii="Arial" w:hAnsi="Arial"/>
          <w:bCs/>
        </w:rPr>
      </w:pPr>
    </w:p>
    <w:p w14:paraId="3F17A654" w14:textId="77777777" w:rsidR="00F46C01" w:rsidRDefault="00950C9D" w:rsidP="00CF2D46">
      <w:pPr>
        <w:numPr>
          <w:ilvl w:val="1"/>
          <w:numId w:val="17"/>
        </w:numPr>
        <w:spacing w:after="0" w:line="240" w:lineRule="auto"/>
        <w:rPr>
          <w:rFonts w:ascii="Arial" w:hAnsi="Arial"/>
          <w:b/>
        </w:rPr>
      </w:pPr>
      <w:r w:rsidRPr="00833679">
        <w:rPr>
          <w:rFonts w:ascii="Arial" w:hAnsi="Arial"/>
          <w:b/>
        </w:rPr>
        <w:t>Program</w:t>
      </w:r>
      <w:r w:rsidR="00B92E9A">
        <w:rPr>
          <w:rFonts w:ascii="Arial" w:hAnsi="Arial"/>
          <w:b/>
        </w:rPr>
        <w:t xml:space="preserve"> </w:t>
      </w:r>
    </w:p>
    <w:p w14:paraId="4E18C54C" w14:textId="2C51D03A" w:rsidR="00950C9D" w:rsidRDefault="00B92E9A">
      <w:pPr>
        <w:spacing w:after="0" w:line="240" w:lineRule="auto"/>
        <w:ind w:left="360"/>
        <w:rPr>
          <w:rFonts w:ascii="Arial" w:hAnsi="Arial"/>
          <w:bCs/>
        </w:rPr>
      </w:pPr>
      <w:r>
        <w:rPr>
          <w:rFonts w:ascii="Arial" w:hAnsi="Arial"/>
          <w:bCs/>
        </w:rPr>
        <w:t>Sel</w:t>
      </w:r>
      <w:r w:rsidR="00432326">
        <w:rPr>
          <w:rFonts w:ascii="Arial" w:hAnsi="Arial"/>
          <w:bCs/>
        </w:rPr>
        <w:t>ect</w:t>
      </w:r>
      <w:r w:rsidR="00F46C01">
        <w:rPr>
          <w:rFonts w:ascii="Arial" w:hAnsi="Arial"/>
          <w:bCs/>
        </w:rPr>
        <w:t xml:space="preserve"> the specific Program that the </w:t>
      </w:r>
      <w:r w:rsidR="006C7CCE">
        <w:rPr>
          <w:rFonts w:ascii="Arial" w:hAnsi="Arial"/>
          <w:bCs/>
        </w:rPr>
        <w:t>member</w:t>
      </w:r>
      <w:r w:rsidR="00F46C01">
        <w:rPr>
          <w:rFonts w:ascii="Arial" w:hAnsi="Arial"/>
          <w:bCs/>
        </w:rPr>
        <w:t xml:space="preserve"> is enrolled in and th</w:t>
      </w:r>
      <w:r w:rsidR="00A019C3">
        <w:rPr>
          <w:rFonts w:ascii="Arial" w:hAnsi="Arial"/>
          <w:bCs/>
        </w:rPr>
        <w:t xml:space="preserve">at provided </w:t>
      </w:r>
      <w:proofErr w:type="gramStart"/>
      <w:r w:rsidR="00A019C3">
        <w:rPr>
          <w:rFonts w:ascii="Arial" w:hAnsi="Arial"/>
          <w:bCs/>
        </w:rPr>
        <w:t xml:space="preserve">the </w:t>
      </w:r>
      <w:r w:rsidR="00F46C01">
        <w:rPr>
          <w:rFonts w:ascii="Arial" w:hAnsi="Arial"/>
          <w:bCs/>
        </w:rPr>
        <w:t xml:space="preserve"> service</w:t>
      </w:r>
      <w:proofErr w:type="gramEnd"/>
      <w:r w:rsidR="00F46C01">
        <w:rPr>
          <w:rFonts w:ascii="Arial" w:hAnsi="Arial"/>
          <w:bCs/>
        </w:rPr>
        <w:t xml:space="preserve">. </w:t>
      </w:r>
    </w:p>
    <w:p w14:paraId="582D51F4" w14:textId="77777777" w:rsidR="00CF2D46" w:rsidRPr="000225C8" w:rsidRDefault="00CF2D46" w:rsidP="007F3B10">
      <w:pPr>
        <w:spacing w:after="0" w:line="240" w:lineRule="auto"/>
        <w:rPr>
          <w:rFonts w:ascii="Arial" w:hAnsi="Arial"/>
        </w:rPr>
      </w:pPr>
    </w:p>
    <w:p w14:paraId="5DADD634" w14:textId="59ADF8D1" w:rsidR="00CF2D46" w:rsidRPr="000B1D91" w:rsidRDefault="00950C9D" w:rsidP="00DC26E6">
      <w:pPr>
        <w:numPr>
          <w:ilvl w:val="0"/>
          <w:numId w:val="36"/>
        </w:numPr>
        <w:spacing w:after="0" w:line="240" w:lineRule="auto"/>
        <w:rPr>
          <w:rFonts w:ascii="Arial" w:hAnsi="Arial"/>
          <w:b/>
        </w:rPr>
      </w:pPr>
      <w:r>
        <w:rPr>
          <w:rFonts w:ascii="Arial" w:hAnsi="Arial"/>
          <w:b/>
        </w:rPr>
        <w:t>Procedure</w:t>
      </w:r>
      <w:r w:rsidR="00CF2D46" w:rsidRPr="000B1D91">
        <w:rPr>
          <w:rFonts w:ascii="Arial" w:hAnsi="Arial"/>
          <w:b/>
        </w:rPr>
        <w:t xml:space="preserve"> </w:t>
      </w:r>
      <w:r>
        <w:rPr>
          <w:rFonts w:ascii="Arial" w:hAnsi="Arial"/>
          <w:b/>
        </w:rPr>
        <w:t>(Service Charge Code)</w:t>
      </w:r>
      <w:r w:rsidR="00CF2D46" w:rsidRPr="000B1D91">
        <w:rPr>
          <w:rFonts w:ascii="Arial" w:hAnsi="Arial"/>
          <w:b/>
        </w:rPr>
        <w:br/>
      </w:r>
      <w:r w:rsidR="006512D4" w:rsidRPr="00E255C6">
        <w:rPr>
          <w:rFonts w:ascii="Arial" w:hAnsi="Arial"/>
        </w:rPr>
        <w:t xml:space="preserve">The type of service rendered.  </w:t>
      </w:r>
      <w:r w:rsidR="00CF2D46" w:rsidRPr="00E255C6">
        <w:rPr>
          <w:rFonts w:ascii="Arial" w:hAnsi="Arial"/>
        </w:rPr>
        <w:t xml:space="preserve">Enter the applicable Service Charge Code. See </w:t>
      </w:r>
      <w:r w:rsidR="00CF2D46" w:rsidRPr="00E255C6">
        <w:rPr>
          <w:rFonts w:ascii="Arial" w:hAnsi="Arial"/>
          <w:i/>
        </w:rPr>
        <w:t xml:space="preserve">Sacramento County </w:t>
      </w:r>
      <w:r w:rsidR="004D62CC">
        <w:rPr>
          <w:rFonts w:ascii="Arial" w:hAnsi="Arial"/>
          <w:i/>
        </w:rPr>
        <w:t xml:space="preserve">Procedure </w:t>
      </w:r>
      <w:r w:rsidR="001A3127">
        <w:rPr>
          <w:rFonts w:ascii="Arial" w:hAnsi="Arial"/>
          <w:i/>
        </w:rPr>
        <w:t xml:space="preserve">Code </w:t>
      </w:r>
      <w:r w:rsidR="004D62CC">
        <w:rPr>
          <w:rFonts w:ascii="Arial" w:hAnsi="Arial"/>
          <w:i/>
        </w:rPr>
        <w:t>Manual</w:t>
      </w:r>
      <w:r w:rsidR="00CF2D46" w:rsidRPr="000B1D91">
        <w:rPr>
          <w:rFonts w:ascii="Arial" w:hAnsi="Arial"/>
          <w:i/>
        </w:rPr>
        <w:t xml:space="preserve"> </w:t>
      </w:r>
      <w:r w:rsidR="00CF2D46" w:rsidRPr="000B1D91">
        <w:rPr>
          <w:rFonts w:ascii="Arial" w:hAnsi="Arial"/>
        </w:rPr>
        <w:t>for</w:t>
      </w:r>
      <w:r w:rsidR="001A3127">
        <w:rPr>
          <w:rFonts w:ascii="Arial" w:hAnsi="Arial"/>
        </w:rPr>
        <w:t xml:space="preserve"> the</w:t>
      </w:r>
      <w:r w:rsidR="00CF2D46" w:rsidRPr="000B1D91">
        <w:rPr>
          <w:rFonts w:ascii="Arial" w:hAnsi="Arial"/>
        </w:rPr>
        <w:t xml:space="preserve"> updated list of </w:t>
      </w:r>
      <w:r w:rsidR="001A3127">
        <w:rPr>
          <w:rFonts w:ascii="Arial" w:hAnsi="Arial"/>
        </w:rPr>
        <w:t xml:space="preserve">procedure </w:t>
      </w:r>
      <w:r w:rsidR="00D66211">
        <w:rPr>
          <w:rFonts w:ascii="Arial" w:hAnsi="Arial"/>
        </w:rPr>
        <w:t xml:space="preserve">names and </w:t>
      </w:r>
      <w:r w:rsidR="001A3127">
        <w:rPr>
          <w:rFonts w:ascii="Arial" w:hAnsi="Arial"/>
        </w:rPr>
        <w:t>descriptions</w:t>
      </w:r>
      <w:r w:rsidR="00CF2D46" w:rsidRPr="000B1D91">
        <w:rPr>
          <w:rFonts w:ascii="Arial" w:hAnsi="Arial"/>
        </w:rPr>
        <w:t>,</w:t>
      </w:r>
      <w:r w:rsidR="00BD7F23">
        <w:rPr>
          <w:rFonts w:ascii="Arial" w:hAnsi="Arial"/>
        </w:rPr>
        <w:t xml:space="preserve"> classifications that can bill the procedure, </w:t>
      </w:r>
      <w:r w:rsidR="00D66211">
        <w:rPr>
          <w:rFonts w:ascii="Arial" w:hAnsi="Arial"/>
        </w:rPr>
        <w:t xml:space="preserve">Claiming </w:t>
      </w:r>
      <w:r w:rsidR="00B34EA7">
        <w:rPr>
          <w:rFonts w:ascii="Arial" w:hAnsi="Arial"/>
        </w:rPr>
        <w:t>g</w:t>
      </w:r>
      <w:r w:rsidR="00D66211">
        <w:rPr>
          <w:rFonts w:ascii="Arial" w:hAnsi="Arial"/>
        </w:rPr>
        <w:t xml:space="preserve">uidelines, Allowable </w:t>
      </w:r>
      <w:r w:rsidR="00B34EA7">
        <w:rPr>
          <w:rFonts w:ascii="Arial" w:hAnsi="Arial"/>
        </w:rPr>
        <w:t>d</w:t>
      </w:r>
      <w:r w:rsidR="00D66211">
        <w:rPr>
          <w:rFonts w:ascii="Arial" w:hAnsi="Arial"/>
        </w:rPr>
        <w:t>isciplines, Allowable places of service, Dependent on codes, and Documentation guidance</w:t>
      </w:r>
      <w:r w:rsidR="00CF2D46" w:rsidRPr="000B1D91">
        <w:rPr>
          <w:rFonts w:ascii="Arial" w:hAnsi="Arial"/>
        </w:rPr>
        <w:t xml:space="preserve">. A separate </w:t>
      </w:r>
      <w:r w:rsidR="00481D68">
        <w:rPr>
          <w:rFonts w:ascii="Arial" w:hAnsi="Arial"/>
        </w:rPr>
        <w:t>service</w:t>
      </w:r>
      <w:r w:rsidR="00CF2D46" w:rsidRPr="000B1D91">
        <w:rPr>
          <w:rFonts w:ascii="Arial" w:hAnsi="Arial"/>
        </w:rPr>
        <w:t xml:space="preserve"> note must be written for each service billing (i.e. multiple notes may be needed for </w:t>
      </w:r>
      <w:r w:rsidR="00035B1D">
        <w:rPr>
          <w:rFonts w:ascii="Arial" w:hAnsi="Arial"/>
        </w:rPr>
        <w:t xml:space="preserve">the various </w:t>
      </w:r>
      <w:r w:rsidR="00CF2D46" w:rsidRPr="000B1D91">
        <w:rPr>
          <w:rFonts w:ascii="Arial" w:hAnsi="Arial"/>
        </w:rPr>
        <w:t xml:space="preserve">service activities occurring during one </w:t>
      </w:r>
      <w:r w:rsidR="00A019C3">
        <w:rPr>
          <w:rFonts w:ascii="Arial" w:hAnsi="Arial"/>
        </w:rPr>
        <w:t>member</w:t>
      </w:r>
      <w:r w:rsidR="00B34EA7">
        <w:rPr>
          <w:rFonts w:ascii="Arial" w:hAnsi="Arial"/>
        </w:rPr>
        <w:t xml:space="preserve"> </w:t>
      </w:r>
      <w:r w:rsidR="00CF2D46" w:rsidRPr="000B1D91">
        <w:rPr>
          <w:rFonts w:ascii="Arial" w:hAnsi="Arial"/>
        </w:rPr>
        <w:t>contact or session).</w:t>
      </w:r>
    </w:p>
    <w:p w14:paraId="70FF7D8D" w14:textId="77777777" w:rsidR="00CF2D46" w:rsidRPr="000B1D91" w:rsidRDefault="00CF2D46" w:rsidP="00CF2D46">
      <w:pPr>
        <w:spacing w:after="0" w:line="240" w:lineRule="auto"/>
        <w:ind w:left="360"/>
        <w:rPr>
          <w:rFonts w:ascii="Arial" w:hAnsi="Arial"/>
          <w:b/>
        </w:rPr>
      </w:pPr>
    </w:p>
    <w:p w14:paraId="1480834F" w14:textId="022F492A" w:rsidR="00CF2D46" w:rsidRDefault="00CF2D46" w:rsidP="00DC26E6">
      <w:pPr>
        <w:numPr>
          <w:ilvl w:val="0"/>
          <w:numId w:val="36"/>
        </w:numPr>
        <w:spacing w:after="0" w:line="240" w:lineRule="auto"/>
        <w:rPr>
          <w:rFonts w:ascii="Arial" w:hAnsi="Arial"/>
        </w:rPr>
      </w:pPr>
      <w:r w:rsidRPr="000B1D91">
        <w:rPr>
          <w:rFonts w:ascii="Arial" w:hAnsi="Arial"/>
          <w:b/>
        </w:rPr>
        <w:t>Location</w:t>
      </w:r>
      <w:r w:rsidRPr="000B1D91">
        <w:rPr>
          <w:rFonts w:ascii="Arial" w:hAnsi="Arial"/>
          <w:b/>
        </w:rPr>
        <w:br/>
      </w:r>
      <w:r w:rsidR="006512D4" w:rsidRPr="00775E80">
        <w:rPr>
          <w:rFonts w:ascii="Arial" w:hAnsi="Arial"/>
        </w:rPr>
        <w:t xml:space="preserve">Location of the </w:t>
      </w:r>
      <w:r w:rsidR="00A019C3">
        <w:rPr>
          <w:rFonts w:ascii="Arial" w:hAnsi="Arial"/>
        </w:rPr>
        <w:t>member</w:t>
      </w:r>
      <w:r w:rsidR="006512D4" w:rsidRPr="00775E80">
        <w:rPr>
          <w:rFonts w:ascii="Arial" w:hAnsi="Arial"/>
        </w:rPr>
        <w:t xml:space="preserve"> at the time of receiving the service. </w:t>
      </w:r>
      <w:r w:rsidR="00035B1D" w:rsidRPr="00775E80">
        <w:rPr>
          <w:rFonts w:ascii="Arial" w:hAnsi="Arial"/>
        </w:rPr>
        <w:t>S</w:t>
      </w:r>
      <w:r w:rsidRPr="00775E80">
        <w:rPr>
          <w:rFonts w:ascii="Arial" w:hAnsi="Arial"/>
        </w:rPr>
        <w:t>elect</w:t>
      </w:r>
      <w:r w:rsidRPr="000B1D91">
        <w:rPr>
          <w:rFonts w:ascii="Arial" w:hAnsi="Arial"/>
        </w:rPr>
        <w:t xml:space="preserve"> the applicable Location</w:t>
      </w:r>
      <w:r w:rsidR="00035B1D">
        <w:rPr>
          <w:rFonts w:ascii="Arial" w:hAnsi="Arial"/>
        </w:rPr>
        <w:t xml:space="preserve"> that matches where the service took place</w:t>
      </w:r>
      <w:r w:rsidRPr="000B1D91">
        <w:rPr>
          <w:rFonts w:ascii="Arial" w:hAnsi="Arial"/>
        </w:rPr>
        <w:t>. Location options are predefined through Department of Health</w:t>
      </w:r>
      <w:r w:rsidR="00363763" w:rsidRPr="000B1D91">
        <w:rPr>
          <w:rFonts w:ascii="Arial" w:hAnsi="Arial"/>
        </w:rPr>
        <w:t xml:space="preserve"> </w:t>
      </w:r>
      <w:r w:rsidRPr="000B1D91">
        <w:rPr>
          <w:rFonts w:ascii="Arial" w:hAnsi="Arial"/>
        </w:rPr>
        <w:t>Care Services (DHCS) Client Services Information (CSI) data requirements.</w:t>
      </w:r>
    </w:p>
    <w:p w14:paraId="134F8735" w14:textId="77777777" w:rsidR="00972718" w:rsidRDefault="00972718" w:rsidP="00DC26E6">
      <w:pPr>
        <w:spacing w:after="0" w:line="240" w:lineRule="auto"/>
        <w:rPr>
          <w:rFonts w:ascii="Arial" w:hAnsi="Arial"/>
        </w:rPr>
      </w:pPr>
    </w:p>
    <w:p w14:paraId="530152A8" w14:textId="77777777" w:rsidR="00972718" w:rsidRDefault="00972718" w:rsidP="00DC26E6">
      <w:pPr>
        <w:pStyle w:val="ListParagraph"/>
        <w:numPr>
          <w:ilvl w:val="0"/>
          <w:numId w:val="37"/>
        </w:numPr>
        <w:spacing w:after="0" w:line="240" w:lineRule="auto"/>
        <w:rPr>
          <w:rFonts w:ascii="Arial" w:hAnsi="Arial"/>
          <w:b/>
        </w:rPr>
      </w:pPr>
      <w:r>
        <w:rPr>
          <w:rFonts w:ascii="Arial" w:hAnsi="Arial"/>
          <w:b/>
        </w:rPr>
        <w:t>Clinician</w:t>
      </w:r>
    </w:p>
    <w:p w14:paraId="213A358F" w14:textId="01FC2664" w:rsidR="00950C9D" w:rsidRDefault="00972718" w:rsidP="0083771E">
      <w:pPr>
        <w:pStyle w:val="ListParagraph"/>
        <w:spacing w:after="0" w:line="240" w:lineRule="auto"/>
        <w:ind w:left="360"/>
        <w:rPr>
          <w:rFonts w:ascii="Arial" w:hAnsi="Arial"/>
          <w:bCs/>
        </w:rPr>
      </w:pPr>
      <w:r w:rsidRPr="00DA466C">
        <w:rPr>
          <w:rFonts w:ascii="Arial" w:hAnsi="Arial"/>
          <w:bCs/>
        </w:rPr>
        <w:t>Staff who provided the service</w:t>
      </w:r>
      <w:r>
        <w:rPr>
          <w:rFonts w:ascii="Arial" w:hAnsi="Arial"/>
          <w:bCs/>
        </w:rPr>
        <w:t xml:space="preserve"> that is being claimed. </w:t>
      </w:r>
    </w:p>
    <w:p w14:paraId="6BF0B6DF" w14:textId="77777777" w:rsidR="00972718" w:rsidRPr="00DC26E6" w:rsidRDefault="00972718" w:rsidP="00DC26E6">
      <w:pPr>
        <w:pStyle w:val="ListParagraph"/>
        <w:spacing w:after="0" w:line="240" w:lineRule="auto"/>
        <w:ind w:left="360"/>
        <w:rPr>
          <w:rFonts w:ascii="Arial" w:hAnsi="Arial"/>
          <w:bCs/>
        </w:rPr>
      </w:pPr>
    </w:p>
    <w:p w14:paraId="512569D8" w14:textId="77777777" w:rsidR="00950C9D" w:rsidRDefault="00950C9D" w:rsidP="00DC26E6">
      <w:pPr>
        <w:numPr>
          <w:ilvl w:val="0"/>
          <w:numId w:val="38"/>
        </w:numPr>
        <w:spacing w:after="0" w:line="240" w:lineRule="auto"/>
        <w:rPr>
          <w:rFonts w:ascii="Arial" w:hAnsi="Arial"/>
          <w:b/>
          <w:bCs/>
        </w:rPr>
      </w:pPr>
      <w:r w:rsidRPr="00DC26E6">
        <w:rPr>
          <w:rFonts w:ascii="Arial" w:hAnsi="Arial"/>
          <w:b/>
          <w:bCs/>
        </w:rPr>
        <w:t>Mode of Delivery</w:t>
      </w:r>
    </w:p>
    <w:p w14:paraId="0333EBFB" w14:textId="5C390ABA" w:rsidR="001F38D4" w:rsidRDefault="00A019C3">
      <w:pPr>
        <w:spacing w:after="0" w:line="240" w:lineRule="auto"/>
        <w:ind w:left="360"/>
        <w:rPr>
          <w:rFonts w:ascii="Arial" w:hAnsi="Arial"/>
        </w:rPr>
      </w:pPr>
      <w:r>
        <w:rPr>
          <w:rFonts w:ascii="Arial" w:hAnsi="Arial"/>
        </w:rPr>
        <w:t xml:space="preserve">This field is only to be used when providing a service to the member only. </w:t>
      </w:r>
      <w:r w:rsidR="001F38D4" w:rsidRPr="00DC26E6">
        <w:rPr>
          <w:rFonts w:ascii="Arial" w:hAnsi="Arial"/>
        </w:rPr>
        <w:t xml:space="preserve">Options </w:t>
      </w:r>
      <w:proofErr w:type="gramStart"/>
      <w:r w:rsidR="001F38D4" w:rsidRPr="00DC26E6">
        <w:rPr>
          <w:rFonts w:ascii="Arial" w:hAnsi="Arial"/>
        </w:rPr>
        <w:t>include:</w:t>
      </w:r>
      <w:proofErr w:type="gramEnd"/>
      <w:r w:rsidR="001F38D4" w:rsidRPr="00DC26E6">
        <w:rPr>
          <w:rFonts w:ascii="Arial" w:hAnsi="Arial"/>
        </w:rPr>
        <w:t xml:space="preserve"> Face to face, </w:t>
      </w:r>
      <w:r w:rsidR="00D266D2" w:rsidRPr="00DC26E6">
        <w:rPr>
          <w:rFonts w:ascii="Arial" w:hAnsi="Arial"/>
        </w:rPr>
        <w:t xml:space="preserve">Telephone, Video conference or </w:t>
      </w:r>
      <w:proofErr w:type="gramStart"/>
      <w:r w:rsidR="00D266D2" w:rsidRPr="00DC26E6">
        <w:rPr>
          <w:rFonts w:ascii="Arial" w:hAnsi="Arial"/>
        </w:rPr>
        <w:t>Written</w:t>
      </w:r>
      <w:proofErr w:type="gramEnd"/>
      <w:r w:rsidR="00D266D2" w:rsidRPr="00DC26E6">
        <w:rPr>
          <w:rFonts w:ascii="Arial" w:hAnsi="Arial"/>
        </w:rPr>
        <w:t>.</w:t>
      </w:r>
      <w:r w:rsidR="005F6667" w:rsidRPr="00DC26E6">
        <w:rPr>
          <w:rFonts w:ascii="Arial" w:hAnsi="Arial"/>
        </w:rPr>
        <w:t xml:space="preserve"> Select the mode that the service was delivered. </w:t>
      </w:r>
    </w:p>
    <w:p w14:paraId="56544FC6" w14:textId="77777777" w:rsidR="00972718" w:rsidRPr="00DC26E6" w:rsidRDefault="00972718" w:rsidP="00DC26E6">
      <w:pPr>
        <w:spacing w:after="0" w:line="240" w:lineRule="auto"/>
        <w:ind w:left="360"/>
        <w:rPr>
          <w:rFonts w:ascii="Arial" w:hAnsi="Arial"/>
        </w:rPr>
      </w:pPr>
    </w:p>
    <w:p w14:paraId="683BD626" w14:textId="77777777" w:rsidR="00972718" w:rsidRPr="00DC26E6" w:rsidRDefault="00972718" w:rsidP="00DC26E6">
      <w:pPr>
        <w:numPr>
          <w:ilvl w:val="0"/>
          <w:numId w:val="38"/>
        </w:numPr>
        <w:spacing w:after="0" w:line="240" w:lineRule="auto"/>
        <w:rPr>
          <w:rFonts w:ascii="Arial" w:hAnsi="Arial"/>
        </w:rPr>
      </w:pPr>
      <w:r w:rsidRPr="00193B49">
        <w:rPr>
          <w:rFonts w:ascii="Arial" w:hAnsi="Arial"/>
          <w:b/>
        </w:rPr>
        <w:t xml:space="preserve">Evidence-Based Practices/Service Strategies (CSI) </w:t>
      </w:r>
      <w:r>
        <w:rPr>
          <w:rFonts w:ascii="Arial" w:hAnsi="Arial"/>
          <w:b/>
        </w:rPr>
        <w:t xml:space="preserve">(MH) </w:t>
      </w:r>
      <w:r w:rsidRPr="00193B49">
        <w:rPr>
          <w:rFonts w:ascii="Arial" w:hAnsi="Arial"/>
          <w:b/>
        </w:rPr>
        <w:t>and Additional SS/EBP</w:t>
      </w:r>
      <w:r>
        <w:rPr>
          <w:rFonts w:ascii="Arial" w:hAnsi="Arial"/>
          <w:b/>
        </w:rPr>
        <w:t xml:space="preserve"> (SUPT)</w:t>
      </w:r>
      <w:r w:rsidRPr="00193B49">
        <w:rPr>
          <w:rFonts w:ascii="Arial" w:hAnsi="Arial"/>
          <w:b/>
        </w:rPr>
        <w:br/>
      </w:r>
      <w:r w:rsidRPr="00193B49">
        <w:rPr>
          <w:rFonts w:ascii="Arial" w:hAnsi="Arial"/>
        </w:rPr>
        <w:t>Evidence-Based practices (EBP) are effective clinical practices supported by extensive literature and data.  Coding of EBPs must be pre-approved by the Sacramento County MHP</w:t>
      </w:r>
      <w:r>
        <w:rPr>
          <w:rFonts w:ascii="Arial" w:hAnsi="Arial"/>
        </w:rPr>
        <w:t xml:space="preserve"> and SUPT</w:t>
      </w:r>
      <w:r w:rsidRPr="00193B49">
        <w:rPr>
          <w:rFonts w:ascii="Arial" w:hAnsi="Arial"/>
        </w:rPr>
        <w:t xml:space="preserve">.  See Policy and Procedure </w:t>
      </w:r>
      <w:r w:rsidRPr="00193B49">
        <w:rPr>
          <w:rFonts w:ascii="Arial" w:hAnsi="Arial"/>
          <w:i/>
        </w:rPr>
        <w:t>Review Process for Implementation of New Clinical Practices</w:t>
      </w:r>
      <w:r w:rsidRPr="00193B49">
        <w:rPr>
          <w:rFonts w:ascii="Arial" w:hAnsi="Arial"/>
        </w:rPr>
        <w:t xml:space="preserve"> for more information.  The listing of EBPs is defined by the MHP and DHCS.</w:t>
      </w:r>
      <w:r w:rsidRPr="00B4009C">
        <w:rPr>
          <w:rFonts w:ascii="Arial" w:hAnsi="Arial"/>
        </w:rPr>
        <w:br/>
      </w:r>
      <w:r w:rsidRPr="00B4009C">
        <w:rPr>
          <w:rFonts w:ascii="Arial" w:hAnsi="Arial"/>
        </w:rPr>
        <w:br/>
        <w:t xml:space="preserve">Service Strategies (SS) are general service descriptions for specific interventions.  Service Strategies do not require pre-approval and should be coded for all applicable services.  The listing of Service Strategies is defined by DHCS. See Policy and Procedure QM-14-01 </w:t>
      </w:r>
      <w:r w:rsidRPr="00B4009C">
        <w:rPr>
          <w:rFonts w:ascii="Arial" w:hAnsi="Arial"/>
          <w:i/>
        </w:rPr>
        <w:t xml:space="preserve">Review Process </w:t>
      </w:r>
      <w:r w:rsidRPr="00B4009C">
        <w:rPr>
          <w:rFonts w:ascii="Arial" w:hAnsi="Arial"/>
          <w:i/>
        </w:rPr>
        <w:lastRenderedPageBreak/>
        <w:t xml:space="preserve">for Implementation of New Clinical Practices for more information regarding service strategies </w:t>
      </w:r>
      <w:r w:rsidRPr="00B4009C">
        <w:rPr>
          <w:rFonts w:ascii="Arial" w:hAnsi="Arial"/>
        </w:rPr>
        <w:t>for more information</w:t>
      </w:r>
      <w:r w:rsidRPr="00B4009C">
        <w:rPr>
          <w:rFonts w:ascii="Arial" w:hAnsi="Arial"/>
          <w:i/>
        </w:rPr>
        <w:t>.</w:t>
      </w:r>
    </w:p>
    <w:p w14:paraId="4364E56B" w14:textId="77777777" w:rsidR="00972718" w:rsidRPr="00B4009C" w:rsidRDefault="00972718" w:rsidP="00DC26E6">
      <w:pPr>
        <w:spacing w:after="0" w:line="240" w:lineRule="auto"/>
        <w:ind w:left="360"/>
        <w:rPr>
          <w:rFonts w:ascii="Arial" w:hAnsi="Arial"/>
        </w:rPr>
      </w:pPr>
    </w:p>
    <w:p w14:paraId="235A5478" w14:textId="77777777" w:rsidR="00950C9D" w:rsidRDefault="00950C9D" w:rsidP="00DC26E6">
      <w:pPr>
        <w:numPr>
          <w:ilvl w:val="0"/>
          <w:numId w:val="38"/>
        </w:numPr>
        <w:spacing w:after="0" w:line="240" w:lineRule="auto"/>
        <w:rPr>
          <w:rFonts w:ascii="Arial" w:hAnsi="Arial"/>
          <w:b/>
          <w:bCs/>
        </w:rPr>
      </w:pPr>
      <w:r>
        <w:rPr>
          <w:rFonts w:ascii="Arial" w:hAnsi="Arial"/>
          <w:b/>
          <w:bCs/>
        </w:rPr>
        <w:t>Transportation Service</w:t>
      </w:r>
    </w:p>
    <w:p w14:paraId="737B016D" w14:textId="460D5408" w:rsidR="006B56F6" w:rsidRPr="00DC26E6" w:rsidRDefault="006B56F6" w:rsidP="006B56F6">
      <w:pPr>
        <w:spacing w:after="0" w:line="240" w:lineRule="auto"/>
        <w:ind w:left="360"/>
        <w:rPr>
          <w:rFonts w:ascii="Arial" w:hAnsi="Arial"/>
        </w:rPr>
      </w:pPr>
      <w:r w:rsidRPr="00DC26E6">
        <w:rPr>
          <w:rFonts w:ascii="Arial" w:hAnsi="Arial"/>
        </w:rPr>
        <w:t xml:space="preserve">Transporting </w:t>
      </w:r>
      <w:proofErr w:type="gramStart"/>
      <w:r w:rsidR="006C7CCE">
        <w:rPr>
          <w:rFonts w:ascii="Arial" w:hAnsi="Arial"/>
        </w:rPr>
        <w:t>member</w:t>
      </w:r>
      <w:proofErr w:type="gramEnd"/>
      <w:r w:rsidRPr="00DC26E6">
        <w:rPr>
          <w:rFonts w:ascii="Arial" w:hAnsi="Arial"/>
        </w:rPr>
        <w:t xml:space="preserve"> to nece</w:t>
      </w:r>
      <w:r w:rsidR="00972718">
        <w:rPr>
          <w:rFonts w:ascii="Arial" w:hAnsi="Arial"/>
        </w:rPr>
        <w:t>s</w:t>
      </w:r>
      <w:r w:rsidRPr="00DC26E6">
        <w:rPr>
          <w:rFonts w:ascii="Arial" w:hAnsi="Arial"/>
        </w:rPr>
        <w:t>sary services to coordinate care to outside entities.</w:t>
      </w:r>
      <w:r w:rsidR="00972718">
        <w:rPr>
          <w:rFonts w:ascii="Arial" w:hAnsi="Arial"/>
        </w:rPr>
        <w:t xml:space="preserve"> Options </w:t>
      </w:r>
      <w:proofErr w:type="gramStart"/>
      <w:r w:rsidR="00972718">
        <w:rPr>
          <w:rFonts w:ascii="Arial" w:hAnsi="Arial"/>
        </w:rPr>
        <w:t>include:</w:t>
      </w:r>
      <w:proofErr w:type="gramEnd"/>
      <w:r w:rsidR="00972718">
        <w:rPr>
          <w:rFonts w:ascii="Arial" w:hAnsi="Arial"/>
        </w:rPr>
        <w:t xml:space="preserve"> </w:t>
      </w:r>
      <w:proofErr w:type="gramStart"/>
      <w:r w:rsidR="00972718">
        <w:rPr>
          <w:rFonts w:ascii="Arial" w:hAnsi="Arial"/>
        </w:rPr>
        <w:t xml:space="preserve">From </w:t>
      </w:r>
      <w:r w:rsidR="006C7CCE">
        <w:rPr>
          <w:rFonts w:ascii="Arial" w:hAnsi="Arial"/>
        </w:rPr>
        <w:t>Member</w:t>
      </w:r>
      <w:r w:rsidR="00972718">
        <w:rPr>
          <w:rFonts w:ascii="Arial" w:hAnsi="Arial"/>
        </w:rPr>
        <w:t xml:space="preserve"> Location,</w:t>
      </w:r>
      <w:proofErr w:type="gramEnd"/>
      <w:r w:rsidR="00972718">
        <w:rPr>
          <w:rFonts w:ascii="Arial" w:hAnsi="Arial"/>
        </w:rPr>
        <w:t xml:space="preserve"> To </w:t>
      </w:r>
      <w:r w:rsidR="006C7CCE">
        <w:rPr>
          <w:rFonts w:ascii="Arial" w:hAnsi="Arial"/>
        </w:rPr>
        <w:t>Member</w:t>
      </w:r>
      <w:r w:rsidR="00972718">
        <w:rPr>
          <w:rFonts w:ascii="Arial" w:hAnsi="Arial"/>
        </w:rPr>
        <w:t xml:space="preserve"> Location, </w:t>
      </w:r>
      <w:proofErr w:type="spellStart"/>
      <w:r w:rsidR="00972718">
        <w:rPr>
          <w:rFonts w:ascii="Arial" w:hAnsi="Arial"/>
        </w:rPr>
        <w:t>RoundTrip</w:t>
      </w:r>
      <w:proofErr w:type="spellEnd"/>
      <w:r w:rsidR="00972718">
        <w:rPr>
          <w:rFonts w:ascii="Arial" w:hAnsi="Arial"/>
        </w:rPr>
        <w:t xml:space="preserve">, No or N/A. </w:t>
      </w:r>
    </w:p>
    <w:p w14:paraId="37E37FD2" w14:textId="77777777" w:rsidR="006B56F6" w:rsidRDefault="006B56F6">
      <w:pPr>
        <w:spacing w:after="0" w:line="240" w:lineRule="auto"/>
        <w:ind w:left="360"/>
        <w:rPr>
          <w:rFonts w:ascii="Arial" w:hAnsi="Arial"/>
          <w:b/>
          <w:bCs/>
        </w:rPr>
      </w:pPr>
    </w:p>
    <w:p w14:paraId="06E56A52" w14:textId="085D8895" w:rsidR="00972718" w:rsidRPr="000225C8" w:rsidRDefault="00972718" w:rsidP="00DC26E6">
      <w:pPr>
        <w:numPr>
          <w:ilvl w:val="0"/>
          <w:numId w:val="38"/>
        </w:numPr>
        <w:spacing w:after="0" w:line="240" w:lineRule="auto"/>
        <w:rPr>
          <w:rFonts w:ascii="Arial" w:hAnsi="Arial"/>
        </w:rPr>
      </w:pPr>
      <w:r>
        <w:rPr>
          <w:rFonts w:ascii="Arial" w:hAnsi="Arial"/>
          <w:b/>
        </w:rPr>
        <w:t>Start Date (</w:t>
      </w:r>
      <w:r w:rsidRPr="000225C8">
        <w:rPr>
          <w:rFonts w:ascii="Arial" w:hAnsi="Arial"/>
          <w:b/>
        </w:rPr>
        <w:t>Date of Service</w:t>
      </w:r>
      <w:r>
        <w:rPr>
          <w:rFonts w:ascii="Arial" w:hAnsi="Arial"/>
          <w:b/>
        </w:rPr>
        <w:t>)</w:t>
      </w:r>
      <w:r w:rsidRPr="000225C8">
        <w:rPr>
          <w:rFonts w:ascii="Arial" w:hAnsi="Arial"/>
          <w:b/>
        </w:rPr>
        <w:br/>
      </w:r>
      <w:r w:rsidRPr="000225C8">
        <w:rPr>
          <w:rFonts w:ascii="Arial" w:hAnsi="Arial"/>
        </w:rPr>
        <w:t xml:space="preserve">The date that the service was provided to the </w:t>
      </w:r>
      <w:r w:rsidR="00A019C3">
        <w:rPr>
          <w:rFonts w:ascii="Arial" w:hAnsi="Arial"/>
        </w:rPr>
        <w:t>member</w:t>
      </w:r>
      <w:r w:rsidRPr="000225C8">
        <w:rPr>
          <w:rFonts w:ascii="Arial" w:hAnsi="Arial"/>
        </w:rPr>
        <w:t xml:space="preserve">. Enter the date the service occurred.  Note that “entry date” is recorded in Avatar and electronic health record systems upon finalization.  Entry date is used to confirm timely submission of </w:t>
      </w:r>
      <w:r>
        <w:rPr>
          <w:rFonts w:ascii="Arial" w:hAnsi="Arial"/>
        </w:rPr>
        <w:t>service</w:t>
      </w:r>
      <w:r w:rsidRPr="000225C8">
        <w:rPr>
          <w:rFonts w:ascii="Arial" w:hAnsi="Arial"/>
        </w:rPr>
        <w:t xml:space="preserve"> notes.</w:t>
      </w:r>
    </w:p>
    <w:p w14:paraId="0C61CBE7" w14:textId="77777777" w:rsidR="00972718" w:rsidRDefault="00972718" w:rsidP="00DC26E6">
      <w:pPr>
        <w:spacing w:after="0" w:line="240" w:lineRule="auto"/>
        <w:ind w:left="360"/>
        <w:rPr>
          <w:rFonts w:ascii="Arial" w:hAnsi="Arial"/>
          <w:b/>
          <w:bCs/>
        </w:rPr>
      </w:pPr>
    </w:p>
    <w:p w14:paraId="3B27E300" w14:textId="3CF66E5D" w:rsidR="00320ECA" w:rsidRPr="00972718" w:rsidRDefault="00950C9D" w:rsidP="00DC26E6">
      <w:pPr>
        <w:numPr>
          <w:ilvl w:val="0"/>
          <w:numId w:val="38"/>
        </w:numPr>
        <w:spacing w:after="0" w:line="240" w:lineRule="auto"/>
        <w:rPr>
          <w:rFonts w:ascii="Arial" w:hAnsi="Arial"/>
          <w:b/>
          <w:bCs/>
        </w:rPr>
      </w:pPr>
      <w:r>
        <w:rPr>
          <w:rFonts w:ascii="Arial" w:hAnsi="Arial"/>
          <w:b/>
          <w:bCs/>
        </w:rPr>
        <w:t>Start Time</w:t>
      </w:r>
    </w:p>
    <w:p w14:paraId="366A3B5D" w14:textId="0F7418AD" w:rsidR="00320ECA" w:rsidRDefault="00320ECA" w:rsidP="006B56F6">
      <w:pPr>
        <w:spacing w:after="0" w:line="240" w:lineRule="auto"/>
        <w:ind w:left="360"/>
        <w:rPr>
          <w:rFonts w:ascii="Arial" w:hAnsi="Arial"/>
        </w:rPr>
      </w:pPr>
      <w:r w:rsidRPr="00DC26E6">
        <w:rPr>
          <w:rFonts w:ascii="Arial" w:hAnsi="Arial"/>
        </w:rPr>
        <w:t>The start of a service provided.</w:t>
      </w:r>
    </w:p>
    <w:p w14:paraId="7FC21990" w14:textId="77777777" w:rsidR="00E53031" w:rsidRDefault="00E53031" w:rsidP="006B56F6">
      <w:pPr>
        <w:spacing w:after="0" w:line="240" w:lineRule="auto"/>
        <w:ind w:left="360"/>
        <w:rPr>
          <w:rFonts w:ascii="Arial" w:hAnsi="Arial"/>
        </w:rPr>
      </w:pPr>
    </w:p>
    <w:p w14:paraId="2DF6E640" w14:textId="30C4F99F" w:rsidR="00E53031" w:rsidRPr="00DC26E6" w:rsidRDefault="00E53031" w:rsidP="00DC26E6">
      <w:pPr>
        <w:pStyle w:val="ListParagraph"/>
        <w:numPr>
          <w:ilvl w:val="0"/>
          <w:numId w:val="38"/>
        </w:numPr>
        <w:spacing w:after="0" w:line="240" w:lineRule="auto"/>
        <w:rPr>
          <w:rFonts w:ascii="Arial" w:hAnsi="Arial"/>
          <w:b/>
          <w:bCs/>
        </w:rPr>
      </w:pPr>
      <w:r w:rsidRPr="00DC26E6">
        <w:rPr>
          <w:rFonts w:ascii="Arial" w:hAnsi="Arial"/>
          <w:b/>
          <w:bCs/>
        </w:rPr>
        <w:t>End Time</w:t>
      </w:r>
    </w:p>
    <w:p w14:paraId="7373BC16" w14:textId="1158C4A6" w:rsidR="00E53031" w:rsidRDefault="00E53031">
      <w:pPr>
        <w:pStyle w:val="ListParagraph"/>
        <w:spacing w:after="0" w:line="240" w:lineRule="auto"/>
        <w:ind w:left="450"/>
        <w:rPr>
          <w:rFonts w:ascii="Arial" w:hAnsi="Arial"/>
        </w:rPr>
      </w:pPr>
      <w:r>
        <w:rPr>
          <w:rFonts w:ascii="Arial" w:hAnsi="Arial"/>
        </w:rPr>
        <w:t xml:space="preserve">The end of a service provided. </w:t>
      </w:r>
    </w:p>
    <w:p w14:paraId="0F6FB9F2" w14:textId="77777777" w:rsidR="00972718" w:rsidRDefault="00972718">
      <w:pPr>
        <w:pStyle w:val="ListParagraph"/>
        <w:spacing w:after="0" w:line="240" w:lineRule="auto"/>
        <w:ind w:left="450"/>
        <w:rPr>
          <w:rFonts w:ascii="Arial" w:hAnsi="Arial"/>
        </w:rPr>
      </w:pPr>
    </w:p>
    <w:p w14:paraId="3230D067" w14:textId="197585D6" w:rsidR="00972718" w:rsidRPr="00DC26E6" w:rsidRDefault="00972718" w:rsidP="00DC26E6">
      <w:pPr>
        <w:pStyle w:val="ListParagraph"/>
        <w:numPr>
          <w:ilvl w:val="0"/>
          <w:numId w:val="38"/>
        </w:numPr>
        <w:spacing w:after="0" w:line="240" w:lineRule="auto"/>
        <w:rPr>
          <w:rFonts w:ascii="Arial" w:hAnsi="Arial"/>
          <w:b/>
          <w:bCs/>
        </w:rPr>
      </w:pPr>
      <w:r w:rsidRPr="00DC26E6">
        <w:rPr>
          <w:rFonts w:ascii="Arial" w:hAnsi="Arial"/>
          <w:b/>
          <w:bCs/>
        </w:rPr>
        <w:t>Travel Time</w:t>
      </w:r>
    </w:p>
    <w:p w14:paraId="6AA8440E" w14:textId="1468EEDC" w:rsidR="00972718" w:rsidRDefault="00972718" w:rsidP="0083771E">
      <w:pPr>
        <w:pStyle w:val="ListParagraph"/>
        <w:spacing w:after="0" w:line="240" w:lineRule="auto"/>
        <w:ind w:left="360"/>
        <w:rPr>
          <w:rFonts w:ascii="Arial" w:hAnsi="Arial"/>
        </w:rPr>
      </w:pPr>
      <w:r>
        <w:rPr>
          <w:rFonts w:ascii="Arial" w:hAnsi="Arial"/>
        </w:rPr>
        <w:t xml:space="preserve">Time that the staff was traveling connected to the service. This may include time spent traveling to, from or round trip. This is not claimed along with the service but should still be </w:t>
      </w:r>
      <w:proofErr w:type="spellStart"/>
      <w:r>
        <w:rPr>
          <w:rFonts w:ascii="Arial" w:hAnsi="Arial"/>
        </w:rPr>
        <w:t>be</w:t>
      </w:r>
      <w:proofErr w:type="spellEnd"/>
      <w:r>
        <w:rPr>
          <w:rFonts w:ascii="Arial" w:hAnsi="Arial"/>
        </w:rPr>
        <w:t xml:space="preserve"> documented to inform future rate setting efforts. </w:t>
      </w:r>
    </w:p>
    <w:p w14:paraId="289B3E5D" w14:textId="77777777" w:rsidR="00972718" w:rsidRDefault="00972718" w:rsidP="0083771E">
      <w:pPr>
        <w:pStyle w:val="ListParagraph"/>
        <w:spacing w:after="0" w:line="240" w:lineRule="auto"/>
        <w:ind w:left="360"/>
        <w:rPr>
          <w:rFonts w:ascii="Arial" w:hAnsi="Arial"/>
        </w:rPr>
      </w:pPr>
    </w:p>
    <w:p w14:paraId="7D666C37" w14:textId="482F1891" w:rsidR="00972718" w:rsidRPr="00DC26E6" w:rsidRDefault="00972718" w:rsidP="00DC26E6">
      <w:pPr>
        <w:pStyle w:val="ListParagraph"/>
        <w:numPr>
          <w:ilvl w:val="0"/>
          <w:numId w:val="38"/>
        </w:numPr>
        <w:spacing w:after="0" w:line="240" w:lineRule="auto"/>
        <w:rPr>
          <w:rFonts w:ascii="Arial" w:hAnsi="Arial"/>
          <w:b/>
          <w:bCs/>
        </w:rPr>
      </w:pPr>
      <w:r w:rsidRPr="00DC26E6">
        <w:rPr>
          <w:rFonts w:ascii="Arial" w:hAnsi="Arial"/>
          <w:b/>
          <w:bCs/>
        </w:rPr>
        <w:t>Documentation Time</w:t>
      </w:r>
    </w:p>
    <w:p w14:paraId="697A6BDC" w14:textId="28FD985A" w:rsidR="00972718" w:rsidRDefault="00823CDA" w:rsidP="0083771E">
      <w:pPr>
        <w:pStyle w:val="ListParagraph"/>
        <w:spacing w:after="0" w:line="240" w:lineRule="auto"/>
        <w:ind w:left="360"/>
        <w:rPr>
          <w:rFonts w:ascii="Arial" w:hAnsi="Arial"/>
        </w:rPr>
      </w:pPr>
      <w:r w:rsidRPr="00B4009C">
        <w:rPr>
          <w:rFonts w:ascii="Arial" w:hAnsi="Arial"/>
        </w:rPr>
        <w:t xml:space="preserve">Documentation time includes the time it took to complete the </w:t>
      </w:r>
      <w:r>
        <w:rPr>
          <w:rFonts w:ascii="Arial" w:hAnsi="Arial"/>
        </w:rPr>
        <w:t>service</w:t>
      </w:r>
      <w:r w:rsidRPr="00B4009C">
        <w:rPr>
          <w:rFonts w:ascii="Arial" w:hAnsi="Arial"/>
        </w:rPr>
        <w:t xml:space="preserve"> note for the service. </w:t>
      </w:r>
      <w:r w:rsidRPr="00823CDA">
        <w:rPr>
          <w:rFonts w:ascii="Arial" w:hAnsi="Arial"/>
        </w:rPr>
        <w:t xml:space="preserve">This is not claimed along with the service but should still be </w:t>
      </w:r>
      <w:proofErr w:type="spellStart"/>
      <w:r w:rsidRPr="00823CDA">
        <w:rPr>
          <w:rFonts w:ascii="Arial" w:hAnsi="Arial"/>
        </w:rPr>
        <w:t>be</w:t>
      </w:r>
      <w:proofErr w:type="spellEnd"/>
      <w:r w:rsidRPr="00823CDA">
        <w:rPr>
          <w:rFonts w:ascii="Arial" w:hAnsi="Arial"/>
        </w:rPr>
        <w:t xml:space="preserve"> documented to inform future rate setting efforts.</w:t>
      </w:r>
      <w:r>
        <w:rPr>
          <w:rFonts w:ascii="Arial" w:hAnsi="Arial"/>
        </w:rPr>
        <w:t xml:space="preserve"> </w:t>
      </w:r>
    </w:p>
    <w:p w14:paraId="43F6440F" w14:textId="77777777" w:rsidR="00823CDA" w:rsidRDefault="00823CDA" w:rsidP="0083771E">
      <w:pPr>
        <w:pStyle w:val="ListParagraph"/>
        <w:spacing w:after="0" w:line="240" w:lineRule="auto"/>
        <w:ind w:left="360"/>
        <w:rPr>
          <w:rFonts w:ascii="Arial" w:hAnsi="Arial"/>
        </w:rPr>
      </w:pPr>
    </w:p>
    <w:p w14:paraId="77C98388" w14:textId="362AB0BC" w:rsidR="00823CDA" w:rsidRDefault="00823CDA" w:rsidP="00DC26E6">
      <w:pPr>
        <w:numPr>
          <w:ilvl w:val="0"/>
          <w:numId w:val="38"/>
        </w:numPr>
        <w:spacing w:after="0" w:line="240" w:lineRule="auto"/>
        <w:rPr>
          <w:rFonts w:ascii="Arial" w:hAnsi="Arial"/>
        </w:rPr>
      </w:pPr>
      <w:r w:rsidRPr="00823CDA">
        <w:rPr>
          <w:rFonts w:ascii="Arial" w:hAnsi="Arial"/>
          <w:b/>
        </w:rPr>
        <w:t xml:space="preserve">Face to Face Time </w:t>
      </w:r>
      <w:r w:rsidRPr="00823CDA">
        <w:rPr>
          <w:rFonts w:ascii="Arial" w:hAnsi="Arial"/>
          <w:b/>
        </w:rPr>
        <w:br/>
      </w:r>
      <w:r w:rsidRPr="00823CDA">
        <w:rPr>
          <w:rFonts w:ascii="Arial" w:hAnsi="Arial"/>
        </w:rPr>
        <w:t xml:space="preserve">Duration of the service. Enter total duration of </w:t>
      </w:r>
      <w:proofErr w:type="gramStart"/>
      <w:r w:rsidRPr="00823CDA">
        <w:rPr>
          <w:rFonts w:ascii="Arial" w:hAnsi="Arial"/>
        </w:rPr>
        <w:t>face to face</w:t>
      </w:r>
      <w:proofErr w:type="gramEnd"/>
      <w:r w:rsidRPr="00823CDA">
        <w:rPr>
          <w:rFonts w:ascii="Arial" w:hAnsi="Arial"/>
        </w:rPr>
        <w:t xml:space="preserve"> time in minutes.  Face to face service </w:t>
      </w:r>
      <w:proofErr w:type="gramStart"/>
      <w:r w:rsidRPr="00823CDA">
        <w:rPr>
          <w:rFonts w:ascii="Arial" w:hAnsi="Arial"/>
        </w:rPr>
        <w:t>time,  Documentation</w:t>
      </w:r>
      <w:proofErr w:type="gramEnd"/>
      <w:r w:rsidRPr="00823CDA">
        <w:rPr>
          <w:rFonts w:ascii="Arial" w:hAnsi="Arial"/>
        </w:rPr>
        <w:t xml:space="preserve"> time, and if applicable, Travel time, must be entered separately. </w:t>
      </w:r>
      <w:r>
        <w:rPr>
          <w:rFonts w:ascii="Arial" w:hAnsi="Arial"/>
        </w:rPr>
        <w:t xml:space="preserve">This would include the time spent for any mode of service. </w:t>
      </w:r>
    </w:p>
    <w:p w14:paraId="4B248B35" w14:textId="29961D33" w:rsidR="00B448FB" w:rsidRPr="00B448FB" w:rsidRDefault="00B448FB" w:rsidP="00B448FB">
      <w:pPr>
        <w:numPr>
          <w:ilvl w:val="1"/>
          <w:numId w:val="38"/>
        </w:numPr>
        <w:spacing w:after="0" w:line="240" w:lineRule="auto"/>
        <w:rPr>
          <w:rFonts w:ascii="Arial" w:hAnsi="Arial"/>
          <w:bCs/>
        </w:rPr>
      </w:pPr>
      <w:r w:rsidRPr="00B448FB">
        <w:rPr>
          <w:rFonts w:ascii="Arial" w:hAnsi="Arial"/>
          <w:bCs/>
        </w:rPr>
        <w:t xml:space="preserve">Please note all residential services will have the </w:t>
      </w:r>
      <w:proofErr w:type="gramStart"/>
      <w:r w:rsidRPr="00B448FB">
        <w:rPr>
          <w:rFonts w:ascii="Arial" w:hAnsi="Arial"/>
          <w:bCs/>
        </w:rPr>
        <w:t>face to face</w:t>
      </w:r>
      <w:proofErr w:type="gramEnd"/>
      <w:r w:rsidRPr="00B448FB">
        <w:rPr>
          <w:rFonts w:ascii="Arial" w:hAnsi="Arial"/>
          <w:bCs/>
        </w:rPr>
        <w:t xml:space="preserve"> time reflected as a “1” to reflect the daily rate unit. </w:t>
      </w:r>
    </w:p>
    <w:p w14:paraId="54871FDD" w14:textId="77777777" w:rsidR="006B56F6" w:rsidRPr="00DC26E6" w:rsidRDefault="006B56F6" w:rsidP="00DC26E6">
      <w:pPr>
        <w:spacing w:after="0" w:line="240" w:lineRule="auto"/>
        <w:ind w:left="360"/>
        <w:rPr>
          <w:rFonts w:ascii="Arial" w:hAnsi="Arial"/>
        </w:rPr>
      </w:pPr>
    </w:p>
    <w:p w14:paraId="232753CE" w14:textId="77777777" w:rsidR="00FE4F89" w:rsidRDefault="00FE4F89" w:rsidP="00DC26E6">
      <w:pPr>
        <w:numPr>
          <w:ilvl w:val="0"/>
          <w:numId w:val="38"/>
        </w:numPr>
        <w:spacing w:after="0" w:line="240" w:lineRule="auto"/>
        <w:rPr>
          <w:rFonts w:ascii="Arial" w:hAnsi="Arial"/>
          <w:b/>
          <w:bCs/>
        </w:rPr>
      </w:pPr>
      <w:r>
        <w:rPr>
          <w:rFonts w:ascii="Arial" w:hAnsi="Arial"/>
          <w:b/>
          <w:bCs/>
        </w:rPr>
        <w:t xml:space="preserve">Attending </w:t>
      </w:r>
    </w:p>
    <w:p w14:paraId="3377E485" w14:textId="5F2176AA" w:rsidR="00E53031" w:rsidRPr="00DC26E6" w:rsidRDefault="00E53031" w:rsidP="00DC26E6">
      <w:pPr>
        <w:spacing w:after="0" w:line="240" w:lineRule="auto"/>
        <w:ind w:left="360"/>
        <w:rPr>
          <w:rFonts w:ascii="Arial" w:hAnsi="Arial"/>
        </w:rPr>
      </w:pPr>
      <w:r w:rsidRPr="00DC26E6">
        <w:rPr>
          <w:rFonts w:ascii="Arial" w:hAnsi="Arial"/>
        </w:rPr>
        <w:t>This item may only apply to some treatment settings</w:t>
      </w:r>
      <w:r w:rsidR="00A019C3">
        <w:rPr>
          <w:rFonts w:ascii="Arial" w:hAnsi="Arial"/>
        </w:rPr>
        <w:t xml:space="preserve"> and is not required</w:t>
      </w:r>
      <w:r w:rsidRPr="00DC26E6">
        <w:rPr>
          <w:rFonts w:ascii="Arial" w:hAnsi="Arial"/>
        </w:rPr>
        <w:t xml:space="preserve">. As an example, in acute care settings the attending physician </w:t>
      </w:r>
      <w:r w:rsidR="008463BF" w:rsidRPr="00DC26E6">
        <w:rPr>
          <w:rFonts w:ascii="Arial" w:hAnsi="Arial"/>
        </w:rPr>
        <w:t xml:space="preserve">would speak to the </w:t>
      </w:r>
      <w:r w:rsidR="00481D68">
        <w:rPr>
          <w:rFonts w:ascii="Arial" w:hAnsi="Arial"/>
        </w:rPr>
        <w:t>service</w:t>
      </w:r>
      <w:r w:rsidR="008463BF" w:rsidRPr="00DC26E6">
        <w:rPr>
          <w:rFonts w:ascii="Arial" w:hAnsi="Arial"/>
        </w:rPr>
        <w:t xml:space="preserve"> the person is </w:t>
      </w:r>
      <w:proofErr w:type="gramStart"/>
      <w:r w:rsidR="008463BF" w:rsidRPr="00DC26E6">
        <w:rPr>
          <w:rFonts w:ascii="Arial" w:hAnsi="Arial"/>
        </w:rPr>
        <w:t>making</w:t>
      </w:r>
      <w:proofErr w:type="gramEnd"/>
      <w:r w:rsidR="008463BF" w:rsidRPr="00DC26E6">
        <w:rPr>
          <w:rFonts w:ascii="Arial" w:hAnsi="Arial"/>
        </w:rPr>
        <w:t xml:space="preserve">, response to treatment, testing, diagnosis and medications. </w:t>
      </w:r>
    </w:p>
    <w:p w14:paraId="2850379C" w14:textId="77777777" w:rsidR="00320ECA" w:rsidRDefault="00320ECA" w:rsidP="00DC26E6">
      <w:pPr>
        <w:spacing w:after="0" w:line="240" w:lineRule="auto"/>
        <w:rPr>
          <w:rFonts w:ascii="Arial" w:hAnsi="Arial"/>
          <w:b/>
          <w:bCs/>
        </w:rPr>
      </w:pPr>
    </w:p>
    <w:p w14:paraId="36C6CE38" w14:textId="77777777" w:rsidR="00FE4F89" w:rsidRDefault="00FE4F89" w:rsidP="00DC26E6">
      <w:pPr>
        <w:numPr>
          <w:ilvl w:val="0"/>
          <w:numId w:val="38"/>
        </w:numPr>
        <w:spacing w:after="0" w:line="240" w:lineRule="auto"/>
        <w:rPr>
          <w:rFonts w:ascii="Arial" w:hAnsi="Arial"/>
          <w:b/>
          <w:bCs/>
        </w:rPr>
      </w:pPr>
      <w:r>
        <w:rPr>
          <w:rFonts w:ascii="Arial" w:hAnsi="Arial"/>
          <w:b/>
          <w:bCs/>
        </w:rPr>
        <w:t>Referring</w:t>
      </w:r>
    </w:p>
    <w:p w14:paraId="335051DA" w14:textId="5F8EBD2D" w:rsidR="006B56F6" w:rsidRDefault="00823CDA" w:rsidP="0083771E">
      <w:pPr>
        <w:spacing w:after="0" w:line="240" w:lineRule="auto"/>
        <w:ind w:left="360"/>
        <w:rPr>
          <w:rFonts w:ascii="Arial" w:hAnsi="Arial"/>
        </w:rPr>
      </w:pPr>
      <w:r>
        <w:rPr>
          <w:rFonts w:ascii="Arial" w:hAnsi="Arial"/>
        </w:rPr>
        <w:t xml:space="preserve">This field is not required. </w:t>
      </w:r>
    </w:p>
    <w:p w14:paraId="242DA69C" w14:textId="77777777" w:rsidR="001F6967" w:rsidRDefault="001F6967" w:rsidP="0083771E">
      <w:pPr>
        <w:spacing w:after="0" w:line="240" w:lineRule="auto"/>
        <w:ind w:left="360"/>
        <w:rPr>
          <w:rFonts w:ascii="Arial" w:hAnsi="Arial"/>
        </w:rPr>
      </w:pPr>
    </w:p>
    <w:p w14:paraId="1087C514" w14:textId="40C6D20F" w:rsidR="001F6967" w:rsidRPr="00DC26E6" w:rsidRDefault="001F6967" w:rsidP="00315C38">
      <w:pPr>
        <w:pStyle w:val="ListParagraph"/>
        <w:numPr>
          <w:ilvl w:val="0"/>
          <w:numId w:val="38"/>
        </w:numPr>
        <w:spacing w:after="0" w:line="240" w:lineRule="auto"/>
        <w:rPr>
          <w:rFonts w:ascii="Arial" w:hAnsi="Arial"/>
          <w:b/>
          <w:bCs/>
        </w:rPr>
      </w:pPr>
      <w:r w:rsidRPr="00DC26E6">
        <w:rPr>
          <w:rFonts w:ascii="Arial" w:hAnsi="Arial"/>
          <w:b/>
          <w:bCs/>
        </w:rPr>
        <w:t>Emergency Indicator</w:t>
      </w:r>
    </w:p>
    <w:p w14:paraId="3E0FFF6C" w14:textId="5143087C" w:rsidR="001F6967" w:rsidRPr="00DC26E6" w:rsidRDefault="001F6967" w:rsidP="00DC26E6">
      <w:pPr>
        <w:pStyle w:val="ListParagraph"/>
        <w:spacing w:after="0" w:line="240" w:lineRule="auto"/>
        <w:ind w:left="360"/>
        <w:rPr>
          <w:rFonts w:ascii="Arial" w:hAnsi="Arial"/>
        </w:rPr>
      </w:pPr>
      <w:r>
        <w:rPr>
          <w:rFonts w:ascii="Arial" w:hAnsi="Arial"/>
        </w:rPr>
        <w:t xml:space="preserve">If this is a not for a crisis service, this field will appear. Enter whether this was an emergency or not. </w:t>
      </w:r>
      <w:r w:rsidR="00A63F36" w:rsidRPr="00A63F36">
        <w:rPr>
          <w:rFonts w:ascii="Arial" w:hAnsi="Arial"/>
        </w:rPr>
        <w:t>This is based on the client’s aid code. Some clients may have emergency services that are covered or Perinatal services covered. If you are providing services to a client who has those aid codes for coverage and you are providing emergency or perinatal services, then you may use the “Emergency Indicator” for the services where this field is displayed. This would mean selecting the “yes” indicator.</w:t>
      </w:r>
    </w:p>
    <w:p w14:paraId="3D625BA3" w14:textId="77777777" w:rsidR="006B56F6" w:rsidRDefault="006B56F6" w:rsidP="00DC26E6">
      <w:pPr>
        <w:spacing w:after="0" w:line="240" w:lineRule="auto"/>
        <w:rPr>
          <w:rFonts w:ascii="Arial" w:hAnsi="Arial"/>
          <w:b/>
          <w:bCs/>
        </w:rPr>
      </w:pPr>
    </w:p>
    <w:p w14:paraId="03E1FFA8" w14:textId="77777777" w:rsidR="00FE4F89" w:rsidRDefault="00FE4F89" w:rsidP="00DC26E6">
      <w:pPr>
        <w:numPr>
          <w:ilvl w:val="0"/>
          <w:numId w:val="38"/>
        </w:numPr>
        <w:spacing w:after="0" w:line="240" w:lineRule="auto"/>
        <w:rPr>
          <w:rFonts w:ascii="Arial" w:hAnsi="Arial"/>
          <w:b/>
          <w:bCs/>
        </w:rPr>
      </w:pPr>
      <w:r>
        <w:rPr>
          <w:rFonts w:ascii="Arial" w:hAnsi="Arial"/>
          <w:b/>
          <w:bCs/>
        </w:rPr>
        <w:t>Interpreter Services</w:t>
      </w:r>
    </w:p>
    <w:p w14:paraId="1019842F" w14:textId="68E01FDB" w:rsidR="00950C9D" w:rsidRPr="00DC26E6" w:rsidRDefault="00320ECA" w:rsidP="00DC26E6">
      <w:pPr>
        <w:spacing w:after="0" w:line="240" w:lineRule="auto"/>
        <w:ind w:left="360"/>
        <w:rPr>
          <w:rFonts w:ascii="Arial" w:hAnsi="Arial"/>
          <w:b/>
          <w:bCs/>
        </w:rPr>
      </w:pPr>
      <w:r w:rsidRPr="00DC26E6">
        <w:rPr>
          <w:rFonts w:ascii="Arial" w:hAnsi="Arial"/>
        </w:rPr>
        <w:t xml:space="preserve">Services provided </w:t>
      </w:r>
      <w:r w:rsidR="006B56F6" w:rsidRPr="00DC26E6">
        <w:rPr>
          <w:rFonts w:ascii="Arial" w:hAnsi="Arial"/>
        </w:rPr>
        <w:t xml:space="preserve">in a different language other </w:t>
      </w:r>
      <w:proofErr w:type="spellStart"/>
      <w:r w:rsidR="006B56F6" w:rsidRPr="00DC26E6">
        <w:rPr>
          <w:rFonts w:ascii="Arial" w:hAnsi="Arial"/>
        </w:rPr>
        <w:t>then</w:t>
      </w:r>
      <w:proofErr w:type="spellEnd"/>
      <w:r w:rsidR="006B56F6" w:rsidRPr="00DC26E6">
        <w:rPr>
          <w:rFonts w:ascii="Arial" w:hAnsi="Arial"/>
        </w:rPr>
        <w:t xml:space="preserve"> staff in the benef</w:t>
      </w:r>
      <w:r w:rsidR="00823CDA">
        <w:rPr>
          <w:rFonts w:ascii="Arial" w:hAnsi="Arial"/>
        </w:rPr>
        <w:t>iciaries</w:t>
      </w:r>
      <w:r w:rsidR="006B56F6" w:rsidRPr="00DC26E6">
        <w:rPr>
          <w:rFonts w:ascii="Arial" w:hAnsi="Arial"/>
        </w:rPr>
        <w:t xml:space="preserve"> preferred language</w:t>
      </w:r>
      <w:r w:rsidR="008463BF">
        <w:rPr>
          <w:rFonts w:ascii="Arial" w:hAnsi="Arial"/>
        </w:rPr>
        <w:t>.</w:t>
      </w:r>
      <w:r w:rsidR="0083771E">
        <w:rPr>
          <w:rFonts w:ascii="Arial" w:hAnsi="Arial"/>
        </w:rPr>
        <w:t xml:space="preserve"> If interpreter services were provided, select “yes” and select the language the service was provided to the </w:t>
      </w:r>
      <w:r w:rsidR="00A019C3">
        <w:rPr>
          <w:rFonts w:ascii="Arial" w:hAnsi="Arial"/>
        </w:rPr>
        <w:t>member</w:t>
      </w:r>
      <w:r w:rsidR="0083771E">
        <w:rPr>
          <w:rFonts w:ascii="Arial" w:hAnsi="Arial"/>
        </w:rPr>
        <w:t xml:space="preserve">. </w:t>
      </w:r>
      <w:r w:rsidR="001F6967" w:rsidRPr="00775E80">
        <w:rPr>
          <w:rFonts w:ascii="Arial" w:hAnsi="Arial"/>
        </w:rPr>
        <w:t xml:space="preserve">If the staff providing the direct service is providing interpretation “yes” </w:t>
      </w:r>
      <w:r w:rsidR="001F6967" w:rsidRPr="00775E80">
        <w:rPr>
          <w:rFonts w:ascii="Arial" w:hAnsi="Arial"/>
        </w:rPr>
        <w:lastRenderedPageBreak/>
        <w:t xml:space="preserve">should be </w:t>
      </w:r>
      <w:proofErr w:type="spellStart"/>
      <w:proofErr w:type="gramStart"/>
      <w:r w:rsidR="001F6967" w:rsidRPr="00775E80">
        <w:rPr>
          <w:rFonts w:ascii="Arial" w:hAnsi="Arial"/>
        </w:rPr>
        <w:t>selected.</w:t>
      </w:r>
      <w:r w:rsidR="001F6967" w:rsidRPr="00DC26E6">
        <w:rPr>
          <w:rFonts w:ascii="Arial" w:hAnsi="Arial"/>
        </w:rPr>
        <w:t>If</w:t>
      </w:r>
      <w:proofErr w:type="spellEnd"/>
      <w:proofErr w:type="gramEnd"/>
      <w:r w:rsidR="001F6967" w:rsidRPr="00DC26E6">
        <w:rPr>
          <w:rFonts w:ascii="Arial" w:hAnsi="Arial"/>
        </w:rPr>
        <w:t xml:space="preserve"> multiple languages are spoken during a </w:t>
      </w:r>
      <w:proofErr w:type="gramStart"/>
      <w:r w:rsidR="001F6967" w:rsidRPr="00DC26E6">
        <w:rPr>
          <w:rFonts w:ascii="Arial" w:hAnsi="Arial"/>
        </w:rPr>
        <w:t>service</w:t>
      </w:r>
      <w:proofErr w:type="gramEnd"/>
      <w:r w:rsidR="001F6967" w:rsidRPr="00DC26E6">
        <w:rPr>
          <w:rFonts w:ascii="Arial" w:hAnsi="Arial"/>
        </w:rPr>
        <w:t xml:space="preserve"> please clarify in the service note narrative.</w:t>
      </w:r>
    </w:p>
    <w:p w14:paraId="05256B14" w14:textId="77777777" w:rsidR="00CF2D46" w:rsidRPr="00B4009C" w:rsidRDefault="00CF2D46" w:rsidP="00DC26E6">
      <w:pPr>
        <w:spacing w:after="0" w:line="240" w:lineRule="auto"/>
        <w:rPr>
          <w:rFonts w:ascii="Arial" w:hAnsi="Arial"/>
        </w:rPr>
      </w:pPr>
    </w:p>
    <w:p w14:paraId="07898036" w14:textId="4C46C547" w:rsidR="007157DA" w:rsidRDefault="007157DA" w:rsidP="0083771E">
      <w:pPr>
        <w:numPr>
          <w:ilvl w:val="0"/>
          <w:numId w:val="38"/>
        </w:numPr>
        <w:spacing w:after="0" w:line="240" w:lineRule="auto"/>
        <w:rPr>
          <w:rFonts w:ascii="Arial" w:hAnsi="Arial"/>
          <w:b/>
        </w:rPr>
      </w:pPr>
      <w:r w:rsidRPr="000E4A10">
        <w:rPr>
          <w:rFonts w:ascii="Arial" w:hAnsi="Arial"/>
          <w:b/>
        </w:rPr>
        <w:t xml:space="preserve">Note </w:t>
      </w:r>
      <w:r w:rsidR="001F6967">
        <w:rPr>
          <w:rFonts w:ascii="Arial" w:hAnsi="Arial"/>
          <w:b/>
        </w:rPr>
        <w:t>Tab</w:t>
      </w:r>
    </w:p>
    <w:p w14:paraId="45F449EE" w14:textId="1286BD4F" w:rsidR="00533300" w:rsidRPr="00DC26E6" w:rsidRDefault="00533300" w:rsidP="00DC26E6">
      <w:pPr>
        <w:spacing w:after="0" w:line="240" w:lineRule="auto"/>
        <w:ind w:left="360"/>
        <w:rPr>
          <w:rFonts w:ascii="Arial" w:hAnsi="Arial"/>
          <w:bCs/>
        </w:rPr>
      </w:pPr>
      <w:r w:rsidRPr="00DC26E6">
        <w:rPr>
          <w:rFonts w:ascii="Arial" w:hAnsi="Arial"/>
          <w:bCs/>
        </w:rPr>
        <w:t xml:space="preserve">This should include all the clinical information pertaining to the encounter. </w:t>
      </w:r>
    </w:p>
    <w:p w14:paraId="75FCA0F7" w14:textId="5561C0DD" w:rsidR="00B278DD" w:rsidRDefault="001F6967" w:rsidP="00DC26E6">
      <w:pPr>
        <w:pStyle w:val="ListParagraph"/>
        <w:numPr>
          <w:ilvl w:val="0"/>
          <w:numId w:val="42"/>
        </w:numPr>
        <w:rPr>
          <w:rFonts w:ascii="Arial" w:hAnsi="Arial"/>
        </w:rPr>
      </w:pPr>
      <w:r>
        <w:rPr>
          <w:rFonts w:ascii="Arial" w:hAnsi="Arial"/>
        </w:rPr>
        <w:t xml:space="preserve">Problem Details: </w:t>
      </w:r>
      <w:r w:rsidR="00B278DD">
        <w:rPr>
          <w:rFonts w:ascii="Arial" w:hAnsi="Arial"/>
        </w:rPr>
        <w:t>U</w:t>
      </w:r>
      <w:r>
        <w:rPr>
          <w:rFonts w:ascii="Arial" w:hAnsi="Arial"/>
        </w:rPr>
        <w:t xml:space="preserve">pdate the Problem List or select existing problems to match what you addressed in the session. </w:t>
      </w:r>
      <w:r w:rsidR="00B278DD">
        <w:rPr>
          <w:rFonts w:ascii="Arial" w:hAnsi="Arial"/>
        </w:rPr>
        <w:t xml:space="preserve">Then, select which problems were addressed in the session. </w:t>
      </w:r>
    </w:p>
    <w:p w14:paraId="1BBF2640" w14:textId="2F32E5F2" w:rsidR="00B278DD" w:rsidRPr="00DC26E6" w:rsidRDefault="00B278DD" w:rsidP="00DC26E6">
      <w:pPr>
        <w:pStyle w:val="ListParagraph"/>
        <w:numPr>
          <w:ilvl w:val="0"/>
          <w:numId w:val="42"/>
        </w:numPr>
        <w:spacing w:after="0" w:line="240" w:lineRule="auto"/>
        <w:rPr>
          <w:rFonts w:ascii="Arial" w:hAnsi="Arial"/>
        </w:rPr>
      </w:pPr>
      <w:r>
        <w:rPr>
          <w:rFonts w:ascii="Arial" w:hAnsi="Arial"/>
        </w:rPr>
        <w:t xml:space="preserve">Note field: </w:t>
      </w:r>
      <w:r w:rsidR="00B90193" w:rsidRPr="00DC26E6">
        <w:rPr>
          <w:rFonts w:ascii="Arial" w:hAnsi="Arial"/>
        </w:rPr>
        <w:t>A narrative describing the service, including</w:t>
      </w:r>
      <w:r>
        <w:rPr>
          <w:rFonts w:ascii="Arial" w:hAnsi="Arial"/>
        </w:rPr>
        <w:t xml:space="preserve"> how the service</w:t>
      </w:r>
      <w:r w:rsidR="00B90193" w:rsidRPr="00DC26E6">
        <w:rPr>
          <w:rFonts w:ascii="Arial" w:hAnsi="Arial"/>
        </w:rPr>
        <w:t xml:space="preserve"> address</w:t>
      </w:r>
      <w:r>
        <w:rPr>
          <w:rFonts w:ascii="Arial" w:hAnsi="Arial"/>
        </w:rPr>
        <w:t>ed</w:t>
      </w:r>
      <w:r w:rsidR="00B90193" w:rsidRPr="00DC26E6">
        <w:rPr>
          <w:rFonts w:ascii="Arial" w:hAnsi="Arial"/>
        </w:rPr>
        <w:t xml:space="preserve"> the </w:t>
      </w:r>
      <w:r w:rsidR="00A019C3">
        <w:rPr>
          <w:rFonts w:ascii="Arial" w:hAnsi="Arial"/>
        </w:rPr>
        <w:t>member</w:t>
      </w:r>
      <w:r w:rsidR="00B90193" w:rsidRPr="00DC26E6">
        <w:rPr>
          <w:rFonts w:ascii="Arial" w:hAnsi="Arial"/>
        </w:rPr>
        <w:t>’s behavioral health need (e.g., symptom, condition, diagnosis, and/or risk factors)</w:t>
      </w:r>
      <w:r>
        <w:rPr>
          <w:rFonts w:ascii="Arial" w:hAnsi="Arial"/>
        </w:rPr>
        <w:t xml:space="preserve"> and the n</w:t>
      </w:r>
      <w:r w:rsidRPr="00B278DD">
        <w:rPr>
          <w:rFonts w:ascii="Arial" w:hAnsi="Arial"/>
        </w:rPr>
        <w:t xml:space="preserve">ext steps including, but not limited to, planned action steps by the provider or by the </w:t>
      </w:r>
      <w:r w:rsidR="00A019C3">
        <w:rPr>
          <w:rFonts w:ascii="Arial" w:hAnsi="Arial"/>
        </w:rPr>
        <w:t>member</w:t>
      </w:r>
      <w:r w:rsidRPr="00B278DD">
        <w:rPr>
          <w:rFonts w:ascii="Arial" w:hAnsi="Arial"/>
        </w:rPr>
        <w:t xml:space="preserve">, collaboration with the </w:t>
      </w:r>
      <w:r w:rsidR="00A019C3">
        <w:rPr>
          <w:rFonts w:ascii="Arial" w:hAnsi="Arial"/>
        </w:rPr>
        <w:t>member</w:t>
      </w:r>
      <w:r w:rsidRPr="00B278DD">
        <w:rPr>
          <w:rFonts w:ascii="Arial" w:hAnsi="Arial"/>
        </w:rPr>
        <w:t>, collaboration with other provider(s) and any update to the problem list as appropriate.</w:t>
      </w:r>
      <w:r w:rsidR="00B90193" w:rsidRPr="00DC26E6">
        <w:rPr>
          <w:rFonts w:ascii="Arial" w:hAnsi="Arial"/>
        </w:rPr>
        <w:t xml:space="preserve"> </w:t>
      </w:r>
      <w:r w:rsidR="007157DA" w:rsidRPr="00DC26E6">
        <w:rPr>
          <w:rFonts w:ascii="Arial" w:hAnsi="Arial"/>
        </w:rPr>
        <w:t xml:space="preserve">Enter the </w:t>
      </w:r>
      <w:r w:rsidR="00481D68" w:rsidRPr="00DC26E6">
        <w:rPr>
          <w:rFonts w:ascii="Arial" w:hAnsi="Arial"/>
        </w:rPr>
        <w:t>service</w:t>
      </w:r>
      <w:r w:rsidR="007157DA" w:rsidRPr="00DC26E6">
        <w:rPr>
          <w:rFonts w:ascii="Arial" w:hAnsi="Arial"/>
        </w:rPr>
        <w:t xml:space="preserve"> note content to capture the service. </w:t>
      </w:r>
      <w:r w:rsidR="00481D68" w:rsidRPr="00DC26E6">
        <w:rPr>
          <w:rFonts w:ascii="Arial" w:hAnsi="Arial"/>
        </w:rPr>
        <w:t>Service</w:t>
      </w:r>
      <w:r w:rsidR="007157DA" w:rsidRPr="00DC26E6">
        <w:rPr>
          <w:rFonts w:ascii="Arial" w:hAnsi="Arial"/>
        </w:rPr>
        <w:t xml:space="preserve"> note content must justify the service code selected and the time indicated. </w:t>
      </w:r>
    </w:p>
    <w:p w14:paraId="77D676A3" w14:textId="1F171F2B" w:rsidR="006512D4" w:rsidRPr="00DC26E6" w:rsidRDefault="00B278DD" w:rsidP="00DC26E6">
      <w:pPr>
        <w:pStyle w:val="ListParagraph"/>
        <w:numPr>
          <w:ilvl w:val="0"/>
          <w:numId w:val="42"/>
        </w:numPr>
        <w:rPr>
          <w:rFonts w:ascii="Arial" w:hAnsi="Arial"/>
        </w:rPr>
      </w:pPr>
      <w:r w:rsidRPr="00DC26E6">
        <w:rPr>
          <w:rFonts w:ascii="Arial" w:hAnsi="Arial"/>
        </w:rPr>
        <w:t>Care Plan</w:t>
      </w:r>
      <w:r>
        <w:rPr>
          <w:rFonts w:ascii="Arial" w:hAnsi="Arial"/>
        </w:rPr>
        <w:t xml:space="preserve">: This is the field that captures the Care Plan for services that continue to require a treatment plan. </w:t>
      </w:r>
      <w:r w:rsidR="00315C38" w:rsidRPr="00315C38">
        <w:rPr>
          <w:rFonts w:ascii="Arial" w:hAnsi="Arial"/>
        </w:rPr>
        <w:t xml:space="preserve">Refer to </w:t>
      </w:r>
      <w:r w:rsidR="00315C38" w:rsidRPr="00DC26E6">
        <w:rPr>
          <w:rFonts w:ascii="Arial" w:hAnsi="Arial"/>
          <w:i/>
          <w:iCs/>
        </w:rPr>
        <w:t xml:space="preserve">QM-10-27 Problem List and Care Planning– MHP and DMC-ODS </w:t>
      </w:r>
      <w:r w:rsidR="00315C38" w:rsidRPr="00315C38">
        <w:rPr>
          <w:rFonts w:ascii="Arial" w:hAnsi="Arial"/>
        </w:rPr>
        <w:t>Policy and Procedure for further details.</w:t>
      </w:r>
    </w:p>
    <w:p w14:paraId="2C947E7B" w14:textId="77777777" w:rsidR="00371E9E" w:rsidRDefault="00371E9E" w:rsidP="00DC26E6">
      <w:pPr>
        <w:spacing w:after="0" w:line="240" w:lineRule="auto"/>
        <w:rPr>
          <w:rFonts w:ascii="Arial" w:hAnsi="Arial"/>
        </w:rPr>
      </w:pPr>
    </w:p>
    <w:p w14:paraId="2E97F5BA" w14:textId="656D2A8A" w:rsidR="00315C38" w:rsidRPr="000E4A10" w:rsidRDefault="00C47FA3" w:rsidP="00DC26E6">
      <w:pPr>
        <w:numPr>
          <w:ilvl w:val="0"/>
          <w:numId w:val="38"/>
        </w:numPr>
        <w:spacing w:after="0" w:line="240" w:lineRule="auto"/>
        <w:rPr>
          <w:rFonts w:ascii="Arial" w:hAnsi="Arial"/>
          <w:b/>
        </w:rPr>
      </w:pPr>
      <w:r w:rsidRPr="000E4A10">
        <w:rPr>
          <w:rFonts w:ascii="Arial" w:hAnsi="Arial"/>
          <w:b/>
        </w:rPr>
        <w:t>Add On</w:t>
      </w:r>
      <w:r w:rsidR="00315C38">
        <w:rPr>
          <w:rFonts w:ascii="Arial" w:hAnsi="Arial"/>
          <w:b/>
        </w:rPr>
        <w:t xml:space="preserve"> Codes Tab</w:t>
      </w:r>
    </w:p>
    <w:p w14:paraId="6F7DA02A" w14:textId="285D58E4" w:rsidR="00315C38" w:rsidRDefault="00B32ED2" w:rsidP="00DC26E6">
      <w:pPr>
        <w:ind w:left="360"/>
        <w:rPr>
          <w:rFonts w:ascii="Arial" w:hAnsi="Arial"/>
          <w:b/>
        </w:rPr>
      </w:pPr>
      <w:r w:rsidRPr="00DC26E6">
        <w:rPr>
          <w:rFonts w:ascii="Arial" w:hAnsi="Arial"/>
        </w:rPr>
        <w:t xml:space="preserve">The </w:t>
      </w:r>
      <w:r w:rsidR="00315C38" w:rsidRPr="00DC26E6">
        <w:rPr>
          <w:rFonts w:ascii="Arial" w:hAnsi="Arial"/>
        </w:rPr>
        <w:t>supplemental service code</w:t>
      </w:r>
      <w:r w:rsidRPr="00DC26E6">
        <w:rPr>
          <w:rFonts w:ascii="Arial" w:hAnsi="Arial"/>
        </w:rPr>
        <w:t xml:space="preserve"> options</w:t>
      </w:r>
      <w:r w:rsidR="00315C38" w:rsidRPr="00DC26E6">
        <w:rPr>
          <w:rFonts w:ascii="Arial" w:hAnsi="Arial"/>
        </w:rPr>
        <w:t xml:space="preserve"> include</w:t>
      </w:r>
      <w:r w:rsidRPr="00DC26E6">
        <w:rPr>
          <w:rFonts w:ascii="Arial" w:hAnsi="Arial"/>
        </w:rPr>
        <w:t>, “Interactive Complexity”</w:t>
      </w:r>
      <w:r w:rsidR="00315C38" w:rsidRPr="00DC26E6">
        <w:rPr>
          <w:rFonts w:ascii="Arial" w:hAnsi="Arial"/>
        </w:rPr>
        <w:t>, “Interpretation or Explanation of Results of Psychiatric or Other Medical”, “Caregiver Assessment Administration of Care- Giver Risk Assessmt”</w:t>
      </w:r>
      <w:r w:rsidRPr="00DC26E6">
        <w:rPr>
          <w:rFonts w:ascii="Arial" w:hAnsi="Arial"/>
        </w:rPr>
        <w:t xml:space="preserve"> and “</w:t>
      </w:r>
      <w:r w:rsidR="00315C38" w:rsidRPr="00DC26E6">
        <w:rPr>
          <w:rFonts w:ascii="Arial" w:hAnsi="Arial"/>
        </w:rPr>
        <w:t>Sign Language or Oral Interpretive Services</w:t>
      </w:r>
      <w:r w:rsidRPr="00DC26E6">
        <w:rPr>
          <w:rFonts w:ascii="Arial" w:hAnsi="Arial"/>
        </w:rPr>
        <w:t xml:space="preserve">” becomes available should the practitioner select a service code that may include an add on code. </w:t>
      </w:r>
      <w:r w:rsidR="00315C38" w:rsidRPr="00DC26E6">
        <w:rPr>
          <w:rFonts w:ascii="Arial" w:hAnsi="Arial"/>
        </w:rPr>
        <w:t>Refer to the Procedure Code Manual for specific guidance regarding coding. The use of the add on code</w:t>
      </w:r>
      <w:r w:rsidR="00371E9E" w:rsidRPr="00DC26E6">
        <w:rPr>
          <w:rFonts w:ascii="Arial" w:hAnsi="Arial"/>
        </w:rPr>
        <w:t xml:space="preserve"> must be documented in the Note Field text box at the end of the </w:t>
      </w:r>
      <w:r w:rsidR="00481D68" w:rsidRPr="00DC26E6">
        <w:rPr>
          <w:rFonts w:ascii="Arial" w:hAnsi="Arial"/>
        </w:rPr>
        <w:t>service</w:t>
      </w:r>
      <w:r w:rsidR="00371E9E" w:rsidRPr="00DC26E6">
        <w:rPr>
          <w:rFonts w:ascii="Arial" w:hAnsi="Arial"/>
        </w:rPr>
        <w:t xml:space="preserve"> note content. </w:t>
      </w:r>
    </w:p>
    <w:p w14:paraId="2EDEE6D3" w14:textId="2003AAB6" w:rsidR="00CD149B" w:rsidRPr="00DC26E6" w:rsidRDefault="00CF2D46" w:rsidP="00CD149B">
      <w:pPr>
        <w:pStyle w:val="ListParagraph"/>
        <w:numPr>
          <w:ilvl w:val="0"/>
          <w:numId w:val="46"/>
        </w:numPr>
        <w:rPr>
          <w:rFonts w:ascii="Arial" w:hAnsi="Arial"/>
        </w:rPr>
      </w:pPr>
      <w:r w:rsidRPr="00DC26E6">
        <w:rPr>
          <w:rFonts w:ascii="Arial" w:hAnsi="Arial"/>
          <w:b/>
        </w:rPr>
        <w:t>Group Services</w:t>
      </w:r>
      <w:r w:rsidRPr="00DC26E6">
        <w:rPr>
          <w:rFonts w:ascii="Arial" w:hAnsi="Arial"/>
          <w:b/>
        </w:rPr>
        <w:br/>
      </w:r>
      <w:r w:rsidRPr="00DC26E6">
        <w:rPr>
          <w:rFonts w:ascii="Arial" w:hAnsi="Arial"/>
        </w:rPr>
        <w:t xml:space="preserve">Group services </w:t>
      </w:r>
      <w:r w:rsidR="00374162">
        <w:rPr>
          <w:rFonts w:ascii="Arial" w:hAnsi="Arial"/>
        </w:rPr>
        <w:t xml:space="preserve">may be set up in SmartCare using the Group Service Detail. This feature would include the Group information, Staff(s) Name who facilitated the Group, </w:t>
      </w:r>
      <w:r w:rsidR="006C7CCE">
        <w:rPr>
          <w:rFonts w:ascii="Arial" w:hAnsi="Arial"/>
        </w:rPr>
        <w:t>Member</w:t>
      </w:r>
      <w:r w:rsidR="00374162">
        <w:rPr>
          <w:rFonts w:ascii="Arial" w:hAnsi="Arial"/>
        </w:rPr>
        <w:t>s who are enrolled in the group, and Service Information. These fields can be edited to reflect who was present for the group.  Once the service information is complete, navigate to the Note tab. Under the Group Note: Document the “Total Number in Group” and document any non-</w:t>
      </w:r>
      <w:r w:rsidR="006C7CCE">
        <w:rPr>
          <w:rFonts w:ascii="Arial" w:hAnsi="Arial"/>
        </w:rPr>
        <w:t>member</w:t>
      </w:r>
      <w:r w:rsidR="00374162">
        <w:rPr>
          <w:rFonts w:ascii="Arial" w:hAnsi="Arial"/>
        </w:rPr>
        <w:t xml:space="preserve"> group members. Enter the group note summary. Then click on the </w:t>
      </w:r>
      <w:r w:rsidR="006C7CCE">
        <w:rPr>
          <w:rFonts w:ascii="Arial" w:hAnsi="Arial"/>
        </w:rPr>
        <w:t>Member</w:t>
      </w:r>
      <w:r w:rsidR="00374162">
        <w:rPr>
          <w:rFonts w:ascii="Arial" w:hAnsi="Arial"/>
        </w:rPr>
        <w:t xml:space="preserve"> Note tab to enter each participant’s note, add or modify problems addressed within the group. Save the note and if applicable, add co-signers. </w:t>
      </w:r>
      <w:r w:rsidRPr="00DC26E6">
        <w:rPr>
          <w:rFonts w:ascii="Arial" w:hAnsi="Arial"/>
        </w:rPr>
        <w:br/>
      </w:r>
      <w:r w:rsidRPr="00DC26E6">
        <w:rPr>
          <w:rFonts w:ascii="Arial" w:hAnsi="Arial"/>
        </w:rPr>
        <w:br/>
        <w:t xml:space="preserve">If a group is co-facilitated, the second facilitator can only bill if his or her </w:t>
      </w:r>
      <w:r w:rsidR="008C05CF" w:rsidRPr="00DC26E6">
        <w:rPr>
          <w:rFonts w:ascii="Arial" w:hAnsi="Arial"/>
        </w:rPr>
        <w:t xml:space="preserve">role is </w:t>
      </w:r>
      <w:r w:rsidRPr="00DC26E6">
        <w:rPr>
          <w:rFonts w:ascii="Arial" w:hAnsi="Arial"/>
        </w:rPr>
        <w:t>non-duplicative</w:t>
      </w:r>
      <w:r w:rsidR="00374162">
        <w:rPr>
          <w:rFonts w:ascii="Arial" w:hAnsi="Arial"/>
        </w:rPr>
        <w:t xml:space="preserve"> and both staff’s </w:t>
      </w:r>
      <w:r w:rsidR="00CD149B">
        <w:rPr>
          <w:rFonts w:ascii="Arial" w:hAnsi="Arial"/>
        </w:rPr>
        <w:t xml:space="preserve">specific </w:t>
      </w:r>
      <w:r w:rsidR="00374162">
        <w:rPr>
          <w:rFonts w:ascii="Arial" w:hAnsi="Arial"/>
        </w:rPr>
        <w:t xml:space="preserve">involvement </w:t>
      </w:r>
      <w:r w:rsidR="00CD149B">
        <w:rPr>
          <w:rFonts w:ascii="Arial" w:hAnsi="Arial"/>
        </w:rPr>
        <w:t>was documented and both staff co-signed the note</w:t>
      </w:r>
      <w:r w:rsidR="00D41BC4" w:rsidRPr="00DC26E6">
        <w:rPr>
          <w:rFonts w:ascii="Arial" w:hAnsi="Arial"/>
        </w:rPr>
        <w:t xml:space="preserve">. </w:t>
      </w:r>
      <w:r w:rsidR="00B90193" w:rsidRPr="00DC26E6">
        <w:rPr>
          <w:rFonts w:ascii="Arial" w:hAnsi="Arial"/>
        </w:rPr>
        <w:t>When a group service is rendered, a list of participants is required to be documented and maintained by the plan or provider</w:t>
      </w:r>
      <w:r w:rsidR="005955F8" w:rsidRPr="00DC26E6">
        <w:rPr>
          <w:rFonts w:ascii="Arial" w:hAnsi="Arial"/>
        </w:rPr>
        <w:t xml:space="preserve"> outside of the EHR or any one </w:t>
      </w:r>
      <w:r w:rsidR="006C7CCE">
        <w:rPr>
          <w:rFonts w:ascii="Arial" w:hAnsi="Arial"/>
        </w:rPr>
        <w:t>member</w:t>
      </w:r>
      <w:r w:rsidR="005955F8" w:rsidRPr="00DC26E6">
        <w:rPr>
          <w:rFonts w:ascii="Arial" w:hAnsi="Arial"/>
        </w:rPr>
        <w:t>’s medical record.</w:t>
      </w:r>
      <w:r w:rsidR="00B90193" w:rsidRPr="00DC26E6">
        <w:rPr>
          <w:rFonts w:ascii="Arial" w:hAnsi="Arial"/>
        </w:rPr>
        <w:t xml:space="preserve"> </w:t>
      </w:r>
      <w:r w:rsidR="00CD149B">
        <w:rPr>
          <w:rFonts w:ascii="Arial" w:hAnsi="Arial"/>
        </w:rPr>
        <w:t xml:space="preserve">In SmartCare the </w:t>
      </w:r>
      <w:r w:rsidR="008A0C5D">
        <w:rPr>
          <w:rFonts w:ascii="Arial" w:hAnsi="Arial"/>
        </w:rPr>
        <w:t>member</w:t>
      </w:r>
      <w:r w:rsidR="00CD149B">
        <w:rPr>
          <w:rFonts w:ascii="Arial" w:hAnsi="Arial"/>
        </w:rPr>
        <w:t xml:space="preserve"> list can be found as part of the Group Service Detail. Providers who have their own EHR would </w:t>
      </w:r>
      <w:r w:rsidR="00CD149B" w:rsidRPr="00CD149B">
        <w:rPr>
          <w:rFonts w:ascii="Arial" w:hAnsi="Arial"/>
        </w:rPr>
        <w:t xml:space="preserve">maintain Group </w:t>
      </w:r>
      <w:proofErr w:type="spellStart"/>
      <w:r w:rsidR="00CD149B" w:rsidRPr="00CD149B">
        <w:rPr>
          <w:rFonts w:ascii="Arial" w:hAnsi="Arial"/>
        </w:rPr>
        <w:t>Addendance</w:t>
      </w:r>
      <w:proofErr w:type="spellEnd"/>
      <w:r w:rsidR="00CD149B" w:rsidRPr="00CD149B">
        <w:rPr>
          <w:rFonts w:ascii="Arial" w:hAnsi="Arial"/>
        </w:rPr>
        <w:t xml:space="preserve"> Sheets for each group provided. </w:t>
      </w:r>
    </w:p>
    <w:p w14:paraId="04D72131" w14:textId="2C76163D" w:rsidR="00CD149B" w:rsidRPr="00DC26E6" w:rsidRDefault="00CD149B" w:rsidP="00DC26E6">
      <w:pPr>
        <w:pStyle w:val="ListParagraph"/>
        <w:numPr>
          <w:ilvl w:val="1"/>
          <w:numId w:val="46"/>
        </w:numPr>
        <w:rPr>
          <w:rFonts w:ascii="Arial" w:hAnsi="Arial"/>
        </w:rPr>
      </w:pPr>
      <w:r w:rsidRPr="00DC26E6">
        <w:rPr>
          <w:rFonts w:ascii="Arial" w:hAnsi="Arial"/>
          <w:u w:val="single"/>
        </w:rPr>
        <w:t>Note</w:t>
      </w:r>
      <w:proofErr w:type="gramStart"/>
      <w:r w:rsidRPr="00DC26E6">
        <w:rPr>
          <w:rFonts w:ascii="Arial" w:hAnsi="Arial"/>
          <w:u w:val="single"/>
        </w:rPr>
        <w:t>:</w:t>
      </w:r>
      <w:r w:rsidRPr="00DC26E6">
        <w:rPr>
          <w:rFonts w:ascii="Arial" w:hAnsi="Arial"/>
        </w:rPr>
        <w:t xml:space="preserve">  “</w:t>
      </w:r>
      <w:proofErr w:type="gramEnd"/>
      <w:r w:rsidRPr="00DC26E6">
        <w:rPr>
          <w:rFonts w:ascii="Arial" w:hAnsi="Arial"/>
        </w:rPr>
        <w:t>Preparation time” is not accepted as billable time for group services.</w:t>
      </w:r>
    </w:p>
    <w:p w14:paraId="32D85C5D" w14:textId="77777777" w:rsidR="00CD149B" w:rsidRPr="00DC26E6" w:rsidRDefault="00CD149B" w:rsidP="00DC26E6">
      <w:pPr>
        <w:pStyle w:val="ListParagraph"/>
        <w:spacing w:after="0" w:line="240" w:lineRule="auto"/>
        <w:ind w:left="1080"/>
        <w:rPr>
          <w:rFonts w:ascii="Arial" w:hAnsi="Arial"/>
        </w:rPr>
      </w:pPr>
    </w:p>
    <w:p w14:paraId="469E35BC" w14:textId="6DE57B5C" w:rsidR="00CD149B" w:rsidRPr="00DC26E6" w:rsidRDefault="00CD149B" w:rsidP="00CD149B">
      <w:pPr>
        <w:pStyle w:val="ListParagraph"/>
        <w:numPr>
          <w:ilvl w:val="0"/>
          <w:numId w:val="46"/>
        </w:numPr>
        <w:rPr>
          <w:rFonts w:ascii="Arial" w:hAnsi="Arial"/>
        </w:rPr>
      </w:pPr>
      <w:r w:rsidRPr="00DC26E6">
        <w:rPr>
          <w:rFonts w:ascii="Arial" w:hAnsi="Arial"/>
        </w:rPr>
        <w:t xml:space="preserve">Service notes have various tabs that present depending on the status of the service and procedure code selected. Providers must review and complete tabs that are relevant to the service provided. Service Notes may contain the following </w:t>
      </w:r>
      <w:r>
        <w:rPr>
          <w:rFonts w:ascii="Arial" w:hAnsi="Arial"/>
        </w:rPr>
        <w:t>t</w:t>
      </w:r>
      <w:r w:rsidRPr="00DC26E6">
        <w:rPr>
          <w:rFonts w:ascii="Arial" w:hAnsi="Arial"/>
        </w:rPr>
        <w:t>abs:</w:t>
      </w:r>
    </w:p>
    <w:p w14:paraId="354AC791" w14:textId="63F216C2" w:rsidR="00CD149B" w:rsidRDefault="00CD149B" w:rsidP="00DC26E6">
      <w:pPr>
        <w:pStyle w:val="ListParagraph"/>
        <w:numPr>
          <w:ilvl w:val="1"/>
          <w:numId w:val="46"/>
        </w:numPr>
        <w:spacing w:after="0" w:line="240" w:lineRule="auto"/>
        <w:rPr>
          <w:rFonts w:ascii="Arial" w:hAnsi="Arial"/>
        </w:rPr>
      </w:pPr>
      <w:r>
        <w:rPr>
          <w:rFonts w:ascii="Arial" w:hAnsi="Arial"/>
        </w:rPr>
        <w:t>Service</w:t>
      </w:r>
    </w:p>
    <w:p w14:paraId="758C0044" w14:textId="63AB7039" w:rsidR="00CD149B" w:rsidRPr="00CD149B" w:rsidRDefault="00CD149B" w:rsidP="00DC26E6">
      <w:pPr>
        <w:pStyle w:val="ListParagraph"/>
        <w:numPr>
          <w:ilvl w:val="1"/>
          <w:numId w:val="46"/>
        </w:numPr>
        <w:spacing w:after="0" w:line="240" w:lineRule="auto"/>
        <w:rPr>
          <w:rFonts w:ascii="Arial" w:hAnsi="Arial"/>
        </w:rPr>
      </w:pPr>
      <w:r w:rsidRPr="00CD149B">
        <w:rPr>
          <w:rFonts w:ascii="Arial" w:hAnsi="Arial"/>
        </w:rPr>
        <w:t>Note</w:t>
      </w:r>
    </w:p>
    <w:p w14:paraId="16F324EB" w14:textId="77777777" w:rsidR="00CD149B" w:rsidRPr="00CD149B" w:rsidRDefault="00CD149B" w:rsidP="00DC26E6">
      <w:pPr>
        <w:pStyle w:val="ListParagraph"/>
        <w:numPr>
          <w:ilvl w:val="1"/>
          <w:numId w:val="46"/>
        </w:numPr>
        <w:spacing w:after="0" w:line="240" w:lineRule="auto"/>
        <w:rPr>
          <w:rFonts w:ascii="Arial" w:hAnsi="Arial"/>
        </w:rPr>
      </w:pPr>
      <w:r w:rsidRPr="00CD149B">
        <w:rPr>
          <w:rFonts w:ascii="Arial" w:hAnsi="Arial"/>
        </w:rPr>
        <w:t>Billing Diagnosis</w:t>
      </w:r>
    </w:p>
    <w:p w14:paraId="08DC1AB9" w14:textId="77777777" w:rsidR="00CD149B" w:rsidRPr="00CD149B" w:rsidRDefault="00CD149B" w:rsidP="00DC26E6">
      <w:pPr>
        <w:pStyle w:val="ListParagraph"/>
        <w:numPr>
          <w:ilvl w:val="1"/>
          <w:numId w:val="46"/>
        </w:numPr>
        <w:spacing w:after="0" w:line="240" w:lineRule="auto"/>
        <w:rPr>
          <w:rFonts w:ascii="Arial" w:hAnsi="Arial"/>
        </w:rPr>
      </w:pPr>
      <w:r w:rsidRPr="00CD149B">
        <w:rPr>
          <w:rFonts w:ascii="Arial" w:hAnsi="Arial"/>
        </w:rPr>
        <w:t>Add-On Codes</w:t>
      </w:r>
    </w:p>
    <w:p w14:paraId="7EF9EC64" w14:textId="77777777" w:rsidR="00CD149B" w:rsidRDefault="00CD149B" w:rsidP="00DC26E6">
      <w:pPr>
        <w:pStyle w:val="ListParagraph"/>
        <w:numPr>
          <w:ilvl w:val="1"/>
          <w:numId w:val="46"/>
        </w:numPr>
        <w:spacing w:after="0" w:line="240" w:lineRule="auto"/>
        <w:rPr>
          <w:rFonts w:ascii="Arial" w:hAnsi="Arial"/>
        </w:rPr>
      </w:pPr>
      <w:r w:rsidRPr="00CD149B">
        <w:rPr>
          <w:rFonts w:ascii="Arial" w:hAnsi="Arial"/>
        </w:rPr>
        <w:t>Warnings</w:t>
      </w:r>
    </w:p>
    <w:p w14:paraId="51BBECF4" w14:textId="77777777" w:rsidR="00293EEA" w:rsidRPr="00CD149B" w:rsidRDefault="00293EEA" w:rsidP="00DC26E6">
      <w:pPr>
        <w:pStyle w:val="ListParagraph"/>
        <w:spacing w:after="0" w:line="240" w:lineRule="auto"/>
        <w:ind w:left="1800"/>
        <w:rPr>
          <w:rFonts w:ascii="Arial" w:hAnsi="Arial"/>
        </w:rPr>
      </w:pPr>
    </w:p>
    <w:p w14:paraId="0ED45674" w14:textId="47B8BFA4" w:rsidR="00293EEA" w:rsidRDefault="00293EEA" w:rsidP="00293EEA">
      <w:pPr>
        <w:pStyle w:val="ListParagraph"/>
        <w:numPr>
          <w:ilvl w:val="0"/>
          <w:numId w:val="46"/>
        </w:numPr>
        <w:spacing w:after="0" w:line="240" w:lineRule="auto"/>
        <w:rPr>
          <w:rFonts w:ascii="Arial" w:hAnsi="Arial"/>
        </w:rPr>
      </w:pPr>
      <w:r w:rsidRPr="00293EEA">
        <w:rPr>
          <w:rFonts w:ascii="Arial" w:hAnsi="Arial"/>
          <w:b/>
        </w:rPr>
        <w:t>Discharge Notes</w:t>
      </w:r>
      <w:r w:rsidRPr="00293EEA">
        <w:rPr>
          <w:rFonts w:ascii="Arial" w:hAnsi="Arial"/>
          <w:b/>
        </w:rPr>
        <w:br/>
      </w:r>
      <w:r w:rsidRPr="00293EEA">
        <w:rPr>
          <w:rFonts w:ascii="Arial" w:hAnsi="Arial"/>
        </w:rPr>
        <w:t xml:space="preserve">The Discharge Note </w:t>
      </w:r>
      <w:r w:rsidR="00811932">
        <w:rPr>
          <w:rFonts w:ascii="Arial" w:hAnsi="Arial"/>
        </w:rPr>
        <w:t>is completed at the end of services. T</w:t>
      </w:r>
      <w:r w:rsidRPr="00293EEA">
        <w:rPr>
          <w:rFonts w:ascii="Arial" w:hAnsi="Arial"/>
        </w:rPr>
        <w:t xml:space="preserve">he </w:t>
      </w:r>
      <w:r w:rsidR="00811932">
        <w:rPr>
          <w:rFonts w:ascii="Arial" w:hAnsi="Arial"/>
        </w:rPr>
        <w:t>procedure code would be based on the service provided. If no service was provided, then the non-billable procedure code would be selected</w:t>
      </w:r>
      <w:proofErr w:type="gramStart"/>
      <w:r w:rsidR="00811932">
        <w:rPr>
          <w:rFonts w:ascii="Arial" w:hAnsi="Arial"/>
        </w:rPr>
        <w:t>, such</w:t>
      </w:r>
      <w:proofErr w:type="gramEnd"/>
      <w:r w:rsidR="00811932">
        <w:rPr>
          <w:rFonts w:ascii="Arial" w:hAnsi="Arial"/>
        </w:rPr>
        <w:t xml:space="preserve"> as if there was no contact for an extended </w:t>
      </w:r>
      <w:proofErr w:type="gramStart"/>
      <w:r w:rsidR="00811932">
        <w:rPr>
          <w:rFonts w:ascii="Arial" w:hAnsi="Arial"/>
        </w:rPr>
        <w:t>period of time</w:t>
      </w:r>
      <w:proofErr w:type="gramEnd"/>
      <w:r w:rsidR="00811932">
        <w:rPr>
          <w:rFonts w:ascii="Arial" w:hAnsi="Arial"/>
        </w:rPr>
        <w:t xml:space="preserve"> and the provider was administratively discharging the </w:t>
      </w:r>
      <w:proofErr w:type="gramStart"/>
      <w:r w:rsidR="00A019C3">
        <w:rPr>
          <w:rFonts w:ascii="Arial" w:hAnsi="Arial"/>
        </w:rPr>
        <w:t>member</w:t>
      </w:r>
      <w:proofErr w:type="gramEnd"/>
      <w:r w:rsidRPr="00293EEA">
        <w:rPr>
          <w:rFonts w:ascii="Arial" w:hAnsi="Arial"/>
        </w:rPr>
        <w:t>.  Discharge notes are billable only if a billable service is provided in that final contact (i.e.</w:t>
      </w:r>
      <w:r w:rsidR="00811932">
        <w:rPr>
          <w:rFonts w:ascii="Arial" w:hAnsi="Arial"/>
        </w:rPr>
        <w:t>,</w:t>
      </w:r>
      <w:r w:rsidRPr="00293EEA">
        <w:rPr>
          <w:rFonts w:ascii="Arial" w:hAnsi="Arial"/>
        </w:rPr>
        <w:t xml:space="preserve"> case closed with final Individual Therapy service). See Policy and Procedure</w:t>
      </w:r>
      <w:r w:rsidRPr="00293EEA">
        <w:rPr>
          <w:rFonts w:ascii="Arial" w:hAnsi="Arial"/>
          <w:b/>
        </w:rPr>
        <w:t xml:space="preserve"> </w:t>
      </w:r>
      <w:r w:rsidRPr="00DC26E6">
        <w:rPr>
          <w:rFonts w:ascii="Arial" w:hAnsi="Arial"/>
          <w:bCs/>
        </w:rPr>
        <w:t>QM-10-28</w:t>
      </w:r>
      <w:r w:rsidRPr="00293EEA">
        <w:rPr>
          <w:rFonts w:ascii="Arial" w:hAnsi="Arial"/>
          <w:b/>
        </w:rPr>
        <w:t xml:space="preserve"> </w:t>
      </w:r>
      <w:r w:rsidRPr="00293EEA">
        <w:rPr>
          <w:rFonts w:ascii="Arial" w:hAnsi="Arial"/>
          <w:i/>
        </w:rPr>
        <w:t>Discharge Process</w:t>
      </w:r>
      <w:r w:rsidRPr="00293EEA">
        <w:rPr>
          <w:rFonts w:ascii="Arial" w:hAnsi="Arial"/>
          <w:b/>
        </w:rPr>
        <w:t xml:space="preserve"> </w:t>
      </w:r>
      <w:r w:rsidRPr="00293EEA">
        <w:rPr>
          <w:rFonts w:ascii="Arial" w:hAnsi="Arial"/>
        </w:rPr>
        <w:t>for more information.</w:t>
      </w:r>
    </w:p>
    <w:p w14:paraId="7600C8D5" w14:textId="77777777" w:rsidR="00811932" w:rsidRDefault="00811932" w:rsidP="00DC26E6">
      <w:pPr>
        <w:pStyle w:val="ListParagraph"/>
        <w:spacing w:after="0" w:line="240" w:lineRule="auto"/>
        <w:ind w:left="360"/>
        <w:rPr>
          <w:rFonts w:ascii="Arial" w:hAnsi="Arial"/>
        </w:rPr>
      </w:pPr>
    </w:p>
    <w:p w14:paraId="31534285" w14:textId="7A105B55" w:rsidR="00811932" w:rsidRDefault="00353B9C" w:rsidP="00811932">
      <w:pPr>
        <w:pStyle w:val="ListParagraph"/>
        <w:numPr>
          <w:ilvl w:val="0"/>
          <w:numId w:val="46"/>
        </w:numPr>
        <w:spacing w:after="0" w:line="240" w:lineRule="auto"/>
        <w:rPr>
          <w:rFonts w:ascii="Arial" w:hAnsi="Arial"/>
        </w:rPr>
      </w:pPr>
      <w:r>
        <w:rPr>
          <w:rFonts w:ascii="Arial" w:hAnsi="Arial"/>
          <w:b/>
        </w:rPr>
        <w:t>Staff</w:t>
      </w:r>
      <w:r w:rsidR="00811932" w:rsidRPr="00811932">
        <w:rPr>
          <w:rFonts w:ascii="Arial" w:hAnsi="Arial"/>
          <w:b/>
        </w:rPr>
        <w:t xml:space="preserve"> Name and Signature</w:t>
      </w:r>
      <w:r w:rsidR="00811932" w:rsidRPr="00811932">
        <w:rPr>
          <w:rFonts w:ascii="Arial" w:hAnsi="Arial"/>
          <w:b/>
        </w:rPr>
        <w:br/>
      </w:r>
      <w:r w:rsidR="00811932" w:rsidRPr="00811932">
        <w:rPr>
          <w:rFonts w:ascii="Arial" w:hAnsi="Arial"/>
        </w:rPr>
        <w:t xml:space="preserve">A typed or legibly printed name, signature of the service provider and date of signature. </w:t>
      </w:r>
      <w:r>
        <w:rPr>
          <w:rFonts w:ascii="Arial" w:hAnsi="Arial"/>
        </w:rPr>
        <w:t>Staff</w:t>
      </w:r>
      <w:r w:rsidR="00811932" w:rsidRPr="00811932">
        <w:rPr>
          <w:rFonts w:ascii="Arial" w:hAnsi="Arial"/>
        </w:rPr>
        <w:t xml:space="preserve"> name and professional classification (i.e., Other Qualified </w:t>
      </w:r>
      <w:r w:rsidR="003F0A4F" w:rsidRPr="00811932">
        <w:rPr>
          <w:rFonts w:ascii="Arial" w:hAnsi="Arial"/>
        </w:rPr>
        <w:t>Pro</w:t>
      </w:r>
      <w:r w:rsidR="003F0A4F">
        <w:rPr>
          <w:rFonts w:ascii="Arial" w:hAnsi="Arial"/>
        </w:rPr>
        <w:t>vider</w:t>
      </w:r>
      <w:r w:rsidR="00811932" w:rsidRPr="00811932">
        <w:rPr>
          <w:rFonts w:ascii="Arial" w:hAnsi="Arial"/>
        </w:rPr>
        <w:t xml:space="preserve">, MHRS, LPHA) are required. The </w:t>
      </w:r>
      <w:r>
        <w:rPr>
          <w:rFonts w:ascii="Arial" w:hAnsi="Arial"/>
        </w:rPr>
        <w:t>staff</w:t>
      </w:r>
      <w:r w:rsidR="00811932" w:rsidRPr="00811932">
        <w:rPr>
          <w:rFonts w:ascii="Arial" w:hAnsi="Arial"/>
        </w:rPr>
        <w:t>’s professional classification is connected to their name and is automatically generated in the County EHR and electronic health record systems based upon the</w:t>
      </w:r>
      <w:r>
        <w:rPr>
          <w:rFonts w:ascii="Arial" w:hAnsi="Arial"/>
        </w:rPr>
        <w:t xml:space="preserve">ir </w:t>
      </w:r>
      <w:r w:rsidR="00811932" w:rsidRPr="00811932">
        <w:rPr>
          <w:rFonts w:ascii="Arial" w:hAnsi="Arial"/>
        </w:rPr>
        <w:t xml:space="preserve">staff registration application submitted to Quality </w:t>
      </w:r>
      <w:proofErr w:type="spellStart"/>
      <w:r w:rsidR="00811932" w:rsidRPr="00811932">
        <w:rPr>
          <w:rFonts w:ascii="Arial" w:hAnsi="Arial"/>
        </w:rPr>
        <w:t>Mangement</w:t>
      </w:r>
      <w:proofErr w:type="spellEnd"/>
      <w:r w:rsidR="00811932" w:rsidRPr="00811932">
        <w:rPr>
          <w:rFonts w:ascii="Arial" w:hAnsi="Arial"/>
        </w:rPr>
        <w:t xml:space="preserve">. The </w:t>
      </w:r>
      <w:r>
        <w:rPr>
          <w:rFonts w:ascii="Arial" w:hAnsi="Arial"/>
        </w:rPr>
        <w:t>staff</w:t>
      </w:r>
      <w:r w:rsidR="00811932" w:rsidRPr="00811932">
        <w:rPr>
          <w:rFonts w:ascii="Arial" w:hAnsi="Arial"/>
        </w:rPr>
        <w:t>’s signature or electronic signature is required on all notes and are automatically displayed upon signing or co-signing the service note.</w:t>
      </w:r>
      <w:r>
        <w:rPr>
          <w:rFonts w:ascii="Arial" w:hAnsi="Arial"/>
        </w:rPr>
        <w:t xml:space="preserve"> </w:t>
      </w:r>
      <w:r w:rsidR="00811932" w:rsidRPr="00811932">
        <w:rPr>
          <w:rFonts w:ascii="Arial" w:hAnsi="Arial"/>
        </w:rPr>
        <w:t xml:space="preserve">The </w:t>
      </w:r>
      <w:r>
        <w:rPr>
          <w:rFonts w:ascii="Arial" w:hAnsi="Arial"/>
        </w:rPr>
        <w:t>staff</w:t>
      </w:r>
      <w:r w:rsidR="00811932" w:rsidRPr="00811932">
        <w:rPr>
          <w:rFonts w:ascii="Arial" w:hAnsi="Arial"/>
        </w:rPr>
        <w:t xml:space="preserve"> who provides the service would be the person signing the note and generating the service.</w:t>
      </w:r>
    </w:p>
    <w:p w14:paraId="6E556FDC" w14:textId="77777777" w:rsidR="002D0BD8" w:rsidRPr="002D0BD8" w:rsidRDefault="002D0BD8" w:rsidP="002D0BD8">
      <w:pPr>
        <w:pStyle w:val="ListParagraph"/>
        <w:rPr>
          <w:rFonts w:ascii="Arial" w:hAnsi="Arial"/>
        </w:rPr>
      </w:pPr>
    </w:p>
    <w:p w14:paraId="08F85696" w14:textId="77777777" w:rsidR="002D0BD8" w:rsidRPr="002D0BD8" w:rsidRDefault="002D0BD8" w:rsidP="00811932">
      <w:pPr>
        <w:pStyle w:val="ListParagraph"/>
        <w:numPr>
          <w:ilvl w:val="0"/>
          <w:numId w:val="46"/>
        </w:numPr>
        <w:spacing w:after="0" w:line="240" w:lineRule="auto"/>
        <w:rPr>
          <w:rFonts w:ascii="Arial" w:hAnsi="Arial"/>
          <w:b/>
          <w:bCs/>
        </w:rPr>
      </w:pPr>
      <w:r w:rsidRPr="002D0BD8">
        <w:rPr>
          <w:rFonts w:ascii="Arial" w:hAnsi="Arial"/>
          <w:b/>
          <w:bCs/>
        </w:rPr>
        <w:t>Proxy Staff</w:t>
      </w:r>
    </w:p>
    <w:p w14:paraId="14D5EF99" w14:textId="2F2358FC" w:rsidR="002D0BD8" w:rsidRPr="00811932" w:rsidRDefault="002D0BD8" w:rsidP="002D0BD8">
      <w:pPr>
        <w:pStyle w:val="ListParagraph"/>
        <w:spacing w:after="0" w:line="240" w:lineRule="auto"/>
        <w:ind w:left="360"/>
        <w:rPr>
          <w:rFonts w:ascii="Arial" w:hAnsi="Arial"/>
        </w:rPr>
      </w:pPr>
      <w:r>
        <w:rPr>
          <w:rFonts w:ascii="Arial" w:hAnsi="Arial"/>
        </w:rPr>
        <w:t xml:space="preserve">Proxy staff </w:t>
      </w:r>
      <w:proofErr w:type="gramStart"/>
      <w:r>
        <w:rPr>
          <w:rFonts w:ascii="Arial" w:hAnsi="Arial"/>
        </w:rPr>
        <w:t>are able to</w:t>
      </w:r>
      <w:proofErr w:type="gramEnd"/>
      <w:r>
        <w:rPr>
          <w:rFonts w:ascii="Arial" w:hAnsi="Arial"/>
        </w:rPr>
        <w:t xml:space="preserve"> enter services on behalf of other staff. </w:t>
      </w:r>
      <w:r w:rsidR="00B21747">
        <w:rPr>
          <w:rFonts w:ascii="Arial" w:hAnsi="Arial"/>
        </w:rPr>
        <w:t xml:space="preserve">After the note is entered, the direct care staff would need to go back and sign the service note. </w:t>
      </w:r>
      <w:r>
        <w:rPr>
          <w:rFonts w:ascii="Arial" w:hAnsi="Arial"/>
        </w:rPr>
        <w:t xml:space="preserve">For information regarding how to set up a proxy for service notes, please coordinate with the EHR Team to ensure the staff they are designated to co-sign are set up. </w:t>
      </w:r>
    </w:p>
    <w:p w14:paraId="2AAA1728" w14:textId="77777777" w:rsidR="00811932" w:rsidRPr="00293EEA" w:rsidRDefault="00811932" w:rsidP="00DC26E6">
      <w:pPr>
        <w:pStyle w:val="ListParagraph"/>
        <w:spacing w:after="0" w:line="240" w:lineRule="auto"/>
        <w:ind w:left="360"/>
        <w:rPr>
          <w:rFonts w:ascii="Arial" w:hAnsi="Arial"/>
        </w:rPr>
      </w:pPr>
    </w:p>
    <w:p w14:paraId="5269E53C" w14:textId="77777777" w:rsidR="00CF2D46" w:rsidRPr="00B4009C" w:rsidRDefault="00CF2D46" w:rsidP="00233A11">
      <w:pPr>
        <w:pStyle w:val="ListParagraph"/>
        <w:spacing w:after="0" w:line="240" w:lineRule="auto"/>
        <w:ind w:left="0"/>
        <w:rPr>
          <w:rFonts w:ascii="Arial" w:hAnsi="Arial"/>
        </w:rPr>
      </w:pPr>
    </w:p>
    <w:p w14:paraId="438C1A3F" w14:textId="77777777" w:rsidR="00437238" w:rsidRPr="0058446F" w:rsidRDefault="00437238" w:rsidP="0058446F">
      <w:pPr>
        <w:pStyle w:val="Heading1"/>
      </w:pPr>
      <w:r w:rsidRPr="0058446F">
        <w:t>REFERENCE(S)/ATTACHMENTS:</w:t>
      </w:r>
    </w:p>
    <w:p w14:paraId="70D7A87E" w14:textId="77777777" w:rsidR="00437238" w:rsidRPr="00B4009C" w:rsidRDefault="00437238" w:rsidP="00F72490">
      <w:pPr>
        <w:spacing w:after="0" w:line="240" w:lineRule="auto"/>
        <w:ind w:left="360" w:hanging="360"/>
        <w:rPr>
          <w:rFonts w:ascii="Arial" w:hAnsi="Arial"/>
        </w:rPr>
      </w:pPr>
    </w:p>
    <w:p w14:paraId="1C67E02A" w14:textId="77777777" w:rsidR="002C3FC2" w:rsidRDefault="002C3FC2" w:rsidP="002C3FC2">
      <w:pPr>
        <w:numPr>
          <w:ilvl w:val="0"/>
          <w:numId w:val="8"/>
        </w:numPr>
        <w:spacing w:after="0" w:line="240" w:lineRule="auto"/>
        <w:rPr>
          <w:rFonts w:ascii="Arial" w:hAnsi="Arial"/>
        </w:rPr>
      </w:pPr>
      <w:r w:rsidRPr="00B4009C">
        <w:rPr>
          <w:rFonts w:ascii="Arial" w:hAnsi="Arial"/>
        </w:rPr>
        <w:t>Mental Health Plan Contract</w:t>
      </w:r>
    </w:p>
    <w:p w14:paraId="580F5E6F" w14:textId="77777777" w:rsidR="00B77D88" w:rsidRDefault="00B77D88" w:rsidP="002C3FC2">
      <w:pPr>
        <w:numPr>
          <w:ilvl w:val="0"/>
          <w:numId w:val="8"/>
        </w:numPr>
        <w:spacing w:after="0" w:line="240" w:lineRule="auto"/>
        <w:rPr>
          <w:rFonts w:ascii="Arial" w:hAnsi="Arial"/>
        </w:rPr>
      </w:pPr>
      <w:r>
        <w:rPr>
          <w:rFonts w:ascii="Arial" w:hAnsi="Arial"/>
        </w:rPr>
        <w:t>SUPT Contract</w:t>
      </w:r>
    </w:p>
    <w:p w14:paraId="60A6A47C" w14:textId="34524086" w:rsidR="000A34BC" w:rsidRDefault="000A34BC" w:rsidP="000A34BC">
      <w:pPr>
        <w:numPr>
          <w:ilvl w:val="0"/>
          <w:numId w:val="8"/>
        </w:numPr>
        <w:spacing w:after="0" w:line="240" w:lineRule="auto"/>
        <w:rPr>
          <w:rFonts w:ascii="Arial" w:hAnsi="Arial"/>
        </w:rPr>
      </w:pPr>
      <w:r w:rsidRPr="000A34BC">
        <w:rPr>
          <w:rFonts w:ascii="Arial" w:hAnsi="Arial"/>
        </w:rPr>
        <w:t xml:space="preserve">Information Letter: Update to Use of </w:t>
      </w:r>
      <w:r w:rsidR="00481D68">
        <w:rPr>
          <w:rFonts w:ascii="Arial" w:hAnsi="Arial"/>
        </w:rPr>
        <w:t>Service</w:t>
      </w:r>
      <w:r w:rsidRPr="000A34BC">
        <w:rPr>
          <w:rFonts w:ascii="Arial" w:hAnsi="Arial"/>
        </w:rPr>
        <w:t xml:space="preserve"> Note Append Feature (7/13/2018)</w:t>
      </w:r>
    </w:p>
    <w:p w14:paraId="740112EB" w14:textId="77777777" w:rsidR="000A34BC" w:rsidRDefault="000A34BC" w:rsidP="000A34BC">
      <w:pPr>
        <w:numPr>
          <w:ilvl w:val="0"/>
          <w:numId w:val="8"/>
        </w:numPr>
        <w:spacing w:after="0" w:line="240" w:lineRule="auto"/>
        <w:rPr>
          <w:rFonts w:ascii="Arial" w:hAnsi="Arial"/>
        </w:rPr>
      </w:pPr>
      <w:r>
        <w:rPr>
          <w:rFonts w:ascii="Arial" w:hAnsi="Arial"/>
        </w:rPr>
        <w:t xml:space="preserve">Instructions on How to Edit of Delete a Service </w:t>
      </w:r>
    </w:p>
    <w:p w14:paraId="683FB475" w14:textId="77777777" w:rsidR="00035B1D" w:rsidRDefault="00035B1D" w:rsidP="00035B1D">
      <w:pPr>
        <w:numPr>
          <w:ilvl w:val="0"/>
          <w:numId w:val="8"/>
        </w:numPr>
        <w:spacing w:after="0" w:line="240" w:lineRule="auto"/>
        <w:rPr>
          <w:rFonts w:ascii="Arial" w:hAnsi="Arial"/>
        </w:rPr>
      </w:pPr>
      <w:r w:rsidRPr="00035B1D">
        <w:rPr>
          <w:rFonts w:ascii="Arial" w:hAnsi="Arial"/>
        </w:rPr>
        <w:t>Sacramento County Service Code Definitions/Training Guide</w:t>
      </w:r>
    </w:p>
    <w:p w14:paraId="6EFAECB4" w14:textId="77777777" w:rsidR="00E3266F" w:rsidRDefault="00E3266F" w:rsidP="00035B1D">
      <w:pPr>
        <w:numPr>
          <w:ilvl w:val="0"/>
          <w:numId w:val="8"/>
        </w:numPr>
        <w:spacing w:after="0" w:line="240" w:lineRule="auto"/>
        <w:rPr>
          <w:rFonts w:ascii="Arial" w:hAnsi="Arial"/>
        </w:rPr>
      </w:pPr>
      <w:hyperlink r:id="rId12" w:history="1">
        <w:r w:rsidRPr="00E3266F">
          <w:rPr>
            <w:rStyle w:val="Hyperlink"/>
            <w:rFonts w:ascii="Arial" w:hAnsi="Arial"/>
          </w:rPr>
          <w:t>MHSUDS IN# 17-040</w:t>
        </w:r>
      </w:hyperlink>
    </w:p>
    <w:p w14:paraId="2B57AD6D" w14:textId="77777777" w:rsidR="005E058B" w:rsidRDefault="005E058B" w:rsidP="00035B1D">
      <w:pPr>
        <w:numPr>
          <w:ilvl w:val="0"/>
          <w:numId w:val="8"/>
        </w:numPr>
        <w:spacing w:after="0" w:line="240" w:lineRule="auto"/>
        <w:rPr>
          <w:rFonts w:ascii="Arial" w:hAnsi="Arial"/>
        </w:rPr>
      </w:pPr>
      <w:r>
        <w:rPr>
          <w:rFonts w:ascii="Arial" w:hAnsi="Arial"/>
        </w:rPr>
        <w:t>BHIN</w:t>
      </w:r>
      <w:r w:rsidR="005A68C6">
        <w:rPr>
          <w:rFonts w:ascii="Arial" w:hAnsi="Arial"/>
        </w:rPr>
        <w:t>#</w:t>
      </w:r>
      <w:r>
        <w:rPr>
          <w:rFonts w:ascii="Arial" w:hAnsi="Arial"/>
        </w:rPr>
        <w:t xml:space="preserve"> 22-019</w:t>
      </w:r>
    </w:p>
    <w:p w14:paraId="5DA50823" w14:textId="77777777" w:rsidR="00E45511" w:rsidRPr="00B4009C" w:rsidRDefault="00E45511" w:rsidP="00035B1D">
      <w:pPr>
        <w:numPr>
          <w:ilvl w:val="0"/>
          <w:numId w:val="8"/>
        </w:numPr>
        <w:spacing w:after="0" w:line="240" w:lineRule="auto"/>
        <w:rPr>
          <w:rFonts w:ascii="Arial" w:hAnsi="Arial"/>
        </w:rPr>
      </w:pPr>
      <w:r>
        <w:rPr>
          <w:rFonts w:ascii="Arial" w:hAnsi="Arial"/>
        </w:rPr>
        <w:t>CalMHSA Documentation Manual</w:t>
      </w:r>
    </w:p>
    <w:p w14:paraId="1F3602E1" w14:textId="77777777" w:rsidR="00F13526" w:rsidRPr="00B4009C" w:rsidRDefault="00F13526" w:rsidP="00F72490">
      <w:pPr>
        <w:pStyle w:val="ListParagraph"/>
        <w:spacing w:after="0" w:line="240" w:lineRule="auto"/>
        <w:ind w:left="0"/>
        <w:rPr>
          <w:rFonts w:ascii="Arial" w:hAnsi="Arial"/>
        </w:rPr>
      </w:pPr>
    </w:p>
    <w:p w14:paraId="7619353F" w14:textId="77777777" w:rsidR="00437238" w:rsidRPr="0058446F" w:rsidRDefault="00437238" w:rsidP="0058446F">
      <w:pPr>
        <w:pStyle w:val="Heading2"/>
      </w:pPr>
      <w:r w:rsidRPr="0058446F">
        <w:t>RELATED POLICIES:</w:t>
      </w:r>
    </w:p>
    <w:p w14:paraId="401CA4FA" w14:textId="77777777" w:rsidR="00437238" w:rsidRPr="00B4009C" w:rsidRDefault="00437238" w:rsidP="00CF2D46">
      <w:pPr>
        <w:spacing w:after="0" w:line="240" w:lineRule="auto"/>
        <w:ind w:left="360" w:hanging="360"/>
        <w:rPr>
          <w:rFonts w:ascii="Arial" w:hAnsi="Arial"/>
        </w:rPr>
      </w:pPr>
    </w:p>
    <w:p w14:paraId="25F1E4A9" w14:textId="77777777" w:rsidR="00CF2D46" w:rsidRPr="00B4009C" w:rsidRDefault="00425DCD" w:rsidP="00CF2D46">
      <w:pPr>
        <w:numPr>
          <w:ilvl w:val="0"/>
          <w:numId w:val="9"/>
        </w:numPr>
        <w:spacing w:after="0" w:line="240" w:lineRule="auto"/>
        <w:ind w:left="360"/>
        <w:rPr>
          <w:rFonts w:ascii="Arial" w:hAnsi="Arial"/>
        </w:rPr>
      </w:pPr>
      <w:r w:rsidRPr="00B4009C">
        <w:rPr>
          <w:rFonts w:ascii="Arial" w:hAnsi="Arial"/>
        </w:rPr>
        <w:t xml:space="preserve">QM </w:t>
      </w:r>
      <w:r w:rsidR="00CF2D46" w:rsidRPr="00B4009C">
        <w:rPr>
          <w:rFonts w:ascii="Arial" w:hAnsi="Arial"/>
        </w:rPr>
        <w:t>00-08 Deletion of Open and Closed Charges</w:t>
      </w:r>
    </w:p>
    <w:p w14:paraId="4BDDF911" w14:textId="77777777" w:rsidR="00CF2D46" w:rsidRPr="00B4009C" w:rsidRDefault="00425DCD" w:rsidP="002C3FC2">
      <w:pPr>
        <w:numPr>
          <w:ilvl w:val="0"/>
          <w:numId w:val="9"/>
        </w:numPr>
        <w:spacing w:after="0" w:line="240" w:lineRule="auto"/>
        <w:ind w:left="360"/>
        <w:rPr>
          <w:rFonts w:ascii="Arial" w:hAnsi="Arial"/>
        </w:rPr>
      </w:pPr>
      <w:r w:rsidRPr="00B4009C">
        <w:rPr>
          <w:rFonts w:ascii="Arial" w:hAnsi="Arial"/>
        </w:rPr>
        <w:t xml:space="preserve">QM </w:t>
      </w:r>
      <w:r w:rsidR="00CF2D46" w:rsidRPr="00B4009C">
        <w:rPr>
          <w:rFonts w:ascii="Arial" w:hAnsi="Arial"/>
        </w:rPr>
        <w:t>10-28 Discharge Process</w:t>
      </w:r>
    </w:p>
    <w:p w14:paraId="1DA8DA91" w14:textId="77777777" w:rsidR="00E9224A" w:rsidRPr="00B4009C" w:rsidRDefault="00737EE3" w:rsidP="002C3FC2">
      <w:pPr>
        <w:numPr>
          <w:ilvl w:val="0"/>
          <w:numId w:val="9"/>
        </w:numPr>
        <w:spacing w:after="0" w:line="240" w:lineRule="auto"/>
        <w:ind w:left="360"/>
        <w:rPr>
          <w:rFonts w:ascii="Arial" w:hAnsi="Arial"/>
        </w:rPr>
      </w:pPr>
      <w:r w:rsidRPr="00B4009C">
        <w:rPr>
          <w:rFonts w:ascii="Arial" w:hAnsi="Arial"/>
        </w:rPr>
        <w:t>CC  01-02 Procedure for Access to Interpreter Services</w:t>
      </w:r>
    </w:p>
    <w:p w14:paraId="71D5BAE6" w14:textId="77777777" w:rsidR="00106AA5" w:rsidRDefault="00106AA5" w:rsidP="002C3FC2">
      <w:pPr>
        <w:numPr>
          <w:ilvl w:val="0"/>
          <w:numId w:val="9"/>
        </w:numPr>
        <w:spacing w:after="0" w:line="240" w:lineRule="auto"/>
        <w:ind w:left="360"/>
        <w:rPr>
          <w:rFonts w:ascii="Arial" w:hAnsi="Arial"/>
        </w:rPr>
      </w:pPr>
      <w:r w:rsidRPr="00B4009C">
        <w:rPr>
          <w:rFonts w:ascii="Arial" w:hAnsi="Arial"/>
        </w:rPr>
        <w:t>QM 14-01 Review Process for Implementation of New Clinical Practices</w:t>
      </w:r>
    </w:p>
    <w:p w14:paraId="7D5CBBAB" w14:textId="650C1DD5" w:rsidR="00353B9C" w:rsidRDefault="005618B1" w:rsidP="002C3FC2">
      <w:pPr>
        <w:numPr>
          <w:ilvl w:val="0"/>
          <w:numId w:val="9"/>
        </w:numPr>
        <w:spacing w:after="0" w:line="240" w:lineRule="auto"/>
        <w:ind w:left="360"/>
        <w:rPr>
          <w:rFonts w:ascii="Arial" w:hAnsi="Arial"/>
        </w:rPr>
      </w:pPr>
      <w:r w:rsidRPr="005618B1">
        <w:rPr>
          <w:rFonts w:ascii="Arial" w:hAnsi="Arial"/>
        </w:rPr>
        <w:t>QM-10-27 Problem List and Care Planning– MHP and DMC-ODS</w:t>
      </w:r>
    </w:p>
    <w:p w14:paraId="2F6FFBAC" w14:textId="77777777" w:rsidR="00F3370B" w:rsidRPr="00B4009C" w:rsidRDefault="00F3370B" w:rsidP="00F3370B">
      <w:pPr>
        <w:spacing w:after="0" w:line="240" w:lineRule="auto"/>
        <w:ind w:left="360"/>
        <w:rPr>
          <w:rFonts w:ascii="Arial" w:hAnsi="Arial"/>
        </w:rPr>
      </w:pPr>
    </w:p>
    <w:p w14:paraId="7616C189" w14:textId="77777777" w:rsidR="00437238" w:rsidRPr="00B4009C" w:rsidRDefault="00437238" w:rsidP="003A01D6">
      <w:pPr>
        <w:pStyle w:val="ListParagraph"/>
        <w:spacing w:after="0" w:line="240" w:lineRule="auto"/>
        <w:ind w:left="360" w:hanging="360"/>
        <w:rPr>
          <w:rFonts w:ascii="Arial" w:hAnsi="Arial"/>
        </w:rPr>
      </w:pPr>
    </w:p>
    <w:p w14:paraId="620B8C9E" w14:textId="77777777" w:rsidR="00437238" w:rsidRPr="0058446F" w:rsidRDefault="00437238" w:rsidP="0058446F">
      <w:pPr>
        <w:pStyle w:val="Heading3"/>
      </w:pPr>
      <w:r w:rsidRPr="0058446F">
        <w:t>DISTRIBUTION:</w:t>
      </w:r>
    </w:p>
    <w:p w14:paraId="5B7A3A72" w14:textId="77777777" w:rsidR="00ED1039" w:rsidRPr="000B1D91" w:rsidRDefault="00ED1039" w:rsidP="000F60D1">
      <w:pPr>
        <w:spacing w:after="0" w:line="240" w:lineRule="auto"/>
        <w:rPr>
          <w:rFonts w:ascii="Arial" w:hAnsi="Arial"/>
          <w:b/>
        </w:rPr>
      </w:pPr>
    </w:p>
    <w:p w14:paraId="701E804F" w14:textId="77777777" w:rsidR="00437238" w:rsidRPr="000B1D91" w:rsidRDefault="00437238" w:rsidP="000F60D1">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tblGrid>
      <w:tr w:rsidR="00ED1039" w:rsidRPr="000B1D91" w14:paraId="12D513BE" w14:textId="77777777" w:rsidTr="001A1FFE">
        <w:tc>
          <w:tcPr>
            <w:tcW w:w="1080" w:type="dxa"/>
            <w:tcMar>
              <w:left w:w="115" w:type="dxa"/>
              <w:right w:w="115" w:type="dxa"/>
            </w:tcMar>
          </w:tcPr>
          <w:p w14:paraId="5D2D3AA7" w14:textId="77777777" w:rsidR="00ED1039" w:rsidRPr="000B1D91" w:rsidRDefault="00ED1039" w:rsidP="001A1FFE">
            <w:pPr>
              <w:spacing w:after="0" w:line="240" w:lineRule="auto"/>
              <w:jc w:val="center"/>
              <w:rPr>
                <w:rFonts w:ascii="Arial" w:hAnsi="Arial"/>
                <w:b/>
              </w:rPr>
            </w:pPr>
            <w:r w:rsidRPr="000B1D91">
              <w:rPr>
                <w:rFonts w:ascii="Arial" w:hAnsi="Arial"/>
                <w:b/>
              </w:rPr>
              <w:t>Enter X</w:t>
            </w:r>
          </w:p>
          <w:p w14:paraId="2B2FFE7F" w14:textId="77777777" w:rsidR="00ED1039" w:rsidRPr="000B1D91" w:rsidRDefault="00ED1039" w:rsidP="001A1FFE">
            <w:pPr>
              <w:spacing w:after="0" w:line="240" w:lineRule="auto"/>
              <w:jc w:val="center"/>
              <w:rPr>
                <w:rFonts w:ascii="Arial" w:hAnsi="Arial"/>
                <w:b/>
              </w:rPr>
            </w:pPr>
          </w:p>
        </w:tc>
        <w:tc>
          <w:tcPr>
            <w:tcW w:w="3537" w:type="dxa"/>
            <w:tcMar>
              <w:left w:w="115" w:type="dxa"/>
              <w:right w:w="115" w:type="dxa"/>
            </w:tcMar>
          </w:tcPr>
          <w:p w14:paraId="6B432234" w14:textId="77777777" w:rsidR="00ED1039" w:rsidRPr="000B1D91" w:rsidRDefault="00ED1039" w:rsidP="001A1FFE">
            <w:pPr>
              <w:spacing w:after="0" w:line="240" w:lineRule="auto"/>
              <w:rPr>
                <w:rFonts w:ascii="Arial" w:hAnsi="Arial"/>
                <w:b/>
              </w:rPr>
            </w:pPr>
            <w:r w:rsidRPr="000B1D91">
              <w:rPr>
                <w:rFonts w:ascii="Arial" w:hAnsi="Arial"/>
                <w:b/>
              </w:rPr>
              <w:t>DL Name</w:t>
            </w:r>
          </w:p>
        </w:tc>
      </w:tr>
      <w:tr w:rsidR="00ED1039" w:rsidRPr="000B1D91" w14:paraId="600F7A5F" w14:textId="77777777" w:rsidTr="001A1FFE">
        <w:tc>
          <w:tcPr>
            <w:tcW w:w="1080" w:type="dxa"/>
            <w:tcMar>
              <w:left w:w="115" w:type="dxa"/>
              <w:right w:w="115" w:type="dxa"/>
            </w:tcMar>
          </w:tcPr>
          <w:p w14:paraId="13632A48" w14:textId="77777777" w:rsidR="00ED1039" w:rsidRPr="000B1D91" w:rsidRDefault="00ED1039" w:rsidP="001A1FFE">
            <w:pPr>
              <w:spacing w:after="0" w:line="240" w:lineRule="auto"/>
              <w:jc w:val="center"/>
              <w:rPr>
                <w:rFonts w:ascii="Arial" w:hAnsi="Arial"/>
              </w:rPr>
            </w:pPr>
            <w:r w:rsidRPr="000B1D91">
              <w:rPr>
                <w:rFonts w:ascii="Arial" w:hAnsi="Arial"/>
                <w:b/>
              </w:rPr>
              <w:t>X</w:t>
            </w:r>
          </w:p>
        </w:tc>
        <w:tc>
          <w:tcPr>
            <w:tcW w:w="3537" w:type="dxa"/>
            <w:tcMar>
              <w:left w:w="115" w:type="dxa"/>
              <w:right w:w="115" w:type="dxa"/>
            </w:tcMar>
          </w:tcPr>
          <w:p w14:paraId="5E59BFDB" w14:textId="77777777" w:rsidR="00ED1039" w:rsidRPr="000B1D91" w:rsidRDefault="00ED1039" w:rsidP="001A1FFE">
            <w:pPr>
              <w:spacing w:after="0" w:line="240" w:lineRule="auto"/>
              <w:rPr>
                <w:rFonts w:ascii="Arial" w:hAnsi="Arial"/>
              </w:rPr>
            </w:pPr>
            <w:r w:rsidRPr="000B1D91">
              <w:rPr>
                <w:rFonts w:ascii="Arial" w:hAnsi="Arial"/>
              </w:rPr>
              <w:t>Mental Health Staff</w:t>
            </w:r>
          </w:p>
        </w:tc>
      </w:tr>
      <w:tr w:rsidR="00ED1039" w:rsidRPr="000B1D91" w14:paraId="78C17F8A" w14:textId="77777777" w:rsidTr="001A1FFE">
        <w:tc>
          <w:tcPr>
            <w:tcW w:w="1080" w:type="dxa"/>
            <w:tcMar>
              <w:left w:w="115" w:type="dxa"/>
              <w:right w:w="115" w:type="dxa"/>
            </w:tcMar>
          </w:tcPr>
          <w:p w14:paraId="43C24732" w14:textId="100F99B1" w:rsidR="00ED1039" w:rsidRPr="000B1D91" w:rsidRDefault="00ED1039" w:rsidP="00ED1039">
            <w:pPr>
              <w:spacing w:after="0" w:line="240" w:lineRule="auto"/>
              <w:jc w:val="center"/>
              <w:rPr>
                <w:rFonts w:ascii="Arial" w:hAnsi="Arial"/>
                <w:b/>
              </w:rPr>
            </w:pPr>
            <w:r>
              <w:rPr>
                <w:rFonts w:ascii="Arial" w:hAnsi="Arial"/>
              </w:rPr>
              <w:br/>
            </w:r>
            <w:r w:rsidRPr="00FB4811">
              <w:rPr>
                <w:rFonts w:ascii="Arial" w:hAnsi="Arial"/>
                <w:b/>
                <w:bCs/>
              </w:rPr>
              <w:t>X</w:t>
            </w:r>
          </w:p>
        </w:tc>
        <w:tc>
          <w:tcPr>
            <w:tcW w:w="3537" w:type="dxa"/>
            <w:tcMar>
              <w:left w:w="115" w:type="dxa"/>
              <w:right w:w="115" w:type="dxa"/>
            </w:tcMar>
          </w:tcPr>
          <w:p w14:paraId="0F32160B" w14:textId="4187DB5D" w:rsidR="00ED1039" w:rsidRPr="000B1D91" w:rsidRDefault="00ED1039" w:rsidP="00ED1039">
            <w:pPr>
              <w:spacing w:after="0" w:line="240" w:lineRule="auto"/>
              <w:rPr>
                <w:rFonts w:ascii="Arial" w:hAnsi="Arial"/>
              </w:rPr>
            </w:pPr>
            <w:r w:rsidRPr="00B10E14">
              <w:rPr>
                <w:rFonts w:ascii="Arial" w:hAnsi="Arial"/>
              </w:rPr>
              <w:t>Substance Use Prevention and Treatment</w:t>
            </w:r>
          </w:p>
        </w:tc>
      </w:tr>
      <w:tr w:rsidR="00ED1039" w:rsidRPr="000B1D91" w14:paraId="0495AAB4" w14:textId="77777777" w:rsidTr="001A1FFE">
        <w:tc>
          <w:tcPr>
            <w:tcW w:w="1080" w:type="dxa"/>
            <w:tcMar>
              <w:left w:w="115" w:type="dxa"/>
              <w:right w:w="115" w:type="dxa"/>
            </w:tcMar>
          </w:tcPr>
          <w:p w14:paraId="4CD67610" w14:textId="77777777" w:rsidR="00ED1039" w:rsidRPr="000B1D91" w:rsidRDefault="00ED1039" w:rsidP="001A1FFE">
            <w:pPr>
              <w:spacing w:after="0" w:line="240" w:lineRule="auto"/>
              <w:jc w:val="center"/>
              <w:rPr>
                <w:rFonts w:ascii="Arial" w:hAnsi="Arial"/>
              </w:rPr>
            </w:pPr>
            <w:r w:rsidRPr="000B1D91">
              <w:rPr>
                <w:rFonts w:ascii="Arial" w:hAnsi="Arial"/>
                <w:b/>
              </w:rPr>
              <w:t>X</w:t>
            </w:r>
          </w:p>
        </w:tc>
        <w:tc>
          <w:tcPr>
            <w:tcW w:w="3537" w:type="dxa"/>
            <w:tcMar>
              <w:left w:w="115" w:type="dxa"/>
              <w:right w:w="115" w:type="dxa"/>
            </w:tcMar>
          </w:tcPr>
          <w:p w14:paraId="5A7C1EB3" w14:textId="77777777" w:rsidR="00ED1039" w:rsidRPr="000B1D91" w:rsidRDefault="00ED1039" w:rsidP="001A1FFE">
            <w:pPr>
              <w:spacing w:after="0" w:line="240" w:lineRule="auto"/>
              <w:rPr>
                <w:rFonts w:ascii="Arial" w:hAnsi="Arial"/>
              </w:rPr>
            </w:pPr>
            <w:r w:rsidRPr="000B1D91">
              <w:rPr>
                <w:rFonts w:ascii="Arial" w:hAnsi="Arial"/>
              </w:rPr>
              <w:t>Mental Health Treatment Center</w:t>
            </w:r>
          </w:p>
        </w:tc>
      </w:tr>
      <w:tr w:rsidR="00ED1039" w:rsidRPr="000B1D91" w14:paraId="5610664A" w14:textId="77777777" w:rsidTr="001A1FFE">
        <w:tc>
          <w:tcPr>
            <w:tcW w:w="1080" w:type="dxa"/>
            <w:tcMar>
              <w:left w:w="115" w:type="dxa"/>
              <w:right w:w="115" w:type="dxa"/>
            </w:tcMar>
          </w:tcPr>
          <w:p w14:paraId="7CC27C5A" w14:textId="77777777" w:rsidR="00ED1039" w:rsidRPr="000B1D91" w:rsidRDefault="00ED1039" w:rsidP="001A1FFE">
            <w:pPr>
              <w:spacing w:after="0" w:line="240" w:lineRule="auto"/>
              <w:jc w:val="center"/>
              <w:rPr>
                <w:rFonts w:ascii="Arial" w:hAnsi="Arial"/>
              </w:rPr>
            </w:pPr>
            <w:r w:rsidRPr="000B1D91">
              <w:rPr>
                <w:rFonts w:ascii="Arial" w:hAnsi="Arial"/>
                <w:b/>
              </w:rPr>
              <w:lastRenderedPageBreak/>
              <w:t>X</w:t>
            </w:r>
          </w:p>
        </w:tc>
        <w:tc>
          <w:tcPr>
            <w:tcW w:w="3537" w:type="dxa"/>
            <w:tcMar>
              <w:left w:w="115" w:type="dxa"/>
              <w:right w:w="115" w:type="dxa"/>
            </w:tcMar>
          </w:tcPr>
          <w:p w14:paraId="4C29750B" w14:textId="77777777" w:rsidR="00ED1039" w:rsidRPr="000B1D91" w:rsidRDefault="00ED1039" w:rsidP="001A1FFE">
            <w:pPr>
              <w:spacing w:after="0" w:line="240" w:lineRule="auto"/>
              <w:rPr>
                <w:rFonts w:ascii="Arial" w:hAnsi="Arial"/>
              </w:rPr>
            </w:pPr>
            <w:r w:rsidRPr="000B1D91">
              <w:rPr>
                <w:rFonts w:ascii="Arial" w:hAnsi="Arial"/>
              </w:rPr>
              <w:t>Adult Contract Providers</w:t>
            </w:r>
          </w:p>
        </w:tc>
      </w:tr>
      <w:tr w:rsidR="00ED1039" w:rsidRPr="000B1D91" w14:paraId="4063EC62" w14:textId="77777777" w:rsidTr="001A1FFE">
        <w:tc>
          <w:tcPr>
            <w:tcW w:w="1080" w:type="dxa"/>
            <w:tcMar>
              <w:left w:w="115" w:type="dxa"/>
              <w:right w:w="115" w:type="dxa"/>
            </w:tcMar>
          </w:tcPr>
          <w:p w14:paraId="4E310BD5" w14:textId="77777777" w:rsidR="00ED1039" w:rsidRPr="000B1D91" w:rsidRDefault="00ED1039" w:rsidP="001A1FFE">
            <w:pPr>
              <w:spacing w:after="0" w:line="240" w:lineRule="auto"/>
              <w:jc w:val="center"/>
              <w:rPr>
                <w:rFonts w:ascii="Arial" w:hAnsi="Arial"/>
              </w:rPr>
            </w:pPr>
            <w:r w:rsidRPr="000B1D91">
              <w:rPr>
                <w:rFonts w:ascii="Arial" w:hAnsi="Arial"/>
                <w:b/>
              </w:rPr>
              <w:t>X</w:t>
            </w:r>
          </w:p>
        </w:tc>
        <w:tc>
          <w:tcPr>
            <w:tcW w:w="3537" w:type="dxa"/>
            <w:tcMar>
              <w:left w:w="115" w:type="dxa"/>
              <w:right w:w="115" w:type="dxa"/>
            </w:tcMar>
          </w:tcPr>
          <w:p w14:paraId="4A9FDA3F" w14:textId="77777777" w:rsidR="00ED1039" w:rsidRPr="000B1D91" w:rsidRDefault="00ED1039" w:rsidP="001A1FFE">
            <w:pPr>
              <w:spacing w:after="0" w:line="240" w:lineRule="auto"/>
              <w:rPr>
                <w:rFonts w:ascii="Arial" w:hAnsi="Arial"/>
              </w:rPr>
            </w:pPr>
            <w:r w:rsidRPr="000B1D91">
              <w:rPr>
                <w:rFonts w:ascii="Arial" w:hAnsi="Arial"/>
              </w:rPr>
              <w:t>Children’s Contract Providers</w:t>
            </w:r>
          </w:p>
        </w:tc>
      </w:tr>
    </w:tbl>
    <w:p w14:paraId="54703EC5" w14:textId="77777777" w:rsidR="00EB2925" w:rsidRPr="00C74184" w:rsidRDefault="00EB2925" w:rsidP="000F60D1">
      <w:pPr>
        <w:spacing w:after="0" w:line="240" w:lineRule="auto"/>
        <w:rPr>
          <w:rFonts w:ascii="Arial" w:hAnsi="Arial"/>
        </w:rPr>
      </w:pPr>
    </w:p>
    <w:p w14:paraId="7124FD3B" w14:textId="77777777" w:rsidR="00437238" w:rsidRPr="0058446F" w:rsidRDefault="00437238" w:rsidP="0058446F">
      <w:pPr>
        <w:pStyle w:val="Heading1"/>
      </w:pPr>
      <w:r w:rsidRPr="0058446F">
        <w:t>CONTACT INFORMATION:</w:t>
      </w:r>
    </w:p>
    <w:p w14:paraId="3313AF54" w14:textId="77777777" w:rsidR="00437238" w:rsidRPr="00437238" w:rsidRDefault="00437238" w:rsidP="002C3FC2">
      <w:pPr>
        <w:spacing w:after="0" w:line="240" w:lineRule="auto"/>
        <w:ind w:left="360" w:hanging="360"/>
        <w:rPr>
          <w:rFonts w:ascii="Arial" w:hAnsi="Arial"/>
        </w:rPr>
      </w:pPr>
    </w:p>
    <w:p w14:paraId="1539FCC4" w14:textId="22B43707" w:rsidR="002C3FC2" w:rsidRPr="000B1D91" w:rsidRDefault="00750C41" w:rsidP="00750C41">
      <w:pPr>
        <w:pStyle w:val="ListParagraph"/>
        <w:numPr>
          <w:ilvl w:val="0"/>
          <w:numId w:val="1"/>
        </w:numPr>
        <w:spacing w:after="0" w:line="240" w:lineRule="auto"/>
        <w:rPr>
          <w:rFonts w:ascii="Arial" w:hAnsi="Arial"/>
        </w:rPr>
      </w:pPr>
      <w:r w:rsidRPr="000B1D91">
        <w:rPr>
          <w:rFonts w:ascii="Arial" w:hAnsi="Arial"/>
        </w:rPr>
        <w:t xml:space="preserve">Quality Management                                                                                                                                        </w:t>
      </w:r>
      <w:hyperlink r:id="rId13" w:tooltip="send email to quality management" w:history="1">
        <w:r w:rsidRPr="0058446F">
          <w:rPr>
            <w:rStyle w:val="Hyperlink"/>
            <w:rFonts w:ascii="Arial" w:hAnsi="Arial"/>
          </w:rPr>
          <w:t>QMInformation@saccounty.</w:t>
        </w:r>
        <w:r w:rsidR="00572662" w:rsidRPr="0058446F">
          <w:rPr>
            <w:rStyle w:val="Hyperlink"/>
            <w:rFonts w:ascii="Arial" w:hAnsi="Arial"/>
          </w:rPr>
          <w:t>gov</w:t>
        </w:r>
      </w:hyperlink>
    </w:p>
    <w:sectPr w:rsidR="002C3FC2" w:rsidRPr="000B1D91" w:rsidSect="00ED77C0">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13AC" w14:textId="77777777" w:rsidR="0068117A" w:rsidRDefault="0068117A" w:rsidP="00C26FB2">
      <w:pPr>
        <w:spacing w:after="0" w:line="240" w:lineRule="auto"/>
      </w:pPr>
      <w:r>
        <w:separator/>
      </w:r>
    </w:p>
  </w:endnote>
  <w:endnote w:type="continuationSeparator" w:id="0">
    <w:p w14:paraId="50979DA3" w14:textId="77777777" w:rsidR="0068117A" w:rsidRDefault="0068117A"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EC24" w14:textId="77777777" w:rsidR="00E5652A" w:rsidRDefault="00E5652A" w:rsidP="0090092D">
    <w:pPr>
      <w:spacing w:after="0" w:line="240" w:lineRule="auto"/>
      <w:ind w:right="-43"/>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B77D88">
      <w:rPr>
        <w:rFonts w:ascii="Arial" w:eastAsia="Times New Roman" w:hAnsi="Arial"/>
        <w:noProof/>
        <w:sz w:val="12"/>
        <w:szCs w:val="12"/>
        <w:lang w:eastAsia="en-US"/>
      </w:rPr>
      <w:t>8</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B77D88">
      <w:rPr>
        <w:rFonts w:ascii="Arial" w:eastAsia="Times New Roman" w:hAnsi="Arial"/>
        <w:noProof/>
        <w:sz w:val="12"/>
        <w:szCs w:val="12"/>
        <w:lang w:eastAsia="en-US"/>
      </w:rPr>
      <w:t>8</w:t>
    </w:r>
    <w:r w:rsidRPr="00E5652A">
      <w:rPr>
        <w:rFonts w:ascii="Arial" w:eastAsia="Times New Roman" w:hAnsi="Arial"/>
        <w:sz w:val="12"/>
        <w:szCs w:val="12"/>
        <w:lang w:eastAsia="en-US"/>
      </w:rPr>
      <w:fldChar w:fldCharType="end"/>
    </w:r>
  </w:p>
  <w:p w14:paraId="546EF419" w14:textId="77777777" w:rsidR="001112C2" w:rsidRDefault="001112C2" w:rsidP="0090092D">
    <w:pPr>
      <w:spacing w:after="0" w:line="240" w:lineRule="auto"/>
      <w:ind w:right="-43"/>
      <w:jc w:val="center"/>
      <w:rPr>
        <w:rFonts w:ascii="Arial" w:eastAsia="Times New Roman" w:hAnsi="Arial"/>
        <w:sz w:val="12"/>
        <w:szCs w:val="12"/>
        <w:lang w:eastAsia="en-US"/>
      </w:rPr>
    </w:pPr>
  </w:p>
  <w:p w14:paraId="3F9746D0" w14:textId="50E0687F" w:rsidR="00E5652A" w:rsidRPr="0072267E" w:rsidRDefault="00ED77C0" w:rsidP="00ED77C0">
    <w:pPr>
      <w:spacing w:after="0" w:line="240" w:lineRule="auto"/>
      <w:ind w:right="-43"/>
      <w:rPr>
        <w:sz w:val="12"/>
        <w:szCs w:val="12"/>
      </w:rPr>
    </w:pPr>
    <w:r w:rsidRPr="00ED77C0">
      <w:rPr>
        <w:rFonts w:ascii="Arial" w:eastAsia="Times New Roman" w:hAnsi="Arial"/>
        <w:sz w:val="12"/>
        <w:szCs w:val="12"/>
        <w:lang w:eastAsia="en-US"/>
      </w:rPr>
      <w:t>PP-BHS-QM-10-30-</w:t>
    </w:r>
    <w:r w:rsidR="00481D68">
      <w:rPr>
        <w:rFonts w:ascii="Arial" w:eastAsia="Times New Roman" w:hAnsi="Arial"/>
        <w:sz w:val="12"/>
        <w:szCs w:val="12"/>
        <w:lang w:eastAsia="en-US"/>
      </w:rPr>
      <w:t>Service</w:t>
    </w:r>
    <w:r w:rsidRPr="00ED77C0">
      <w:rPr>
        <w:rFonts w:ascii="Arial" w:eastAsia="Times New Roman" w:hAnsi="Arial"/>
        <w:sz w:val="12"/>
        <w:szCs w:val="12"/>
        <w:lang w:eastAsia="en-US"/>
      </w:rPr>
      <w:t xml:space="preserve"> Notes (Mental Health) </w:t>
    </w:r>
    <w:r w:rsidR="00E60FFB">
      <w:rPr>
        <w:rFonts w:ascii="Arial" w:eastAsia="Times New Roman" w:hAnsi="Arial"/>
        <w:sz w:val="12"/>
        <w:szCs w:val="12"/>
        <w:lang w:eastAsia="en-US"/>
      </w:rPr>
      <w:t>07-01-2023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5059" w14:textId="77777777" w:rsidR="0068117A" w:rsidRDefault="0068117A" w:rsidP="00C26FB2">
      <w:pPr>
        <w:spacing w:after="0" w:line="240" w:lineRule="auto"/>
      </w:pPr>
      <w:r>
        <w:separator/>
      </w:r>
    </w:p>
  </w:footnote>
  <w:footnote w:type="continuationSeparator" w:id="0">
    <w:p w14:paraId="227D96F8" w14:textId="77777777" w:rsidR="0068117A" w:rsidRDefault="0068117A"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0CA"/>
    <w:multiLevelType w:val="hybridMultilevel"/>
    <w:tmpl w:val="D8CC9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E0715"/>
    <w:multiLevelType w:val="multilevel"/>
    <w:tmpl w:val="9E40A0C8"/>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8472D4"/>
    <w:multiLevelType w:val="hybridMultilevel"/>
    <w:tmpl w:val="11CC4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579F8"/>
    <w:multiLevelType w:val="multilevel"/>
    <w:tmpl w:val="8CFACF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F5E6F"/>
    <w:multiLevelType w:val="hybridMultilevel"/>
    <w:tmpl w:val="12628C26"/>
    <w:lvl w:ilvl="0" w:tplc="07827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9424D"/>
    <w:multiLevelType w:val="hybridMultilevel"/>
    <w:tmpl w:val="6F50D7E4"/>
    <w:lvl w:ilvl="0" w:tplc="CFCEBA54">
      <w:start w:val="1"/>
      <w:numFmt w:val="decimal"/>
      <w:lvlText w:val="%1."/>
      <w:lvlJc w:val="left"/>
      <w:pPr>
        <w:ind w:left="360" w:hanging="360"/>
      </w:pPr>
      <w:rPr>
        <w:rFonts w:ascii="Arial" w:hAnsi="Arial" w:cs="Arial" w:hint="default"/>
        <w:b/>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F5263F5"/>
    <w:multiLevelType w:val="hybridMultilevel"/>
    <w:tmpl w:val="92623678"/>
    <w:lvl w:ilvl="0" w:tplc="F6548500">
      <w:start w:val="1"/>
      <w:numFmt w:val="decimal"/>
      <w:lvlText w:val="%1."/>
      <w:lvlJc w:val="left"/>
      <w:pPr>
        <w:ind w:left="360" w:hanging="360"/>
      </w:pPr>
      <w:rPr>
        <w:rFonts w:ascii="Arial" w:hAnsi="Arial" w:cs="Arial" w:hint="default"/>
        <w:b w:val="0"/>
        <w:bC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04849"/>
    <w:multiLevelType w:val="hybridMultilevel"/>
    <w:tmpl w:val="395C0B72"/>
    <w:lvl w:ilvl="0" w:tplc="93C455C4">
      <w:start w:val="3"/>
      <w:numFmt w:val="decimal"/>
      <w:lvlText w:val="%1."/>
      <w:lvlJc w:val="left"/>
      <w:pPr>
        <w:ind w:left="360" w:hanging="360"/>
      </w:pPr>
      <w:rPr>
        <w:rFonts w:ascii="Arial" w:hAnsi="Arial" w:cs="Arial" w:hint="default"/>
        <w:b w:val="0"/>
        <w:bCs/>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50CFB"/>
    <w:multiLevelType w:val="hybridMultilevel"/>
    <w:tmpl w:val="8B1E9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41C11"/>
    <w:multiLevelType w:val="hybridMultilevel"/>
    <w:tmpl w:val="00BC8A7A"/>
    <w:lvl w:ilvl="0" w:tplc="E1446872">
      <w:start w:val="1"/>
      <w:numFmt w:val="decimal"/>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B640D"/>
    <w:multiLevelType w:val="multilevel"/>
    <w:tmpl w:val="152CB4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E45B13"/>
    <w:multiLevelType w:val="hybridMultilevel"/>
    <w:tmpl w:val="51DE27A4"/>
    <w:lvl w:ilvl="0" w:tplc="E7F403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ADAE6168">
      <w:start w:val="1"/>
      <w:numFmt w:val="decimal"/>
      <w:lvlText w:val="%3."/>
      <w:lvlJc w:val="left"/>
      <w:pPr>
        <w:tabs>
          <w:tab w:val="num" w:pos="720"/>
        </w:tabs>
        <w:ind w:left="720" w:hanging="360"/>
      </w:pPr>
      <w:rPr>
        <w:rFonts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C5B2B"/>
    <w:multiLevelType w:val="hybridMultilevel"/>
    <w:tmpl w:val="B12EB710"/>
    <w:lvl w:ilvl="0" w:tplc="E1446872">
      <w:start w:val="1"/>
      <w:numFmt w:val="decimal"/>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E523E"/>
    <w:multiLevelType w:val="hybridMultilevel"/>
    <w:tmpl w:val="C564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85470"/>
    <w:multiLevelType w:val="hybridMultilevel"/>
    <w:tmpl w:val="3B3018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26792"/>
    <w:multiLevelType w:val="hybridMultilevel"/>
    <w:tmpl w:val="37C6F3A6"/>
    <w:lvl w:ilvl="0" w:tplc="8A2EACEC">
      <w:start w:val="2"/>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BD1A17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943AB"/>
    <w:multiLevelType w:val="hybridMultilevel"/>
    <w:tmpl w:val="5EC64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088199A"/>
    <w:multiLevelType w:val="hybridMultilevel"/>
    <w:tmpl w:val="C012ED8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8" w15:restartNumberingAfterBreak="0">
    <w:nsid w:val="356647B1"/>
    <w:multiLevelType w:val="hybridMultilevel"/>
    <w:tmpl w:val="3BFC9B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81006AB"/>
    <w:multiLevelType w:val="hybridMultilevel"/>
    <w:tmpl w:val="C3820F76"/>
    <w:lvl w:ilvl="0" w:tplc="DBC6BEEE">
      <w:start w:val="1"/>
      <w:numFmt w:val="decimal"/>
      <w:lvlText w:val="%1."/>
      <w:lvlJc w:val="left"/>
      <w:pPr>
        <w:ind w:left="360" w:hanging="360"/>
      </w:pPr>
      <w:rPr>
        <w:rFonts w:hint="default"/>
        <w:b/>
      </w:rPr>
    </w:lvl>
    <w:lvl w:ilvl="1" w:tplc="CDFAAF06">
      <w:start w:val="1"/>
      <w:numFmt w:val="decimal"/>
      <w:lvlText w:val="%2."/>
      <w:lvlJc w:val="left"/>
      <w:pPr>
        <w:ind w:left="360" w:hanging="360"/>
      </w:pPr>
      <w:rPr>
        <w:rFonts w:ascii="Arial" w:hAnsi="Arial" w:cs="Arial" w:hint="default"/>
        <w:b w:val="0"/>
        <w:bCs w:val="0"/>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31F38"/>
    <w:multiLevelType w:val="hybridMultilevel"/>
    <w:tmpl w:val="C944BF04"/>
    <w:lvl w:ilvl="0" w:tplc="6D642880">
      <w:start w:val="1"/>
      <w:numFmt w:val="bullet"/>
      <w:lvlText w:val=""/>
      <w:lvlJc w:val="left"/>
      <w:pPr>
        <w:ind w:left="2160" w:hanging="360"/>
      </w:pPr>
      <w:rPr>
        <w:rFonts w:ascii="Symbol" w:hAnsi="Symbol"/>
      </w:rPr>
    </w:lvl>
    <w:lvl w:ilvl="1" w:tplc="F9E6AB52">
      <w:start w:val="1"/>
      <w:numFmt w:val="bullet"/>
      <w:lvlText w:val=""/>
      <w:lvlJc w:val="left"/>
      <w:pPr>
        <w:ind w:left="2160" w:hanging="360"/>
      </w:pPr>
      <w:rPr>
        <w:rFonts w:ascii="Symbol" w:hAnsi="Symbol"/>
      </w:rPr>
    </w:lvl>
    <w:lvl w:ilvl="2" w:tplc="D9EA8B4A">
      <w:start w:val="1"/>
      <w:numFmt w:val="bullet"/>
      <w:lvlText w:val=""/>
      <w:lvlJc w:val="left"/>
      <w:pPr>
        <w:ind w:left="2160" w:hanging="360"/>
      </w:pPr>
      <w:rPr>
        <w:rFonts w:ascii="Symbol" w:hAnsi="Symbol"/>
      </w:rPr>
    </w:lvl>
    <w:lvl w:ilvl="3" w:tplc="03008F30">
      <w:start w:val="1"/>
      <w:numFmt w:val="bullet"/>
      <w:lvlText w:val=""/>
      <w:lvlJc w:val="left"/>
      <w:pPr>
        <w:ind w:left="2160" w:hanging="360"/>
      </w:pPr>
      <w:rPr>
        <w:rFonts w:ascii="Symbol" w:hAnsi="Symbol"/>
      </w:rPr>
    </w:lvl>
    <w:lvl w:ilvl="4" w:tplc="8DB84662">
      <w:start w:val="1"/>
      <w:numFmt w:val="bullet"/>
      <w:lvlText w:val=""/>
      <w:lvlJc w:val="left"/>
      <w:pPr>
        <w:ind w:left="2160" w:hanging="360"/>
      </w:pPr>
      <w:rPr>
        <w:rFonts w:ascii="Symbol" w:hAnsi="Symbol"/>
      </w:rPr>
    </w:lvl>
    <w:lvl w:ilvl="5" w:tplc="96A8120E">
      <w:start w:val="1"/>
      <w:numFmt w:val="bullet"/>
      <w:lvlText w:val=""/>
      <w:lvlJc w:val="left"/>
      <w:pPr>
        <w:ind w:left="2160" w:hanging="360"/>
      </w:pPr>
      <w:rPr>
        <w:rFonts w:ascii="Symbol" w:hAnsi="Symbol"/>
      </w:rPr>
    </w:lvl>
    <w:lvl w:ilvl="6" w:tplc="07CA23C6">
      <w:start w:val="1"/>
      <w:numFmt w:val="bullet"/>
      <w:lvlText w:val=""/>
      <w:lvlJc w:val="left"/>
      <w:pPr>
        <w:ind w:left="2160" w:hanging="360"/>
      </w:pPr>
      <w:rPr>
        <w:rFonts w:ascii="Symbol" w:hAnsi="Symbol"/>
      </w:rPr>
    </w:lvl>
    <w:lvl w:ilvl="7" w:tplc="E708E20E">
      <w:start w:val="1"/>
      <w:numFmt w:val="bullet"/>
      <w:lvlText w:val=""/>
      <w:lvlJc w:val="left"/>
      <w:pPr>
        <w:ind w:left="2160" w:hanging="360"/>
      </w:pPr>
      <w:rPr>
        <w:rFonts w:ascii="Symbol" w:hAnsi="Symbol"/>
      </w:rPr>
    </w:lvl>
    <w:lvl w:ilvl="8" w:tplc="D8D050F8">
      <w:start w:val="1"/>
      <w:numFmt w:val="bullet"/>
      <w:lvlText w:val=""/>
      <w:lvlJc w:val="left"/>
      <w:pPr>
        <w:ind w:left="2160" w:hanging="360"/>
      </w:pPr>
      <w:rPr>
        <w:rFonts w:ascii="Symbol" w:hAnsi="Symbol"/>
      </w:rPr>
    </w:lvl>
  </w:abstractNum>
  <w:abstractNum w:abstractNumId="21"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E2DB4"/>
    <w:multiLevelType w:val="hybridMultilevel"/>
    <w:tmpl w:val="B00C5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4855"/>
    <w:multiLevelType w:val="hybridMultilevel"/>
    <w:tmpl w:val="6ED4542E"/>
    <w:lvl w:ilvl="0" w:tplc="2B1E914E">
      <w:start w:val="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8F6425C"/>
    <w:multiLevelType w:val="hybridMultilevel"/>
    <w:tmpl w:val="9E12AA5C"/>
    <w:lvl w:ilvl="0" w:tplc="07827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B541E"/>
    <w:multiLevelType w:val="hybridMultilevel"/>
    <w:tmpl w:val="724C4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DC7545"/>
    <w:multiLevelType w:val="hybridMultilevel"/>
    <w:tmpl w:val="D49CF356"/>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C57EF"/>
    <w:multiLevelType w:val="hybridMultilevel"/>
    <w:tmpl w:val="6916FC2C"/>
    <w:lvl w:ilvl="0" w:tplc="55FAA9EC">
      <w:start w:val="5"/>
      <w:numFmt w:val="decimal"/>
      <w:lvlText w:val="%1."/>
      <w:lvlJc w:val="left"/>
      <w:pPr>
        <w:ind w:left="360" w:hanging="360"/>
      </w:pPr>
      <w:rPr>
        <w:rFonts w:ascii="Arial" w:hAnsi="Arial" w:cs="Arial" w:hint="default"/>
        <w:b w:val="0"/>
        <w:bCs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77166"/>
    <w:multiLevelType w:val="hybridMultilevel"/>
    <w:tmpl w:val="0600B19A"/>
    <w:lvl w:ilvl="0" w:tplc="87646A78">
      <w:start w:val="2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E93AF7"/>
    <w:multiLevelType w:val="hybridMultilevel"/>
    <w:tmpl w:val="AC58516E"/>
    <w:lvl w:ilvl="0" w:tplc="6C34799E">
      <w:start w:val="1"/>
      <w:numFmt w:val="decimal"/>
      <w:lvlText w:val="%1)"/>
      <w:lvlJc w:val="left"/>
      <w:pPr>
        <w:ind w:left="486" w:hanging="369"/>
      </w:pPr>
      <w:rPr>
        <w:rFonts w:ascii="Arial" w:eastAsia="Arial" w:hAnsi="Arial" w:cs="Arial" w:hint="default"/>
        <w:spacing w:val="-6"/>
        <w:w w:val="100"/>
        <w:sz w:val="24"/>
        <w:szCs w:val="24"/>
        <w:lang w:val="en-US" w:eastAsia="en-US" w:bidi="en-US"/>
      </w:rPr>
    </w:lvl>
    <w:lvl w:ilvl="1" w:tplc="0A1412BC">
      <w:start w:val="1"/>
      <w:numFmt w:val="upperLetter"/>
      <w:lvlText w:val="%2."/>
      <w:lvlJc w:val="left"/>
      <w:pPr>
        <w:ind w:left="839" w:hanging="353"/>
      </w:pPr>
      <w:rPr>
        <w:rFonts w:ascii="Arial" w:eastAsia="Arial" w:hAnsi="Arial" w:cs="Arial" w:hint="default"/>
        <w:spacing w:val="-17"/>
        <w:w w:val="100"/>
        <w:sz w:val="24"/>
        <w:szCs w:val="24"/>
        <w:lang w:val="en-US" w:eastAsia="en-US" w:bidi="en-US"/>
      </w:rPr>
    </w:lvl>
    <w:lvl w:ilvl="2" w:tplc="24DEA23E">
      <w:numFmt w:val="bullet"/>
      <w:lvlText w:val="•"/>
      <w:lvlJc w:val="left"/>
      <w:pPr>
        <w:ind w:left="1504" w:hanging="353"/>
      </w:pPr>
      <w:rPr>
        <w:rFonts w:hint="default"/>
        <w:lang w:val="en-US" w:eastAsia="en-US" w:bidi="en-US"/>
      </w:rPr>
    </w:lvl>
    <w:lvl w:ilvl="3" w:tplc="AB927DC2">
      <w:numFmt w:val="bullet"/>
      <w:lvlText w:val="•"/>
      <w:lvlJc w:val="left"/>
      <w:pPr>
        <w:ind w:left="2168" w:hanging="353"/>
      </w:pPr>
      <w:rPr>
        <w:rFonts w:hint="default"/>
        <w:lang w:val="en-US" w:eastAsia="en-US" w:bidi="en-US"/>
      </w:rPr>
    </w:lvl>
    <w:lvl w:ilvl="4" w:tplc="0524A852">
      <w:numFmt w:val="bullet"/>
      <w:lvlText w:val="•"/>
      <w:lvlJc w:val="left"/>
      <w:pPr>
        <w:ind w:left="2833" w:hanging="353"/>
      </w:pPr>
      <w:rPr>
        <w:rFonts w:hint="default"/>
        <w:lang w:val="en-US" w:eastAsia="en-US" w:bidi="en-US"/>
      </w:rPr>
    </w:lvl>
    <w:lvl w:ilvl="5" w:tplc="CC1606F2">
      <w:numFmt w:val="bullet"/>
      <w:lvlText w:val="•"/>
      <w:lvlJc w:val="left"/>
      <w:pPr>
        <w:ind w:left="3497" w:hanging="353"/>
      </w:pPr>
      <w:rPr>
        <w:rFonts w:hint="default"/>
        <w:lang w:val="en-US" w:eastAsia="en-US" w:bidi="en-US"/>
      </w:rPr>
    </w:lvl>
    <w:lvl w:ilvl="6" w:tplc="E200A482">
      <w:numFmt w:val="bullet"/>
      <w:lvlText w:val="•"/>
      <w:lvlJc w:val="left"/>
      <w:pPr>
        <w:ind w:left="4161" w:hanging="353"/>
      </w:pPr>
      <w:rPr>
        <w:rFonts w:hint="default"/>
        <w:lang w:val="en-US" w:eastAsia="en-US" w:bidi="en-US"/>
      </w:rPr>
    </w:lvl>
    <w:lvl w:ilvl="7" w:tplc="88989130">
      <w:numFmt w:val="bullet"/>
      <w:lvlText w:val="•"/>
      <w:lvlJc w:val="left"/>
      <w:pPr>
        <w:ind w:left="4826" w:hanging="353"/>
      </w:pPr>
      <w:rPr>
        <w:rFonts w:hint="default"/>
        <w:lang w:val="en-US" w:eastAsia="en-US" w:bidi="en-US"/>
      </w:rPr>
    </w:lvl>
    <w:lvl w:ilvl="8" w:tplc="52666680">
      <w:numFmt w:val="bullet"/>
      <w:lvlText w:val="•"/>
      <w:lvlJc w:val="left"/>
      <w:pPr>
        <w:ind w:left="5490" w:hanging="353"/>
      </w:pPr>
      <w:rPr>
        <w:rFonts w:hint="default"/>
        <w:lang w:val="en-US" w:eastAsia="en-US" w:bidi="en-US"/>
      </w:rPr>
    </w:lvl>
  </w:abstractNum>
  <w:abstractNum w:abstractNumId="31" w15:restartNumberingAfterBreak="0">
    <w:nsid w:val="55D47438"/>
    <w:multiLevelType w:val="hybridMultilevel"/>
    <w:tmpl w:val="CE504EA0"/>
    <w:lvl w:ilvl="0" w:tplc="1D8622D8">
      <w:start w:val="1"/>
      <w:numFmt w:val="decimal"/>
      <w:lvlText w:val="%1."/>
      <w:lvlJc w:val="left"/>
      <w:pPr>
        <w:ind w:left="360" w:hanging="360"/>
      </w:pPr>
      <w:rPr>
        <w:rFonts w:ascii="Arial" w:hAnsi="Arial" w:cs="Arial"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7031E"/>
    <w:multiLevelType w:val="hybridMultilevel"/>
    <w:tmpl w:val="A30EC56E"/>
    <w:lvl w:ilvl="0" w:tplc="CA663F38">
      <w:start w:val="1"/>
      <w:numFmt w:val="bullet"/>
      <w:lvlText w:val=""/>
      <w:lvlJc w:val="left"/>
      <w:pPr>
        <w:ind w:left="2160" w:hanging="360"/>
      </w:pPr>
      <w:rPr>
        <w:rFonts w:ascii="Symbol" w:hAnsi="Symbol"/>
      </w:rPr>
    </w:lvl>
    <w:lvl w:ilvl="1" w:tplc="BD1C89DE">
      <w:start w:val="1"/>
      <w:numFmt w:val="bullet"/>
      <w:lvlText w:val=""/>
      <w:lvlJc w:val="left"/>
      <w:pPr>
        <w:ind w:left="2160" w:hanging="360"/>
      </w:pPr>
      <w:rPr>
        <w:rFonts w:ascii="Symbol" w:hAnsi="Symbol"/>
      </w:rPr>
    </w:lvl>
    <w:lvl w:ilvl="2" w:tplc="A0BA897C">
      <w:start w:val="1"/>
      <w:numFmt w:val="bullet"/>
      <w:lvlText w:val=""/>
      <w:lvlJc w:val="left"/>
      <w:pPr>
        <w:ind w:left="2160" w:hanging="360"/>
      </w:pPr>
      <w:rPr>
        <w:rFonts w:ascii="Symbol" w:hAnsi="Symbol"/>
      </w:rPr>
    </w:lvl>
    <w:lvl w:ilvl="3" w:tplc="EC04D3EE">
      <w:start w:val="1"/>
      <w:numFmt w:val="bullet"/>
      <w:lvlText w:val=""/>
      <w:lvlJc w:val="left"/>
      <w:pPr>
        <w:ind w:left="2160" w:hanging="360"/>
      </w:pPr>
      <w:rPr>
        <w:rFonts w:ascii="Symbol" w:hAnsi="Symbol"/>
      </w:rPr>
    </w:lvl>
    <w:lvl w:ilvl="4" w:tplc="D4B8109E">
      <w:start w:val="1"/>
      <w:numFmt w:val="bullet"/>
      <w:lvlText w:val=""/>
      <w:lvlJc w:val="left"/>
      <w:pPr>
        <w:ind w:left="2160" w:hanging="360"/>
      </w:pPr>
      <w:rPr>
        <w:rFonts w:ascii="Symbol" w:hAnsi="Symbol"/>
      </w:rPr>
    </w:lvl>
    <w:lvl w:ilvl="5" w:tplc="E6304442">
      <w:start w:val="1"/>
      <w:numFmt w:val="bullet"/>
      <w:lvlText w:val=""/>
      <w:lvlJc w:val="left"/>
      <w:pPr>
        <w:ind w:left="2160" w:hanging="360"/>
      </w:pPr>
      <w:rPr>
        <w:rFonts w:ascii="Symbol" w:hAnsi="Symbol"/>
      </w:rPr>
    </w:lvl>
    <w:lvl w:ilvl="6" w:tplc="0E16DE9A">
      <w:start w:val="1"/>
      <w:numFmt w:val="bullet"/>
      <w:lvlText w:val=""/>
      <w:lvlJc w:val="left"/>
      <w:pPr>
        <w:ind w:left="2160" w:hanging="360"/>
      </w:pPr>
      <w:rPr>
        <w:rFonts w:ascii="Symbol" w:hAnsi="Symbol"/>
      </w:rPr>
    </w:lvl>
    <w:lvl w:ilvl="7" w:tplc="38B4AD84">
      <w:start w:val="1"/>
      <w:numFmt w:val="bullet"/>
      <w:lvlText w:val=""/>
      <w:lvlJc w:val="left"/>
      <w:pPr>
        <w:ind w:left="2160" w:hanging="360"/>
      </w:pPr>
      <w:rPr>
        <w:rFonts w:ascii="Symbol" w:hAnsi="Symbol"/>
      </w:rPr>
    </w:lvl>
    <w:lvl w:ilvl="8" w:tplc="10B2BE0A">
      <w:start w:val="1"/>
      <w:numFmt w:val="bullet"/>
      <w:lvlText w:val=""/>
      <w:lvlJc w:val="left"/>
      <w:pPr>
        <w:ind w:left="2160" w:hanging="360"/>
      </w:pPr>
      <w:rPr>
        <w:rFonts w:ascii="Symbol" w:hAnsi="Symbol"/>
      </w:rPr>
    </w:lvl>
  </w:abstractNum>
  <w:abstractNum w:abstractNumId="33" w15:restartNumberingAfterBreak="0">
    <w:nsid w:val="5BCD0B4D"/>
    <w:multiLevelType w:val="hybridMultilevel"/>
    <w:tmpl w:val="4F32A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364D0"/>
    <w:multiLevelType w:val="hybridMultilevel"/>
    <w:tmpl w:val="7DE429F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5E9F48A7"/>
    <w:multiLevelType w:val="hybridMultilevel"/>
    <w:tmpl w:val="318AD430"/>
    <w:lvl w:ilvl="0" w:tplc="1D8622D8">
      <w:start w:val="1"/>
      <w:numFmt w:val="decimal"/>
      <w:lvlText w:val="%1."/>
      <w:lvlJc w:val="left"/>
      <w:pPr>
        <w:ind w:left="360" w:hanging="360"/>
      </w:pPr>
      <w:rPr>
        <w:rFonts w:ascii="Arial" w:hAnsi="Arial" w:cs="Arial" w:hint="default"/>
        <w:i w:val="0"/>
        <w:color w:val="auto"/>
        <w:sz w:val="22"/>
      </w:rPr>
    </w:lvl>
    <w:lvl w:ilvl="1" w:tplc="04090019">
      <w:start w:val="1"/>
      <w:numFmt w:val="lowerLetter"/>
      <w:lvlText w:val="%2."/>
      <w:lvlJc w:val="left"/>
      <w:pPr>
        <w:ind w:left="72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5F3F3ABB"/>
    <w:multiLevelType w:val="hybridMultilevel"/>
    <w:tmpl w:val="BC78CCF8"/>
    <w:lvl w:ilvl="0" w:tplc="04090017">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F27487"/>
    <w:multiLevelType w:val="hybridMultilevel"/>
    <w:tmpl w:val="BC8A9094"/>
    <w:lvl w:ilvl="0" w:tplc="BCFED41E">
      <w:start w:val="2"/>
      <w:numFmt w:val="upperLetter"/>
      <w:lvlText w:val="%1."/>
      <w:lvlJc w:val="left"/>
      <w:pPr>
        <w:tabs>
          <w:tab w:val="num" w:pos="360"/>
        </w:tabs>
        <w:ind w:left="360" w:hanging="360"/>
      </w:pPr>
      <w:rPr>
        <w:rFonts w:hint="default"/>
        <w:b/>
      </w:rPr>
    </w:lvl>
    <w:lvl w:ilvl="1" w:tplc="B9B4AE76">
      <w:start w:val="1"/>
      <w:numFmt w:val="decimal"/>
      <w:lvlText w:val="%2."/>
      <w:lvlJc w:val="left"/>
      <w:pPr>
        <w:tabs>
          <w:tab w:val="num" w:pos="720"/>
        </w:tabs>
        <w:ind w:left="720" w:hanging="360"/>
      </w:pPr>
      <w:rPr>
        <w:rFonts w:hint="default"/>
        <w:b w:val="0"/>
      </w:rPr>
    </w:lvl>
    <w:lvl w:ilvl="2" w:tplc="D1CAA9FC">
      <w:start w:val="2"/>
      <w:numFmt w:val="decimal"/>
      <w:lvlText w:val="%3."/>
      <w:lvlJc w:val="left"/>
      <w:pPr>
        <w:tabs>
          <w:tab w:val="num" w:pos="720"/>
        </w:tabs>
        <w:ind w:left="720" w:hanging="360"/>
      </w:pPr>
      <w:rPr>
        <w:rFonts w:hint="default"/>
        <w:b w:val="0"/>
      </w:rPr>
    </w:lvl>
    <w:lvl w:ilvl="3" w:tplc="2B744678">
      <w:start w:val="3"/>
      <w:numFmt w:val="decimal"/>
      <w:lvlText w:val="%4."/>
      <w:lvlJc w:val="left"/>
      <w:pPr>
        <w:tabs>
          <w:tab w:val="num" w:pos="720"/>
        </w:tabs>
        <w:ind w:left="720" w:hanging="360"/>
      </w:pPr>
      <w:rPr>
        <w:rFonts w:hint="default"/>
        <w:b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541ECA"/>
    <w:multiLevelType w:val="hybridMultilevel"/>
    <w:tmpl w:val="6922CFBC"/>
    <w:lvl w:ilvl="0" w:tplc="B8C25AC6">
      <w:start w:val="1"/>
      <w:numFmt w:val="lowerLetter"/>
      <w:lvlText w:val="%1."/>
      <w:lvlJc w:val="left"/>
      <w:pPr>
        <w:tabs>
          <w:tab w:val="num" w:pos="1080"/>
        </w:tabs>
        <w:ind w:left="1080" w:hanging="360"/>
      </w:pPr>
      <w:rPr>
        <w:rFonts w:hint="default"/>
      </w:rPr>
    </w:lvl>
    <w:lvl w:ilvl="1" w:tplc="048A9DBC">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28B3C27"/>
    <w:multiLevelType w:val="hybridMultilevel"/>
    <w:tmpl w:val="ECDA0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310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6324B6"/>
    <w:multiLevelType w:val="hybridMultilevel"/>
    <w:tmpl w:val="7B66552C"/>
    <w:lvl w:ilvl="0" w:tplc="CD1C630E">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4E14A35"/>
    <w:multiLevelType w:val="hybridMultilevel"/>
    <w:tmpl w:val="65362B80"/>
    <w:lvl w:ilvl="0" w:tplc="54FEF0DC">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440B4"/>
    <w:multiLevelType w:val="hybridMultilevel"/>
    <w:tmpl w:val="073CC86A"/>
    <w:lvl w:ilvl="0" w:tplc="04090017">
      <w:start w:val="1"/>
      <w:numFmt w:val="lowerLetter"/>
      <w:lvlText w:val="%1)"/>
      <w:lvlJc w:val="left"/>
      <w:pPr>
        <w:ind w:left="1080" w:hanging="360"/>
      </w:pPr>
    </w:lvl>
    <w:lvl w:ilvl="1" w:tplc="04090019">
      <w:start w:val="1"/>
      <w:numFmt w:val="lowerLetter"/>
      <w:lvlText w:val="%2."/>
      <w:lvlJc w:val="left"/>
      <w:pPr>
        <w:ind w:left="81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17414"/>
    <w:multiLevelType w:val="hybridMultilevel"/>
    <w:tmpl w:val="F75A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D618B"/>
    <w:multiLevelType w:val="hybridMultilevel"/>
    <w:tmpl w:val="47923AD2"/>
    <w:lvl w:ilvl="0" w:tplc="F754FCF0">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4762EF3A">
      <w:start w:val="1"/>
      <w:numFmt w:val="decimal"/>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78DC5A37"/>
    <w:multiLevelType w:val="hybridMultilevel"/>
    <w:tmpl w:val="5D16A75C"/>
    <w:lvl w:ilvl="0" w:tplc="2B1E914E">
      <w:start w:val="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B053A9B"/>
    <w:multiLevelType w:val="multilevel"/>
    <w:tmpl w:val="F6C6B0A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CA36F6"/>
    <w:multiLevelType w:val="hybridMultilevel"/>
    <w:tmpl w:val="8B4C6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74E18"/>
    <w:multiLevelType w:val="hybridMultilevel"/>
    <w:tmpl w:val="37926382"/>
    <w:lvl w:ilvl="0" w:tplc="40CC29E2">
      <w:start w:val="6"/>
      <w:numFmt w:val="decimal"/>
      <w:lvlText w:val="%1."/>
      <w:lvlJc w:val="left"/>
      <w:pPr>
        <w:ind w:left="360" w:hanging="360"/>
      </w:pPr>
      <w:rPr>
        <w:rFonts w:ascii="Arial" w:hAnsi="Arial" w:cs="Arial" w:hint="default"/>
        <w:b w:val="0"/>
        <w:bCs/>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784436">
    <w:abstractNumId w:val="21"/>
  </w:num>
  <w:num w:numId="2" w16cid:durableId="2024281221">
    <w:abstractNumId w:val="27"/>
  </w:num>
  <w:num w:numId="3" w16cid:durableId="2036466340">
    <w:abstractNumId w:val="45"/>
  </w:num>
  <w:num w:numId="4" w16cid:durableId="1809275013">
    <w:abstractNumId w:val="11"/>
  </w:num>
  <w:num w:numId="5" w16cid:durableId="1064568801">
    <w:abstractNumId w:val="37"/>
  </w:num>
  <w:num w:numId="6" w16cid:durableId="1964538583">
    <w:abstractNumId w:val="13"/>
  </w:num>
  <w:num w:numId="7" w16cid:durableId="1699501068">
    <w:abstractNumId w:val="26"/>
  </w:num>
  <w:num w:numId="8" w16cid:durableId="383676751">
    <w:abstractNumId w:val="16"/>
  </w:num>
  <w:num w:numId="9" w16cid:durableId="724059831">
    <w:abstractNumId w:val="18"/>
  </w:num>
  <w:num w:numId="10" w16cid:durableId="298805170">
    <w:abstractNumId w:val="42"/>
  </w:num>
  <w:num w:numId="11" w16cid:durableId="1859812418">
    <w:abstractNumId w:val="38"/>
  </w:num>
  <w:num w:numId="12" w16cid:durableId="1092356276">
    <w:abstractNumId w:val="35"/>
  </w:num>
  <w:num w:numId="13" w16cid:durableId="478692445">
    <w:abstractNumId w:val="24"/>
  </w:num>
  <w:num w:numId="14" w16cid:durableId="1974872681">
    <w:abstractNumId w:val="4"/>
  </w:num>
  <w:num w:numId="15" w16cid:durableId="715743528">
    <w:abstractNumId w:val="12"/>
  </w:num>
  <w:num w:numId="16" w16cid:durableId="2093626284">
    <w:abstractNumId w:val="9"/>
  </w:num>
  <w:num w:numId="17" w16cid:durableId="55278358">
    <w:abstractNumId w:val="19"/>
  </w:num>
  <w:num w:numId="18" w16cid:durableId="1022635691">
    <w:abstractNumId w:val="36"/>
  </w:num>
  <w:num w:numId="19" w16cid:durableId="613483103">
    <w:abstractNumId w:val="46"/>
  </w:num>
  <w:num w:numId="20" w16cid:durableId="428934531">
    <w:abstractNumId w:val="23"/>
  </w:num>
  <w:num w:numId="21" w16cid:durableId="369380463">
    <w:abstractNumId w:val="5"/>
  </w:num>
  <w:num w:numId="22" w16cid:durableId="1925607867">
    <w:abstractNumId w:val="15"/>
  </w:num>
  <w:num w:numId="23" w16cid:durableId="1915702377">
    <w:abstractNumId w:val="43"/>
  </w:num>
  <w:num w:numId="24" w16cid:durableId="266931516">
    <w:abstractNumId w:val="30"/>
  </w:num>
  <w:num w:numId="25" w16cid:durableId="1950505207">
    <w:abstractNumId w:val="40"/>
  </w:num>
  <w:num w:numId="26" w16cid:durableId="1439720784">
    <w:abstractNumId w:val="22"/>
  </w:num>
  <w:num w:numId="27" w16cid:durableId="158008740">
    <w:abstractNumId w:val="47"/>
  </w:num>
  <w:num w:numId="28" w16cid:durableId="145556865">
    <w:abstractNumId w:val="3"/>
  </w:num>
  <w:num w:numId="29" w16cid:durableId="1240677928">
    <w:abstractNumId w:val="1"/>
  </w:num>
  <w:num w:numId="30" w16cid:durableId="1047145869">
    <w:abstractNumId w:val="33"/>
  </w:num>
  <w:num w:numId="31" w16cid:durableId="963460871">
    <w:abstractNumId w:val="31"/>
  </w:num>
  <w:num w:numId="32" w16cid:durableId="2115859729">
    <w:abstractNumId w:val="32"/>
  </w:num>
  <w:num w:numId="33" w16cid:durableId="152380772">
    <w:abstractNumId w:val="10"/>
  </w:num>
  <w:num w:numId="34" w16cid:durableId="1525628748">
    <w:abstractNumId w:val="20"/>
  </w:num>
  <w:num w:numId="35" w16cid:durableId="1383557217">
    <w:abstractNumId w:val="6"/>
  </w:num>
  <w:num w:numId="36" w16cid:durableId="564293242">
    <w:abstractNumId w:val="7"/>
  </w:num>
  <w:num w:numId="37" w16cid:durableId="441920443">
    <w:abstractNumId w:val="28"/>
  </w:num>
  <w:num w:numId="38" w16cid:durableId="546375469">
    <w:abstractNumId w:val="49"/>
  </w:num>
  <w:num w:numId="39" w16cid:durableId="564687008">
    <w:abstractNumId w:val="2"/>
  </w:num>
  <w:num w:numId="40" w16cid:durableId="1710492401">
    <w:abstractNumId w:val="0"/>
  </w:num>
  <w:num w:numId="41" w16cid:durableId="1453211739">
    <w:abstractNumId w:val="8"/>
  </w:num>
  <w:num w:numId="42" w16cid:durableId="1981962431">
    <w:abstractNumId w:val="41"/>
  </w:num>
  <w:num w:numId="43" w16cid:durableId="425199754">
    <w:abstractNumId w:val="25"/>
  </w:num>
  <w:num w:numId="44" w16cid:durableId="1156914616">
    <w:abstractNumId w:val="39"/>
  </w:num>
  <w:num w:numId="45" w16cid:durableId="1971133614">
    <w:abstractNumId w:val="44"/>
  </w:num>
  <w:num w:numId="46" w16cid:durableId="778378363">
    <w:abstractNumId w:val="29"/>
  </w:num>
  <w:num w:numId="47" w16cid:durableId="205723950">
    <w:abstractNumId w:val="17"/>
  </w:num>
  <w:num w:numId="48" w16cid:durableId="1410344627">
    <w:abstractNumId w:val="34"/>
  </w:num>
  <w:num w:numId="49" w16cid:durableId="30615951">
    <w:abstractNumId w:val="48"/>
  </w:num>
  <w:num w:numId="50" w16cid:durableId="11202212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32EC"/>
    <w:rsid w:val="000075A3"/>
    <w:rsid w:val="00010B56"/>
    <w:rsid w:val="000225C8"/>
    <w:rsid w:val="000260E0"/>
    <w:rsid w:val="00035757"/>
    <w:rsid w:val="00035B1D"/>
    <w:rsid w:val="00046BCA"/>
    <w:rsid w:val="00046FFB"/>
    <w:rsid w:val="00047B51"/>
    <w:rsid w:val="00063BB3"/>
    <w:rsid w:val="00067A00"/>
    <w:rsid w:val="00073E97"/>
    <w:rsid w:val="00074179"/>
    <w:rsid w:val="0007585E"/>
    <w:rsid w:val="0007586B"/>
    <w:rsid w:val="00090967"/>
    <w:rsid w:val="0009270B"/>
    <w:rsid w:val="00094D71"/>
    <w:rsid w:val="000A34BC"/>
    <w:rsid w:val="000A7176"/>
    <w:rsid w:val="000B1D91"/>
    <w:rsid w:val="000B5BAF"/>
    <w:rsid w:val="000B6EB5"/>
    <w:rsid w:val="000B7442"/>
    <w:rsid w:val="000C4597"/>
    <w:rsid w:val="000C7315"/>
    <w:rsid w:val="000D6117"/>
    <w:rsid w:val="000D7E4F"/>
    <w:rsid w:val="000E3EDB"/>
    <w:rsid w:val="000E4A10"/>
    <w:rsid w:val="000F4F65"/>
    <w:rsid w:val="000F60D1"/>
    <w:rsid w:val="00100DB0"/>
    <w:rsid w:val="00106AA5"/>
    <w:rsid w:val="001112C2"/>
    <w:rsid w:val="00120170"/>
    <w:rsid w:val="0012786F"/>
    <w:rsid w:val="00132DFF"/>
    <w:rsid w:val="0013575D"/>
    <w:rsid w:val="00143352"/>
    <w:rsid w:val="00147714"/>
    <w:rsid w:val="00151DFC"/>
    <w:rsid w:val="001540D8"/>
    <w:rsid w:val="001637DB"/>
    <w:rsid w:val="001657F9"/>
    <w:rsid w:val="00170CDA"/>
    <w:rsid w:val="00172B04"/>
    <w:rsid w:val="00193B49"/>
    <w:rsid w:val="00194665"/>
    <w:rsid w:val="00194CF0"/>
    <w:rsid w:val="00196166"/>
    <w:rsid w:val="001A12DA"/>
    <w:rsid w:val="001A1FFE"/>
    <w:rsid w:val="001A3127"/>
    <w:rsid w:val="001B10FD"/>
    <w:rsid w:val="001B1C26"/>
    <w:rsid w:val="001B3466"/>
    <w:rsid w:val="001B3E79"/>
    <w:rsid w:val="001B72C0"/>
    <w:rsid w:val="001C5AC9"/>
    <w:rsid w:val="001E687A"/>
    <w:rsid w:val="001F38D4"/>
    <w:rsid w:val="001F5136"/>
    <w:rsid w:val="001F6967"/>
    <w:rsid w:val="00202F3D"/>
    <w:rsid w:val="0020385A"/>
    <w:rsid w:val="00214F3B"/>
    <w:rsid w:val="00221724"/>
    <w:rsid w:val="00230232"/>
    <w:rsid w:val="00230BFA"/>
    <w:rsid w:val="00232D5B"/>
    <w:rsid w:val="00233A11"/>
    <w:rsid w:val="00235A63"/>
    <w:rsid w:val="0023795B"/>
    <w:rsid w:val="00243C97"/>
    <w:rsid w:val="0024529D"/>
    <w:rsid w:val="0027189F"/>
    <w:rsid w:val="00273D33"/>
    <w:rsid w:val="00293EEA"/>
    <w:rsid w:val="00295776"/>
    <w:rsid w:val="002C3FC2"/>
    <w:rsid w:val="002D0BD8"/>
    <w:rsid w:val="002D3DFF"/>
    <w:rsid w:val="002D7C89"/>
    <w:rsid w:val="002E73D5"/>
    <w:rsid w:val="002F1A33"/>
    <w:rsid w:val="002F245A"/>
    <w:rsid w:val="003136B8"/>
    <w:rsid w:val="00315128"/>
    <w:rsid w:val="00315C38"/>
    <w:rsid w:val="00317018"/>
    <w:rsid w:val="00320ECA"/>
    <w:rsid w:val="00327347"/>
    <w:rsid w:val="00332BDB"/>
    <w:rsid w:val="00351909"/>
    <w:rsid w:val="003526B9"/>
    <w:rsid w:val="00353B9C"/>
    <w:rsid w:val="00363763"/>
    <w:rsid w:val="0036581B"/>
    <w:rsid w:val="00371E9E"/>
    <w:rsid w:val="003737AA"/>
    <w:rsid w:val="00374162"/>
    <w:rsid w:val="00383F4F"/>
    <w:rsid w:val="00384437"/>
    <w:rsid w:val="0039293F"/>
    <w:rsid w:val="003962C8"/>
    <w:rsid w:val="003A01D6"/>
    <w:rsid w:val="003A0379"/>
    <w:rsid w:val="003A17DD"/>
    <w:rsid w:val="003A6FCB"/>
    <w:rsid w:val="003B1D0E"/>
    <w:rsid w:val="003B1F8B"/>
    <w:rsid w:val="003B3401"/>
    <w:rsid w:val="003C32B2"/>
    <w:rsid w:val="003C5C8D"/>
    <w:rsid w:val="003D0ED3"/>
    <w:rsid w:val="003D4320"/>
    <w:rsid w:val="003D7839"/>
    <w:rsid w:val="003E0A5E"/>
    <w:rsid w:val="003E51FE"/>
    <w:rsid w:val="003E6283"/>
    <w:rsid w:val="003F0A4F"/>
    <w:rsid w:val="003F6268"/>
    <w:rsid w:val="003F62FB"/>
    <w:rsid w:val="003F6747"/>
    <w:rsid w:val="0042446C"/>
    <w:rsid w:val="00425DCD"/>
    <w:rsid w:val="00432326"/>
    <w:rsid w:val="004328C7"/>
    <w:rsid w:val="004365D6"/>
    <w:rsid w:val="00437238"/>
    <w:rsid w:val="00450A37"/>
    <w:rsid w:val="00450DB6"/>
    <w:rsid w:val="00453EB9"/>
    <w:rsid w:val="00461184"/>
    <w:rsid w:val="0046155C"/>
    <w:rsid w:val="004803ED"/>
    <w:rsid w:val="00481D68"/>
    <w:rsid w:val="004823FD"/>
    <w:rsid w:val="0048296B"/>
    <w:rsid w:val="00494B87"/>
    <w:rsid w:val="00495795"/>
    <w:rsid w:val="00496375"/>
    <w:rsid w:val="004A06A1"/>
    <w:rsid w:val="004A1069"/>
    <w:rsid w:val="004A1910"/>
    <w:rsid w:val="004A2719"/>
    <w:rsid w:val="004A2CA3"/>
    <w:rsid w:val="004B00A0"/>
    <w:rsid w:val="004B674E"/>
    <w:rsid w:val="004B7431"/>
    <w:rsid w:val="004C2125"/>
    <w:rsid w:val="004D5243"/>
    <w:rsid w:val="004D62CC"/>
    <w:rsid w:val="004D64D8"/>
    <w:rsid w:val="004E16FA"/>
    <w:rsid w:val="004E1A7B"/>
    <w:rsid w:val="004E28B4"/>
    <w:rsid w:val="004E72A9"/>
    <w:rsid w:val="004F44AF"/>
    <w:rsid w:val="0050206E"/>
    <w:rsid w:val="005052D8"/>
    <w:rsid w:val="00505336"/>
    <w:rsid w:val="0050643F"/>
    <w:rsid w:val="0050667A"/>
    <w:rsid w:val="005101A4"/>
    <w:rsid w:val="0051401D"/>
    <w:rsid w:val="00515E8D"/>
    <w:rsid w:val="0051733E"/>
    <w:rsid w:val="00520155"/>
    <w:rsid w:val="005240C8"/>
    <w:rsid w:val="0053131C"/>
    <w:rsid w:val="005319AD"/>
    <w:rsid w:val="00533300"/>
    <w:rsid w:val="00535070"/>
    <w:rsid w:val="0053678D"/>
    <w:rsid w:val="00537C77"/>
    <w:rsid w:val="00553626"/>
    <w:rsid w:val="005618B1"/>
    <w:rsid w:val="0056209D"/>
    <w:rsid w:val="0056240D"/>
    <w:rsid w:val="00564CF3"/>
    <w:rsid w:val="00565247"/>
    <w:rsid w:val="00571DA5"/>
    <w:rsid w:val="005725E1"/>
    <w:rsid w:val="00572662"/>
    <w:rsid w:val="00572EA0"/>
    <w:rsid w:val="00577D0F"/>
    <w:rsid w:val="00581A6A"/>
    <w:rsid w:val="0058446F"/>
    <w:rsid w:val="0059003F"/>
    <w:rsid w:val="005955F8"/>
    <w:rsid w:val="005A0AE0"/>
    <w:rsid w:val="005A163F"/>
    <w:rsid w:val="005A68C6"/>
    <w:rsid w:val="005B082F"/>
    <w:rsid w:val="005B6A11"/>
    <w:rsid w:val="005B7C83"/>
    <w:rsid w:val="005C0C59"/>
    <w:rsid w:val="005C4564"/>
    <w:rsid w:val="005D4A20"/>
    <w:rsid w:val="005E058B"/>
    <w:rsid w:val="005F2821"/>
    <w:rsid w:val="005F4C6F"/>
    <w:rsid w:val="005F6667"/>
    <w:rsid w:val="00602B65"/>
    <w:rsid w:val="00611727"/>
    <w:rsid w:val="00614E5B"/>
    <w:rsid w:val="00617C6C"/>
    <w:rsid w:val="006277E4"/>
    <w:rsid w:val="006301DB"/>
    <w:rsid w:val="0063600C"/>
    <w:rsid w:val="00642862"/>
    <w:rsid w:val="006512D4"/>
    <w:rsid w:val="00664095"/>
    <w:rsid w:val="0066421F"/>
    <w:rsid w:val="0067098B"/>
    <w:rsid w:val="00671F6F"/>
    <w:rsid w:val="00672191"/>
    <w:rsid w:val="006751EA"/>
    <w:rsid w:val="006754A0"/>
    <w:rsid w:val="0068117A"/>
    <w:rsid w:val="006811C8"/>
    <w:rsid w:val="00695BD3"/>
    <w:rsid w:val="006A3A30"/>
    <w:rsid w:val="006A3EB4"/>
    <w:rsid w:val="006B56F6"/>
    <w:rsid w:val="006C2C58"/>
    <w:rsid w:val="006C7CCE"/>
    <w:rsid w:val="006D4DC2"/>
    <w:rsid w:val="006E04B3"/>
    <w:rsid w:val="006E1EF3"/>
    <w:rsid w:val="006E2970"/>
    <w:rsid w:val="006F368C"/>
    <w:rsid w:val="00700FD8"/>
    <w:rsid w:val="007010F1"/>
    <w:rsid w:val="00705FA8"/>
    <w:rsid w:val="007125AE"/>
    <w:rsid w:val="007157DA"/>
    <w:rsid w:val="0072267E"/>
    <w:rsid w:val="00723D3D"/>
    <w:rsid w:val="00731BD7"/>
    <w:rsid w:val="00736768"/>
    <w:rsid w:val="007367EC"/>
    <w:rsid w:val="00737B9E"/>
    <w:rsid w:val="00737EE3"/>
    <w:rsid w:val="00740D8E"/>
    <w:rsid w:val="00742528"/>
    <w:rsid w:val="0074397C"/>
    <w:rsid w:val="0074410C"/>
    <w:rsid w:val="00750C41"/>
    <w:rsid w:val="00757541"/>
    <w:rsid w:val="007665AC"/>
    <w:rsid w:val="00775E80"/>
    <w:rsid w:val="00781DCE"/>
    <w:rsid w:val="007B688B"/>
    <w:rsid w:val="007C3867"/>
    <w:rsid w:val="007D1B2B"/>
    <w:rsid w:val="007E3B3E"/>
    <w:rsid w:val="007F1955"/>
    <w:rsid w:val="007F1A62"/>
    <w:rsid w:val="007F3B10"/>
    <w:rsid w:val="007F547B"/>
    <w:rsid w:val="008027C5"/>
    <w:rsid w:val="00806F78"/>
    <w:rsid w:val="00811932"/>
    <w:rsid w:val="00821DA7"/>
    <w:rsid w:val="00823CDA"/>
    <w:rsid w:val="00833679"/>
    <w:rsid w:val="00835EF4"/>
    <w:rsid w:val="0083771E"/>
    <w:rsid w:val="00844EBB"/>
    <w:rsid w:val="008463BF"/>
    <w:rsid w:val="00847B42"/>
    <w:rsid w:val="00855FFC"/>
    <w:rsid w:val="008606CA"/>
    <w:rsid w:val="00860A08"/>
    <w:rsid w:val="0086381A"/>
    <w:rsid w:val="00864EF5"/>
    <w:rsid w:val="00865AC7"/>
    <w:rsid w:val="00871863"/>
    <w:rsid w:val="00872AB4"/>
    <w:rsid w:val="00874654"/>
    <w:rsid w:val="008860EE"/>
    <w:rsid w:val="008A0C5D"/>
    <w:rsid w:val="008B562D"/>
    <w:rsid w:val="008B6A06"/>
    <w:rsid w:val="008C05CF"/>
    <w:rsid w:val="008D2F01"/>
    <w:rsid w:val="008D4D79"/>
    <w:rsid w:val="008D769D"/>
    <w:rsid w:val="008D7AB7"/>
    <w:rsid w:val="0090046B"/>
    <w:rsid w:val="0090092D"/>
    <w:rsid w:val="00901BFA"/>
    <w:rsid w:val="0093226D"/>
    <w:rsid w:val="00936744"/>
    <w:rsid w:val="0093701A"/>
    <w:rsid w:val="00937F4A"/>
    <w:rsid w:val="009457F3"/>
    <w:rsid w:val="0094685B"/>
    <w:rsid w:val="00950C9D"/>
    <w:rsid w:val="00960233"/>
    <w:rsid w:val="00965CD1"/>
    <w:rsid w:val="00972718"/>
    <w:rsid w:val="00980CD4"/>
    <w:rsid w:val="00984527"/>
    <w:rsid w:val="00990CEA"/>
    <w:rsid w:val="009A2D61"/>
    <w:rsid w:val="009C39A0"/>
    <w:rsid w:val="009D1E2D"/>
    <w:rsid w:val="009E7796"/>
    <w:rsid w:val="009F0AAD"/>
    <w:rsid w:val="009F529D"/>
    <w:rsid w:val="009F73B3"/>
    <w:rsid w:val="009F7551"/>
    <w:rsid w:val="00A019C3"/>
    <w:rsid w:val="00A04884"/>
    <w:rsid w:val="00A06FB7"/>
    <w:rsid w:val="00A124ED"/>
    <w:rsid w:val="00A164E4"/>
    <w:rsid w:val="00A20031"/>
    <w:rsid w:val="00A21A4B"/>
    <w:rsid w:val="00A265DB"/>
    <w:rsid w:val="00A44BC0"/>
    <w:rsid w:val="00A528ED"/>
    <w:rsid w:val="00A52CE2"/>
    <w:rsid w:val="00A574FE"/>
    <w:rsid w:val="00A63F36"/>
    <w:rsid w:val="00A70B72"/>
    <w:rsid w:val="00A72594"/>
    <w:rsid w:val="00A740AC"/>
    <w:rsid w:val="00A80D51"/>
    <w:rsid w:val="00A90BDD"/>
    <w:rsid w:val="00A91332"/>
    <w:rsid w:val="00A9472A"/>
    <w:rsid w:val="00AA0409"/>
    <w:rsid w:val="00AA1847"/>
    <w:rsid w:val="00AA20F9"/>
    <w:rsid w:val="00AA355A"/>
    <w:rsid w:val="00AA5E01"/>
    <w:rsid w:val="00AB304F"/>
    <w:rsid w:val="00AB59FF"/>
    <w:rsid w:val="00AC03E4"/>
    <w:rsid w:val="00AC3078"/>
    <w:rsid w:val="00AC3FC0"/>
    <w:rsid w:val="00AC4176"/>
    <w:rsid w:val="00AC6132"/>
    <w:rsid w:val="00AD7B01"/>
    <w:rsid w:val="00AF28E8"/>
    <w:rsid w:val="00AF72BE"/>
    <w:rsid w:val="00B03B2A"/>
    <w:rsid w:val="00B07EAE"/>
    <w:rsid w:val="00B10E14"/>
    <w:rsid w:val="00B133AD"/>
    <w:rsid w:val="00B15800"/>
    <w:rsid w:val="00B21747"/>
    <w:rsid w:val="00B278DD"/>
    <w:rsid w:val="00B32ED2"/>
    <w:rsid w:val="00B34EA7"/>
    <w:rsid w:val="00B4009C"/>
    <w:rsid w:val="00B4195A"/>
    <w:rsid w:val="00B43798"/>
    <w:rsid w:val="00B448FB"/>
    <w:rsid w:val="00B51485"/>
    <w:rsid w:val="00B703F5"/>
    <w:rsid w:val="00B71335"/>
    <w:rsid w:val="00B775C9"/>
    <w:rsid w:val="00B77D88"/>
    <w:rsid w:val="00B8260D"/>
    <w:rsid w:val="00B83702"/>
    <w:rsid w:val="00B90193"/>
    <w:rsid w:val="00B901C7"/>
    <w:rsid w:val="00B92E9A"/>
    <w:rsid w:val="00B96734"/>
    <w:rsid w:val="00B973DE"/>
    <w:rsid w:val="00B97B1C"/>
    <w:rsid w:val="00BB0854"/>
    <w:rsid w:val="00BB3CA2"/>
    <w:rsid w:val="00BC1C56"/>
    <w:rsid w:val="00BD3C02"/>
    <w:rsid w:val="00BD5275"/>
    <w:rsid w:val="00BD59A6"/>
    <w:rsid w:val="00BD7F23"/>
    <w:rsid w:val="00BE6425"/>
    <w:rsid w:val="00BE6873"/>
    <w:rsid w:val="00BF0C09"/>
    <w:rsid w:val="00BF2BC4"/>
    <w:rsid w:val="00BF5E45"/>
    <w:rsid w:val="00C10E14"/>
    <w:rsid w:val="00C1367F"/>
    <w:rsid w:val="00C25812"/>
    <w:rsid w:val="00C26FB2"/>
    <w:rsid w:val="00C3385C"/>
    <w:rsid w:val="00C3551E"/>
    <w:rsid w:val="00C4033B"/>
    <w:rsid w:val="00C448FC"/>
    <w:rsid w:val="00C47FA3"/>
    <w:rsid w:val="00C62CDD"/>
    <w:rsid w:val="00C730BF"/>
    <w:rsid w:val="00C74184"/>
    <w:rsid w:val="00C7762B"/>
    <w:rsid w:val="00C801E2"/>
    <w:rsid w:val="00C87555"/>
    <w:rsid w:val="00C9163A"/>
    <w:rsid w:val="00CA02A6"/>
    <w:rsid w:val="00CA2C05"/>
    <w:rsid w:val="00CA44F0"/>
    <w:rsid w:val="00CA4B71"/>
    <w:rsid w:val="00CA553C"/>
    <w:rsid w:val="00CC3CD2"/>
    <w:rsid w:val="00CC7080"/>
    <w:rsid w:val="00CD149B"/>
    <w:rsid w:val="00CD2354"/>
    <w:rsid w:val="00CD7DEB"/>
    <w:rsid w:val="00CE5D24"/>
    <w:rsid w:val="00CF2D46"/>
    <w:rsid w:val="00CF377B"/>
    <w:rsid w:val="00CF3C60"/>
    <w:rsid w:val="00CF4712"/>
    <w:rsid w:val="00CF5F99"/>
    <w:rsid w:val="00D035A9"/>
    <w:rsid w:val="00D071C7"/>
    <w:rsid w:val="00D147D6"/>
    <w:rsid w:val="00D1516C"/>
    <w:rsid w:val="00D15D0F"/>
    <w:rsid w:val="00D16676"/>
    <w:rsid w:val="00D21898"/>
    <w:rsid w:val="00D24316"/>
    <w:rsid w:val="00D266D2"/>
    <w:rsid w:val="00D337D7"/>
    <w:rsid w:val="00D41BC4"/>
    <w:rsid w:val="00D530B7"/>
    <w:rsid w:val="00D61B8A"/>
    <w:rsid w:val="00D66211"/>
    <w:rsid w:val="00D81522"/>
    <w:rsid w:val="00D823E9"/>
    <w:rsid w:val="00D82784"/>
    <w:rsid w:val="00D8791A"/>
    <w:rsid w:val="00D94E1A"/>
    <w:rsid w:val="00DA041D"/>
    <w:rsid w:val="00DA0498"/>
    <w:rsid w:val="00DC235F"/>
    <w:rsid w:val="00DC26E6"/>
    <w:rsid w:val="00DC550B"/>
    <w:rsid w:val="00DC738E"/>
    <w:rsid w:val="00DD17E4"/>
    <w:rsid w:val="00DD6EBB"/>
    <w:rsid w:val="00DE0873"/>
    <w:rsid w:val="00DE45D9"/>
    <w:rsid w:val="00DF3944"/>
    <w:rsid w:val="00E0602D"/>
    <w:rsid w:val="00E06F50"/>
    <w:rsid w:val="00E1199F"/>
    <w:rsid w:val="00E139D8"/>
    <w:rsid w:val="00E17FA0"/>
    <w:rsid w:val="00E212B1"/>
    <w:rsid w:val="00E255C6"/>
    <w:rsid w:val="00E3266F"/>
    <w:rsid w:val="00E329C1"/>
    <w:rsid w:val="00E434DE"/>
    <w:rsid w:val="00E44F18"/>
    <w:rsid w:val="00E45511"/>
    <w:rsid w:val="00E52075"/>
    <w:rsid w:val="00E53031"/>
    <w:rsid w:val="00E5380D"/>
    <w:rsid w:val="00E54A14"/>
    <w:rsid w:val="00E55BB0"/>
    <w:rsid w:val="00E55BBA"/>
    <w:rsid w:val="00E5652A"/>
    <w:rsid w:val="00E56709"/>
    <w:rsid w:val="00E60FFB"/>
    <w:rsid w:val="00E70399"/>
    <w:rsid w:val="00E802A0"/>
    <w:rsid w:val="00E81D0C"/>
    <w:rsid w:val="00E842E7"/>
    <w:rsid w:val="00E85E44"/>
    <w:rsid w:val="00E9224A"/>
    <w:rsid w:val="00EA2B33"/>
    <w:rsid w:val="00EA3B48"/>
    <w:rsid w:val="00EA560F"/>
    <w:rsid w:val="00EB270E"/>
    <w:rsid w:val="00EB2925"/>
    <w:rsid w:val="00EB3190"/>
    <w:rsid w:val="00EB49E5"/>
    <w:rsid w:val="00EC23D2"/>
    <w:rsid w:val="00EC62E9"/>
    <w:rsid w:val="00ED1039"/>
    <w:rsid w:val="00ED2A8D"/>
    <w:rsid w:val="00ED6752"/>
    <w:rsid w:val="00ED6A97"/>
    <w:rsid w:val="00ED77C0"/>
    <w:rsid w:val="00ED796A"/>
    <w:rsid w:val="00ED7E2B"/>
    <w:rsid w:val="00EE4E64"/>
    <w:rsid w:val="00EF4B7E"/>
    <w:rsid w:val="00F0048C"/>
    <w:rsid w:val="00F07FA1"/>
    <w:rsid w:val="00F10773"/>
    <w:rsid w:val="00F11ED8"/>
    <w:rsid w:val="00F13526"/>
    <w:rsid w:val="00F15B9A"/>
    <w:rsid w:val="00F25876"/>
    <w:rsid w:val="00F325A0"/>
    <w:rsid w:val="00F3370B"/>
    <w:rsid w:val="00F34A1B"/>
    <w:rsid w:val="00F407DF"/>
    <w:rsid w:val="00F46C01"/>
    <w:rsid w:val="00F504AC"/>
    <w:rsid w:val="00F55EC4"/>
    <w:rsid w:val="00F57119"/>
    <w:rsid w:val="00F63AA5"/>
    <w:rsid w:val="00F670A5"/>
    <w:rsid w:val="00F72490"/>
    <w:rsid w:val="00F767F3"/>
    <w:rsid w:val="00F802C4"/>
    <w:rsid w:val="00F827B3"/>
    <w:rsid w:val="00F92C03"/>
    <w:rsid w:val="00F939BD"/>
    <w:rsid w:val="00F94616"/>
    <w:rsid w:val="00FA040F"/>
    <w:rsid w:val="00FA4E65"/>
    <w:rsid w:val="00FA5298"/>
    <w:rsid w:val="00FB0122"/>
    <w:rsid w:val="00FC097E"/>
    <w:rsid w:val="00FC39DD"/>
    <w:rsid w:val="00FC3BD8"/>
    <w:rsid w:val="00FD3A01"/>
    <w:rsid w:val="00FE050B"/>
    <w:rsid w:val="00FE4F89"/>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C895"/>
  <w15:chartTrackingRefBased/>
  <w15:docId w15:val="{29F7C454-3101-4A2B-98D8-8D064117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C4"/>
    <w:pPr>
      <w:spacing w:after="200" w:line="276" w:lineRule="auto"/>
    </w:pPr>
    <w:rPr>
      <w:sz w:val="22"/>
      <w:szCs w:val="22"/>
      <w:lang w:eastAsia="zh-CN"/>
    </w:rPr>
  </w:style>
  <w:style w:type="paragraph" w:styleId="Heading1">
    <w:name w:val="heading 1"/>
    <w:basedOn w:val="Normal"/>
    <w:next w:val="Normal"/>
    <w:link w:val="Heading1Char"/>
    <w:uiPriority w:val="9"/>
    <w:qFormat/>
    <w:rsid w:val="0058446F"/>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58446F"/>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58446F"/>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58446F"/>
    <w:pPr>
      <w:spacing w:after="0" w:line="240" w:lineRule="auto"/>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paragraph" w:customStyle="1" w:styleId="PP07-07-14">
    <w:name w:val="P&amp;P07-07-14"/>
    <w:basedOn w:val="Normal"/>
    <w:qFormat/>
    <w:rsid w:val="00F72490"/>
    <w:pPr>
      <w:spacing w:after="0" w:line="240" w:lineRule="auto"/>
    </w:pPr>
    <w:rPr>
      <w:rFonts w:ascii="Arial" w:eastAsia="Times New Roman" w:hAnsi="Arial"/>
      <w:b/>
    </w:rPr>
  </w:style>
  <w:style w:type="character" w:styleId="CommentReference">
    <w:name w:val="annotation reference"/>
    <w:uiPriority w:val="99"/>
    <w:semiHidden/>
    <w:unhideWhenUsed/>
    <w:rsid w:val="004A1910"/>
    <w:rPr>
      <w:sz w:val="16"/>
      <w:szCs w:val="16"/>
    </w:rPr>
  </w:style>
  <w:style w:type="paragraph" w:styleId="CommentText">
    <w:name w:val="annotation text"/>
    <w:basedOn w:val="Normal"/>
    <w:link w:val="CommentTextChar"/>
    <w:uiPriority w:val="99"/>
    <w:unhideWhenUsed/>
    <w:rsid w:val="004A1910"/>
    <w:rPr>
      <w:sz w:val="20"/>
      <w:szCs w:val="20"/>
    </w:rPr>
  </w:style>
  <w:style w:type="character" w:customStyle="1" w:styleId="CommentTextChar">
    <w:name w:val="Comment Text Char"/>
    <w:link w:val="CommentText"/>
    <w:uiPriority w:val="99"/>
    <w:rsid w:val="004A1910"/>
    <w:rPr>
      <w:lang w:eastAsia="zh-CN"/>
    </w:rPr>
  </w:style>
  <w:style w:type="paragraph" w:styleId="CommentSubject">
    <w:name w:val="annotation subject"/>
    <w:basedOn w:val="CommentText"/>
    <w:next w:val="CommentText"/>
    <w:link w:val="CommentSubjectChar"/>
    <w:uiPriority w:val="99"/>
    <w:semiHidden/>
    <w:unhideWhenUsed/>
    <w:rsid w:val="004A1910"/>
    <w:rPr>
      <w:b/>
      <w:bCs/>
    </w:rPr>
  </w:style>
  <w:style w:type="character" w:customStyle="1" w:styleId="CommentSubjectChar">
    <w:name w:val="Comment Subject Char"/>
    <w:link w:val="CommentSubject"/>
    <w:uiPriority w:val="99"/>
    <w:semiHidden/>
    <w:rsid w:val="004A1910"/>
    <w:rPr>
      <w:b/>
      <w:bCs/>
      <w:lang w:eastAsia="zh-CN"/>
    </w:rPr>
  </w:style>
  <w:style w:type="paragraph" w:customStyle="1" w:styleId="Default">
    <w:name w:val="Default"/>
    <w:rsid w:val="00F57119"/>
    <w:pPr>
      <w:autoSpaceDE w:val="0"/>
      <w:autoSpaceDN w:val="0"/>
      <w:adjustRightInd w:val="0"/>
    </w:pPr>
    <w:rPr>
      <w:rFonts w:cs="Calibri"/>
      <w:color w:val="000000"/>
      <w:sz w:val="24"/>
      <w:szCs w:val="24"/>
    </w:rPr>
  </w:style>
  <w:style w:type="paragraph" w:customStyle="1" w:styleId="TableParagraph">
    <w:name w:val="Table Paragraph"/>
    <w:basedOn w:val="Normal"/>
    <w:uiPriority w:val="1"/>
    <w:qFormat/>
    <w:rsid w:val="00E44F18"/>
    <w:pPr>
      <w:widowControl w:val="0"/>
      <w:autoSpaceDE w:val="0"/>
      <w:autoSpaceDN w:val="0"/>
      <w:spacing w:after="0" w:line="240" w:lineRule="auto"/>
      <w:ind w:left="839"/>
    </w:pPr>
    <w:rPr>
      <w:rFonts w:ascii="Arial" w:eastAsia="Arial" w:hAnsi="Arial"/>
      <w:lang w:eastAsia="en-US" w:bidi="en-US"/>
    </w:rPr>
  </w:style>
  <w:style w:type="paragraph" w:styleId="Revision">
    <w:name w:val="Revision"/>
    <w:hidden/>
    <w:uiPriority w:val="99"/>
    <w:semiHidden/>
    <w:rsid w:val="0053131C"/>
    <w:rPr>
      <w:sz w:val="22"/>
      <w:szCs w:val="22"/>
      <w:lang w:eastAsia="zh-CN"/>
    </w:rPr>
  </w:style>
  <w:style w:type="paragraph" w:styleId="Title">
    <w:name w:val="Title"/>
    <w:basedOn w:val="Normal"/>
    <w:next w:val="Normal"/>
    <w:link w:val="TitleChar"/>
    <w:uiPriority w:val="10"/>
    <w:qFormat/>
    <w:rsid w:val="0058446F"/>
    <w:pPr>
      <w:spacing w:after="0" w:line="240" w:lineRule="auto"/>
    </w:pPr>
    <w:rPr>
      <w:rFonts w:ascii="Arial" w:hAnsi="Arial"/>
      <w:b/>
    </w:rPr>
  </w:style>
  <w:style w:type="character" w:customStyle="1" w:styleId="TitleChar">
    <w:name w:val="Title Char"/>
    <w:basedOn w:val="DefaultParagraphFont"/>
    <w:link w:val="Title"/>
    <w:uiPriority w:val="10"/>
    <w:rsid w:val="0058446F"/>
    <w:rPr>
      <w:rFonts w:ascii="Arial" w:hAnsi="Arial"/>
      <w:b/>
      <w:sz w:val="22"/>
      <w:szCs w:val="22"/>
      <w:lang w:eastAsia="zh-CN"/>
    </w:rPr>
  </w:style>
  <w:style w:type="character" w:customStyle="1" w:styleId="Heading1Char">
    <w:name w:val="Heading 1 Char"/>
    <w:basedOn w:val="DefaultParagraphFont"/>
    <w:link w:val="Heading1"/>
    <w:uiPriority w:val="9"/>
    <w:rsid w:val="0058446F"/>
    <w:rPr>
      <w:rFonts w:ascii="Arial" w:hAnsi="Arial"/>
      <w:b/>
      <w:sz w:val="22"/>
      <w:szCs w:val="22"/>
      <w:lang w:eastAsia="zh-CN"/>
    </w:rPr>
  </w:style>
  <w:style w:type="character" w:customStyle="1" w:styleId="Heading2Char">
    <w:name w:val="Heading 2 Char"/>
    <w:basedOn w:val="DefaultParagraphFont"/>
    <w:link w:val="Heading2"/>
    <w:uiPriority w:val="9"/>
    <w:rsid w:val="0058446F"/>
    <w:rPr>
      <w:rFonts w:ascii="Arial" w:hAnsi="Arial"/>
      <w:b/>
      <w:sz w:val="22"/>
      <w:szCs w:val="22"/>
      <w:lang w:eastAsia="zh-CN"/>
    </w:rPr>
  </w:style>
  <w:style w:type="character" w:customStyle="1" w:styleId="Heading3Char">
    <w:name w:val="Heading 3 Char"/>
    <w:basedOn w:val="DefaultParagraphFont"/>
    <w:link w:val="Heading3"/>
    <w:uiPriority w:val="9"/>
    <w:rsid w:val="0058446F"/>
    <w:rPr>
      <w:rFonts w:ascii="Arial" w:hAnsi="Arial"/>
      <w:b/>
      <w:sz w:val="22"/>
      <w:szCs w:val="22"/>
      <w:lang w:eastAsia="zh-CN"/>
    </w:rPr>
  </w:style>
  <w:style w:type="character" w:customStyle="1" w:styleId="Heading4Char">
    <w:name w:val="Heading 4 Char"/>
    <w:basedOn w:val="DefaultParagraphFont"/>
    <w:link w:val="Heading4"/>
    <w:uiPriority w:val="9"/>
    <w:rsid w:val="0058446F"/>
    <w:rPr>
      <w:rFonts w:ascii="Arial" w:hAnsi="Arial"/>
      <w:b/>
      <w:sz w:val="22"/>
      <w:szCs w:val="22"/>
      <w:lang w:eastAsia="zh-CN"/>
    </w:rPr>
  </w:style>
  <w:style w:type="character" w:styleId="UnresolvedMention">
    <w:name w:val="Unresolved Mention"/>
    <w:basedOn w:val="DefaultParagraphFont"/>
    <w:uiPriority w:val="99"/>
    <w:semiHidden/>
    <w:unhideWhenUsed/>
    <w:rsid w:val="00584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QMInformation@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services/MH/Documents/Information%20Notices/IN_17-040_MHSUDS_Chart_Documentation_Information_No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17548fb-3fe6-4903-9d15-d35e684326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C8EAD28540C4BB525EC8CE553C852" ma:contentTypeVersion="3" ma:contentTypeDescription="Create a new document." ma:contentTypeScope="" ma:versionID="7b4936f710dd26763abf9c5fd64095a7">
  <xsd:schema xmlns:xsd="http://www.w3.org/2001/XMLSchema" xmlns:xs="http://www.w3.org/2001/XMLSchema" xmlns:p="http://schemas.microsoft.com/office/2006/metadata/properties" xmlns:ns3="d17548fb-3fe6-4903-9d15-d35e684326c7" targetNamespace="http://schemas.microsoft.com/office/2006/metadata/properties" ma:root="true" ma:fieldsID="cb494e8435784a26929ff65aaaf6c4ed" ns3:_="">
    <xsd:import namespace="d17548fb-3fe6-4903-9d15-d35e684326c7"/>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548fb-3fe6-4903-9d15-d35e68432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7DBBA-7AF6-4F7C-81DD-6596B13E9424}">
  <ds:schemaRefs>
    <ds:schemaRef ds:uri="http://schemas.openxmlformats.org/officeDocument/2006/bibliography"/>
  </ds:schemaRefs>
</ds:datastoreItem>
</file>

<file path=customXml/itemProps2.xml><?xml version="1.0" encoding="utf-8"?>
<ds:datastoreItem xmlns:ds="http://schemas.openxmlformats.org/officeDocument/2006/customXml" ds:itemID="{B446C399-E1D7-4527-BF61-26190210E497}">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A5EE7409-887B-4BC5-BB0A-F01B8F780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548fb-3fe6-4903-9d15-d35e6843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3811</Words>
  <Characters>21723</Characters>
  <Application>Microsoft Office Word</Application>
  <DocSecurity>8</DocSecurity>
  <Lines>181</Lines>
  <Paragraphs>50</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25484</CharactersWithSpaces>
  <SharedDoc>false</SharedDoc>
  <HLinks>
    <vt:vector size="6" baseType="variant">
      <vt:variant>
        <vt:i4>7012384</vt:i4>
      </vt:variant>
      <vt:variant>
        <vt:i4>0</vt:i4>
      </vt:variant>
      <vt:variant>
        <vt:i4>0</vt:i4>
      </vt:variant>
      <vt:variant>
        <vt:i4>5</vt:i4>
      </vt:variant>
      <vt:variant>
        <vt:lpwstr>https://www.dhcs.ca.gov/services/MH/Documents/Information Notices/IN_17-040_MHSUDS_Chart_Documentation_Information_Notice.pdf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QM-10-30-Progress Notes - Non-Medical Services - MHP and DMC-ODS</dc:title>
  <dc:subject/>
  <dc:creator/>
  <cp:keywords>ADA Version 2026</cp:keywords>
  <cp:lastModifiedBy>Baranski. Nicholas</cp:lastModifiedBy>
  <cp:revision>6</cp:revision>
  <dcterms:created xsi:type="dcterms:W3CDTF">2024-11-26T23:49:00Z</dcterms:created>
  <dcterms:modified xsi:type="dcterms:W3CDTF">2026-07-09T18:54:00Z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0x010100678C8EAD28540C4BB525EC8CE553C852</vt:lpwstr>
  </property>
</Properties>
</file>