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12"/>
        <w:gridCol w:w="964"/>
        <w:gridCol w:w="1982"/>
        <w:gridCol w:w="2032"/>
      </w:tblGrid>
      <w:tr w:rsidR="0012554E" w14:paraId="1186E550" w14:textId="77777777" w:rsidTr="0012554E">
        <w:trPr>
          <w:trHeight w:hRule="exact" w:val="518"/>
        </w:trPr>
        <w:tc>
          <w:tcPr>
            <w:tcW w:w="5776" w:type="dxa"/>
            <w:gridSpan w:val="2"/>
            <w:vMerge w:val="restart"/>
            <w:vAlign w:val="center"/>
          </w:tcPr>
          <w:p w14:paraId="348B9C2A" w14:textId="77777777" w:rsidR="0012554E" w:rsidRDefault="0012554E"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18BE10E" w:rsidR="0012554E" w:rsidRPr="00BF5E45" w:rsidRDefault="0012554E"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104EE90A" w:rsidR="0012554E" w:rsidRPr="00BF5E45" w:rsidRDefault="0012554E"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and Human Services</w:t>
            </w:r>
          </w:p>
          <w:p w14:paraId="6C824E86" w14:textId="7A93C83B" w:rsidR="0012554E" w:rsidRDefault="0012554E" w:rsidP="00BF5E45">
            <w:pPr>
              <w:pStyle w:val="BodyText3"/>
              <w:rPr>
                <w:sz w:val="20"/>
                <w:szCs w:val="20"/>
              </w:rPr>
            </w:pPr>
            <w:r>
              <w:rPr>
                <w:sz w:val="20"/>
                <w:szCs w:val="20"/>
              </w:rPr>
              <w:t xml:space="preserve">              </w:t>
            </w:r>
            <w:r w:rsidRPr="00BF5E45">
              <w:rPr>
                <w:sz w:val="20"/>
                <w:szCs w:val="20"/>
              </w:rPr>
              <w:t>Division of Behavioral Health Services</w:t>
            </w:r>
          </w:p>
          <w:p w14:paraId="54423FFC" w14:textId="55AA5893" w:rsidR="0012554E" w:rsidRPr="00ED6752" w:rsidRDefault="0012554E" w:rsidP="00BF5E45">
            <w:pPr>
              <w:pStyle w:val="BodyText3"/>
              <w:spacing w:after="120"/>
              <w:rPr>
                <w:sz w:val="18"/>
                <w:szCs w:val="18"/>
              </w:rPr>
            </w:pPr>
            <w:r>
              <w:rPr>
                <w:sz w:val="20"/>
                <w:szCs w:val="20"/>
              </w:rPr>
              <w:t xml:space="preserve">              </w:t>
            </w:r>
            <w:r w:rsidRPr="00BF5E45">
              <w:rPr>
                <w:sz w:val="20"/>
                <w:szCs w:val="20"/>
              </w:rPr>
              <w:t>Policy and Procedure</w:t>
            </w:r>
          </w:p>
        </w:tc>
        <w:tc>
          <w:tcPr>
            <w:tcW w:w="1982" w:type="dxa"/>
            <w:vAlign w:val="bottom"/>
          </w:tcPr>
          <w:p w14:paraId="1853ED38" w14:textId="72418A0C" w:rsidR="0012554E" w:rsidRPr="00F60A34" w:rsidRDefault="0012554E" w:rsidP="00453EB9">
            <w:pPr>
              <w:rPr>
                <w:rFonts w:ascii="Arial" w:hAnsi="Arial" w:cs="Arial"/>
              </w:rPr>
            </w:pPr>
            <w:r w:rsidRPr="00F60A34">
              <w:rPr>
                <w:rFonts w:ascii="Arial" w:hAnsi="Arial" w:cs="Arial"/>
              </w:rPr>
              <w:t>Policy Issue</w:t>
            </w:r>
            <w:r w:rsidRPr="00F60A34">
              <w:rPr>
                <w:rFonts w:ascii="Arial" w:eastAsia="PMingLiU" w:hAnsi="Arial" w:cs="Arial" w:hint="eastAsia"/>
                <w:lang w:eastAsia="zh-TW"/>
              </w:rPr>
              <w:t>r</w:t>
            </w:r>
            <w:r w:rsidRPr="00F60A34">
              <w:rPr>
                <w:rFonts w:ascii="Arial" w:hAnsi="Arial" w:cs="Arial"/>
              </w:rPr>
              <w:t xml:space="preserve"> (Unit</w:t>
            </w:r>
            <w:r w:rsidRPr="00F60A34">
              <w:rPr>
                <w:rFonts w:ascii="Arial" w:eastAsia="PMingLiU" w:hAnsi="Arial" w:cs="Arial" w:hint="eastAsia"/>
                <w:lang w:eastAsia="zh-TW"/>
              </w:rPr>
              <w:t>/Program</w:t>
            </w:r>
            <w:r w:rsidRPr="00F60A34">
              <w:rPr>
                <w:rFonts w:ascii="Arial" w:hAnsi="Arial" w:cs="Arial"/>
              </w:rPr>
              <w:t>)</w:t>
            </w:r>
          </w:p>
        </w:tc>
        <w:tc>
          <w:tcPr>
            <w:tcW w:w="2032" w:type="dxa"/>
            <w:vAlign w:val="bottom"/>
          </w:tcPr>
          <w:p w14:paraId="0C9D81BD" w14:textId="13F69DAE" w:rsidR="0012554E" w:rsidRPr="00F60A34" w:rsidRDefault="0012554E" w:rsidP="00453EB9">
            <w:pPr>
              <w:rPr>
                <w:rFonts w:ascii="Arial" w:hAnsi="Arial" w:cs="Arial"/>
                <w:b/>
              </w:rPr>
            </w:pPr>
            <w:r w:rsidRPr="00F60A34">
              <w:rPr>
                <w:rFonts w:ascii="Arial" w:hAnsi="Arial" w:cs="Arial"/>
                <w:b/>
              </w:rPr>
              <w:t>QM</w:t>
            </w:r>
          </w:p>
        </w:tc>
      </w:tr>
      <w:tr w:rsidR="0012554E" w14:paraId="2BF2A03D" w14:textId="77777777" w:rsidTr="0012554E">
        <w:trPr>
          <w:trHeight w:hRule="exact" w:val="331"/>
        </w:trPr>
        <w:tc>
          <w:tcPr>
            <w:tcW w:w="5776" w:type="dxa"/>
            <w:gridSpan w:val="2"/>
            <w:vMerge/>
          </w:tcPr>
          <w:p w14:paraId="5C10C6AF" w14:textId="75B90BBD" w:rsidR="0012554E" w:rsidRPr="00ED6752" w:rsidRDefault="0012554E" w:rsidP="00453EB9">
            <w:pPr>
              <w:rPr>
                <w:rFonts w:ascii="Arial" w:hAnsi="Arial" w:cs="Arial"/>
                <w:sz w:val="18"/>
                <w:szCs w:val="18"/>
              </w:rPr>
            </w:pPr>
          </w:p>
        </w:tc>
        <w:tc>
          <w:tcPr>
            <w:tcW w:w="1982" w:type="dxa"/>
            <w:vAlign w:val="bottom"/>
          </w:tcPr>
          <w:p w14:paraId="4DE7DA65" w14:textId="7303E49D" w:rsidR="0012554E" w:rsidRPr="00F60A34" w:rsidRDefault="0012554E" w:rsidP="00453EB9">
            <w:pPr>
              <w:rPr>
                <w:rFonts w:ascii="Arial" w:hAnsi="Arial" w:cs="Arial"/>
              </w:rPr>
            </w:pPr>
            <w:r w:rsidRPr="00F60A34">
              <w:rPr>
                <w:rFonts w:ascii="Arial" w:hAnsi="Arial" w:cs="Arial"/>
              </w:rPr>
              <w:t>Policy Number</w:t>
            </w:r>
          </w:p>
        </w:tc>
        <w:tc>
          <w:tcPr>
            <w:tcW w:w="2032" w:type="dxa"/>
            <w:vAlign w:val="bottom"/>
          </w:tcPr>
          <w:p w14:paraId="0AA30B3C" w14:textId="715874C0" w:rsidR="0012554E" w:rsidRPr="00F60A34" w:rsidRDefault="0012554E" w:rsidP="0062573B">
            <w:pPr>
              <w:rPr>
                <w:rFonts w:ascii="Arial" w:hAnsi="Arial" w:cs="Arial"/>
                <w:b/>
              </w:rPr>
            </w:pPr>
            <w:r w:rsidRPr="00F60A34">
              <w:rPr>
                <w:rFonts w:ascii="Arial" w:hAnsi="Arial" w:cs="Arial"/>
                <w:b/>
              </w:rPr>
              <w:t>QM-20-02</w:t>
            </w:r>
          </w:p>
        </w:tc>
      </w:tr>
      <w:tr w:rsidR="0012554E" w14:paraId="1B885194" w14:textId="77777777" w:rsidTr="0012554E">
        <w:trPr>
          <w:trHeight w:hRule="exact" w:val="331"/>
        </w:trPr>
        <w:tc>
          <w:tcPr>
            <w:tcW w:w="5776" w:type="dxa"/>
            <w:gridSpan w:val="2"/>
            <w:vMerge/>
          </w:tcPr>
          <w:p w14:paraId="15FA1AC8" w14:textId="64C22693" w:rsidR="0012554E" w:rsidRPr="00ED6752" w:rsidRDefault="0012554E" w:rsidP="00453EB9">
            <w:pPr>
              <w:rPr>
                <w:rFonts w:ascii="Arial" w:hAnsi="Arial" w:cs="Arial"/>
                <w:sz w:val="18"/>
                <w:szCs w:val="18"/>
              </w:rPr>
            </w:pPr>
          </w:p>
        </w:tc>
        <w:tc>
          <w:tcPr>
            <w:tcW w:w="1982" w:type="dxa"/>
            <w:vAlign w:val="bottom"/>
          </w:tcPr>
          <w:p w14:paraId="06ED37AD" w14:textId="77665996" w:rsidR="0012554E" w:rsidRPr="00F60A34" w:rsidRDefault="0012554E" w:rsidP="00453EB9">
            <w:pPr>
              <w:rPr>
                <w:rFonts w:ascii="Arial" w:hAnsi="Arial" w:cs="Arial"/>
              </w:rPr>
            </w:pPr>
            <w:r w:rsidRPr="00F60A34">
              <w:rPr>
                <w:rFonts w:ascii="Arial" w:hAnsi="Arial" w:cs="Arial"/>
              </w:rPr>
              <w:t>Effective Date</w:t>
            </w:r>
          </w:p>
        </w:tc>
        <w:tc>
          <w:tcPr>
            <w:tcW w:w="2032" w:type="dxa"/>
            <w:vAlign w:val="bottom"/>
          </w:tcPr>
          <w:p w14:paraId="36E21D3C" w14:textId="1E4C0A30" w:rsidR="0012554E" w:rsidRPr="00F60A34" w:rsidRDefault="0012554E" w:rsidP="00453EB9">
            <w:pPr>
              <w:rPr>
                <w:rFonts w:ascii="Arial" w:hAnsi="Arial" w:cs="Arial"/>
                <w:b/>
              </w:rPr>
            </w:pPr>
            <w:r w:rsidRPr="00F60A34">
              <w:rPr>
                <w:rFonts w:ascii="Arial" w:hAnsi="Arial" w:cs="Arial"/>
                <w:b/>
              </w:rPr>
              <w:t>09-01-2004</w:t>
            </w:r>
          </w:p>
        </w:tc>
      </w:tr>
      <w:tr w:rsidR="0012554E" w14:paraId="1EC47E08" w14:textId="77777777" w:rsidTr="0012554E">
        <w:trPr>
          <w:trHeight w:hRule="exact" w:val="331"/>
        </w:trPr>
        <w:tc>
          <w:tcPr>
            <w:tcW w:w="5776" w:type="dxa"/>
            <w:gridSpan w:val="2"/>
            <w:vMerge/>
          </w:tcPr>
          <w:p w14:paraId="57AE58E1" w14:textId="2D3914F5" w:rsidR="0012554E" w:rsidRPr="00ED6752" w:rsidRDefault="0012554E" w:rsidP="00453EB9">
            <w:pPr>
              <w:rPr>
                <w:rFonts w:ascii="Arial" w:hAnsi="Arial" w:cs="Arial"/>
                <w:sz w:val="18"/>
                <w:szCs w:val="18"/>
              </w:rPr>
            </w:pPr>
          </w:p>
        </w:tc>
        <w:tc>
          <w:tcPr>
            <w:tcW w:w="1982" w:type="dxa"/>
            <w:vAlign w:val="bottom"/>
          </w:tcPr>
          <w:p w14:paraId="16548CD6" w14:textId="2C87C7C1" w:rsidR="0012554E" w:rsidRPr="00F60A34" w:rsidRDefault="0012554E" w:rsidP="00453EB9">
            <w:pPr>
              <w:rPr>
                <w:rFonts w:ascii="Arial" w:hAnsi="Arial" w:cs="Arial"/>
              </w:rPr>
            </w:pPr>
            <w:r w:rsidRPr="00F60A34">
              <w:rPr>
                <w:rFonts w:ascii="Arial" w:hAnsi="Arial" w:cs="Arial"/>
              </w:rPr>
              <w:t>Revision Date</w:t>
            </w:r>
          </w:p>
        </w:tc>
        <w:tc>
          <w:tcPr>
            <w:tcW w:w="2032" w:type="dxa"/>
            <w:vAlign w:val="bottom"/>
          </w:tcPr>
          <w:p w14:paraId="56949FD4" w14:textId="400F0A26" w:rsidR="0012554E" w:rsidRPr="00F60A34" w:rsidRDefault="0012554E" w:rsidP="00453EB9">
            <w:pPr>
              <w:rPr>
                <w:rFonts w:ascii="Arial" w:hAnsi="Arial" w:cs="Arial"/>
                <w:b/>
              </w:rPr>
            </w:pPr>
            <w:r>
              <w:rPr>
                <w:rFonts w:ascii="Arial" w:hAnsi="Arial" w:cs="Arial"/>
                <w:b/>
              </w:rPr>
              <w:t>07-01-2025</w:t>
            </w:r>
            <w:r w:rsidRPr="00F60A34">
              <w:rPr>
                <w:rFonts w:ascii="Arial" w:hAnsi="Arial" w:cs="Arial"/>
                <w:b/>
              </w:rPr>
              <w:t xml:space="preserve"> </w:t>
            </w:r>
          </w:p>
        </w:tc>
      </w:tr>
      <w:tr w:rsidR="00453EB9" w14:paraId="7AF65879" w14:textId="77777777" w:rsidTr="0012554E">
        <w:tc>
          <w:tcPr>
            <w:tcW w:w="4812" w:type="dxa"/>
          </w:tcPr>
          <w:p w14:paraId="6B06212B" w14:textId="77777777" w:rsidR="00BF5E45" w:rsidRDefault="00453EB9" w:rsidP="00E56709">
            <w:pPr>
              <w:rPr>
                <w:rFonts w:ascii="Arial" w:hAnsi="Arial" w:cs="Arial"/>
              </w:rPr>
            </w:pPr>
            <w:r w:rsidRPr="00ED6752">
              <w:rPr>
                <w:rFonts w:ascii="Arial" w:hAnsi="Arial" w:cs="Arial"/>
              </w:rPr>
              <w:t>Title:</w:t>
            </w:r>
          </w:p>
          <w:p w14:paraId="2158AFDB" w14:textId="77777777" w:rsidR="00453EB9" w:rsidRPr="0012554E" w:rsidRDefault="0062573B" w:rsidP="0012554E">
            <w:pPr>
              <w:pStyle w:val="Title"/>
            </w:pPr>
            <w:r w:rsidRPr="0012554E">
              <w:t>Excluded Individuals/Entities</w:t>
            </w:r>
          </w:p>
          <w:p w14:paraId="54F717BE" w14:textId="5BAD2AC2" w:rsidR="00F60A34" w:rsidRPr="0062573B" w:rsidRDefault="00F60A34" w:rsidP="0062573B">
            <w:pPr>
              <w:pStyle w:val="PP07-07-14"/>
            </w:pPr>
          </w:p>
        </w:tc>
        <w:tc>
          <w:tcPr>
            <w:tcW w:w="4978"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046F5488" w:rsidR="00BF5E45" w:rsidRPr="0062573B" w:rsidRDefault="004933B9" w:rsidP="0062573B">
            <w:pPr>
              <w:pStyle w:val="PP07-07-14"/>
            </w:pPr>
            <w:r w:rsidRPr="0062573B">
              <w:t>Administration - Provider Payments</w:t>
            </w:r>
          </w:p>
        </w:tc>
      </w:tr>
      <w:tr w:rsidR="00453EB9" w14:paraId="7F491C36" w14:textId="77777777" w:rsidTr="0012554E">
        <w:trPr>
          <w:trHeight w:val="516"/>
        </w:trPr>
        <w:tc>
          <w:tcPr>
            <w:tcW w:w="9790" w:type="dxa"/>
            <w:gridSpan w:val="4"/>
          </w:tcPr>
          <w:p w14:paraId="618B16D9" w14:textId="2FF87F37" w:rsidR="00D317CC" w:rsidRDefault="00453EB9" w:rsidP="00D317CC">
            <w:pPr>
              <w:rPr>
                <w:rFonts w:ascii="Arial" w:hAnsi="Arial" w:cs="Arial"/>
                <w:b/>
              </w:rPr>
            </w:pPr>
            <w:r w:rsidRPr="00BF5E45">
              <w:rPr>
                <w:rFonts w:ascii="Arial" w:hAnsi="Arial" w:cs="Arial"/>
              </w:rPr>
              <w:t>Approved By</w:t>
            </w:r>
            <w:proofErr w:type="gramStart"/>
            <w:r w:rsidRPr="00BF5E45">
              <w:rPr>
                <w:rFonts w:ascii="Arial" w:hAnsi="Arial" w:cs="Arial"/>
              </w:rPr>
              <w:t>:</w:t>
            </w:r>
            <w:r w:rsidR="00D317CC">
              <w:rPr>
                <w:rFonts w:ascii="Arial" w:hAnsi="Arial" w:cs="Arial"/>
              </w:rPr>
              <w:t xml:space="preserve">  (</w:t>
            </w:r>
            <w:proofErr w:type="gramEnd"/>
            <w:r w:rsidR="00D317CC">
              <w:rPr>
                <w:rFonts w:ascii="Arial" w:hAnsi="Arial" w:cs="Arial"/>
              </w:rPr>
              <w:t>Signature on File)</w:t>
            </w:r>
            <w:r w:rsidR="00D317CC" w:rsidRPr="005D5A92">
              <w:rPr>
                <w:rFonts w:ascii="Arial" w:hAnsi="Arial" w:cs="Arial"/>
                <w:b/>
              </w:rPr>
              <w:t xml:space="preserve"> Signed version available upon request</w:t>
            </w:r>
          </w:p>
          <w:p w14:paraId="25695FB7" w14:textId="77777777" w:rsidR="0062573B" w:rsidRPr="00BF5E45" w:rsidRDefault="0062573B" w:rsidP="00E56709">
            <w:pPr>
              <w:rPr>
                <w:rFonts w:ascii="Arial" w:hAnsi="Arial" w:cs="Arial"/>
              </w:rPr>
            </w:pPr>
          </w:p>
          <w:p w14:paraId="3BD6253C" w14:textId="4F3D2BA2" w:rsidR="0062573B" w:rsidRDefault="00486E47" w:rsidP="0062573B">
            <w:pPr>
              <w:pStyle w:val="PP07-07-14"/>
            </w:pPr>
            <w:r>
              <w:t>Alex</w:t>
            </w:r>
            <w:r w:rsidR="0031483C">
              <w:t>andra</w:t>
            </w:r>
            <w:r>
              <w:t xml:space="preserve"> Rechs, LMFT</w:t>
            </w:r>
          </w:p>
          <w:p w14:paraId="41A8AEDD" w14:textId="5D107451" w:rsidR="00BF5E45" w:rsidRPr="0062573B" w:rsidRDefault="007D6250" w:rsidP="007D6250">
            <w:pPr>
              <w:pStyle w:val="PP07-07-14"/>
              <w:rPr>
                <w:b w:val="0"/>
              </w:rPr>
            </w:pPr>
            <w:r w:rsidRPr="0062573B">
              <w:rPr>
                <w:b w:val="0"/>
              </w:rPr>
              <w:t>Program Manager</w:t>
            </w:r>
            <w:r>
              <w:rPr>
                <w:b w:val="0"/>
              </w:rPr>
              <w:t>,</w:t>
            </w:r>
            <w:r w:rsidRPr="0062573B">
              <w:rPr>
                <w:b w:val="0"/>
              </w:rPr>
              <w:t xml:space="preserve"> </w:t>
            </w:r>
            <w:r w:rsidR="0062573B" w:rsidRPr="0062573B">
              <w:rPr>
                <w:b w:val="0"/>
              </w:rPr>
              <w:t xml:space="preserve">Quality Management </w:t>
            </w:r>
          </w:p>
        </w:tc>
      </w:tr>
    </w:tbl>
    <w:p w14:paraId="2F7504CA" w14:textId="77777777" w:rsidR="00DF35F7" w:rsidRPr="00F60A34" w:rsidRDefault="00DF35F7" w:rsidP="008A4C73">
      <w:pPr>
        <w:spacing w:after="0" w:line="240" w:lineRule="auto"/>
        <w:rPr>
          <w:rFonts w:ascii="Arial" w:hAnsi="Arial" w:cs="Arial"/>
        </w:rPr>
      </w:pPr>
    </w:p>
    <w:p w14:paraId="7F4F0727" w14:textId="77777777" w:rsidR="00B11B79" w:rsidRPr="00F60A34" w:rsidRDefault="00B11B79" w:rsidP="008A4C73">
      <w:pPr>
        <w:spacing w:after="0" w:line="240" w:lineRule="auto"/>
        <w:rPr>
          <w:rFonts w:ascii="Arial" w:hAnsi="Arial" w:cs="Arial"/>
        </w:rPr>
      </w:pPr>
    </w:p>
    <w:p w14:paraId="04B9D523" w14:textId="1413B229" w:rsidR="00CE7447" w:rsidRDefault="00CE7447" w:rsidP="008A4C73">
      <w:pPr>
        <w:spacing w:after="0" w:line="240" w:lineRule="auto"/>
        <w:rPr>
          <w:rFonts w:ascii="Arial" w:hAnsi="Arial" w:cs="Arial"/>
          <w:b/>
        </w:rPr>
      </w:pPr>
      <w:r w:rsidRPr="00C26FB2">
        <w:rPr>
          <w:rFonts w:ascii="Arial" w:hAnsi="Arial" w:cs="Arial"/>
          <w:b/>
        </w:rPr>
        <w:t>BACKGROUND/CONTEXT:</w:t>
      </w:r>
    </w:p>
    <w:p w14:paraId="2D216003" w14:textId="77777777" w:rsidR="007D3AE6" w:rsidRPr="00F60A34" w:rsidRDefault="007D3AE6" w:rsidP="008A4C73">
      <w:pPr>
        <w:spacing w:after="0" w:line="240" w:lineRule="auto"/>
        <w:rPr>
          <w:rFonts w:ascii="Arial" w:hAnsi="Arial" w:cs="Arial"/>
        </w:rPr>
      </w:pPr>
    </w:p>
    <w:p w14:paraId="29D87464" w14:textId="24ACABA3" w:rsidR="00F1134B" w:rsidRPr="00F1134B" w:rsidRDefault="00F1134B" w:rsidP="00F1134B">
      <w:pPr>
        <w:spacing w:after="0" w:line="240" w:lineRule="auto"/>
        <w:rPr>
          <w:rFonts w:ascii="Arial" w:hAnsi="Arial" w:cs="Arial"/>
        </w:rPr>
      </w:pPr>
      <w:r w:rsidRPr="00F1134B">
        <w:rPr>
          <w:rFonts w:ascii="Arial" w:hAnsi="Arial" w:cs="Arial"/>
        </w:rPr>
        <w:t xml:space="preserve">The federal government, through Sections 1128, 1128A, and 1156 of the Social Security Act, prohibits certain individuals and entities from participating in federally funded health care programs. The U.S. Department of Health and Human Services Office of Inspector General (OIG) maintains the </w:t>
      </w:r>
      <w:r>
        <w:rPr>
          <w:rFonts w:ascii="Arial" w:hAnsi="Arial" w:cs="Arial"/>
        </w:rPr>
        <w:t>“</w:t>
      </w:r>
      <w:r w:rsidRPr="00F1134B">
        <w:rPr>
          <w:rFonts w:ascii="Arial" w:hAnsi="Arial" w:cs="Arial"/>
        </w:rPr>
        <w:t>List of Excluded Individuals and Entities (LEIE)</w:t>
      </w:r>
      <w:r>
        <w:rPr>
          <w:rFonts w:ascii="Arial" w:hAnsi="Arial" w:cs="Arial"/>
        </w:rPr>
        <w:t>”</w:t>
      </w:r>
      <w:r w:rsidRPr="00F1134B">
        <w:rPr>
          <w:rFonts w:ascii="Arial" w:hAnsi="Arial" w:cs="Arial"/>
        </w:rPr>
        <w:t>.</w:t>
      </w:r>
    </w:p>
    <w:p w14:paraId="6FF5E123" w14:textId="77777777" w:rsidR="00F1134B" w:rsidRPr="00F1134B" w:rsidRDefault="00F1134B" w:rsidP="00F1134B">
      <w:pPr>
        <w:spacing w:after="0" w:line="240" w:lineRule="auto"/>
        <w:rPr>
          <w:rFonts w:ascii="Arial" w:hAnsi="Arial" w:cs="Arial"/>
        </w:rPr>
      </w:pPr>
    </w:p>
    <w:p w14:paraId="46CB007D" w14:textId="20B4F5C9" w:rsidR="00F1134B" w:rsidRPr="00F1134B" w:rsidRDefault="00F1134B" w:rsidP="00F1134B">
      <w:pPr>
        <w:spacing w:after="0" w:line="240" w:lineRule="auto"/>
        <w:rPr>
          <w:rFonts w:ascii="Arial" w:hAnsi="Arial" w:cs="Arial"/>
        </w:rPr>
      </w:pPr>
      <w:r w:rsidRPr="00F1134B">
        <w:rPr>
          <w:rFonts w:ascii="Arial" w:hAnsi="Arial" w:cs="Arial"/>
        </w:rPr>
        <w:t>In accordance with federal Medicaid managed care regulations (42 CFR §§ 438.608, 438.610, 455.436), State Department of Health Care Services (DHCS) contract requirements, and applicable DHCS Behavioral Health Information Notices (BHINs) governing program integrity, the Sacramento County Behavioral Health Services (BHS), including both the Mental Health Plan</w:t>
      </w:r>
      <w:r>
        <w:rPr>
          <w:rFonts w:ascii="Arial" w:hAnsi="Arial" w:cs="Arial"/>
        </w:rPr>
        <w:t xml:space="preserve"> (MHP)</w:t>
      </w:r>
      <w:r w:rsidRPr="00F1134B">
        <w:rPr>
          <w:rFonts w:ascii="Arial" w:hAnsi="Arial" w:cs="Arial"/>
        </w:rPr>
        <w:t xml:space="preserve"> and the Drug Medi-Cal Organized Delivery System (DMC-ODS), shall ensure that employees, contracted providers, subcontractors, volunteers, ordering/referring/prescribing providers, and vendors are not excluded, suspended, debarred, or otherwise ineligible to participate in Federal or State health care programs.</w:t>
      </w:r>
    </w:p>
    <w:p w14:paraId="74DE9027" w14:textId="77777777" w:rsidR="00F1134B" w:rsidRPr="00F1134B" w:rsidRDefault="00F1134B" w:rsidP="00F1134B">
      <w:pPr>
        <w:spacing w:after="0" w:line="240" w:lineRule="auto"/>
        <w:rPr>
          <w:rFonts w:ascii="Arial" w:hAnsi="Arial" w:cs="Arial"/>
        </w:rPr>
      </w:pPr>
    </w:p>
    <w:p w14:paraId="194D12B8" w14:textId="0F41490F" w:rsidR="00F1134B" w:rsidRPr="00F1134B" w:rsidRDefault="00F1134B" w:rsidP="00F1134B">
      <w:pPr>
        <w:spacing w:after="0" w:line="240" w:lineRule="auto"/>
        <w:rPr>
          <w:rFonts w:ascii="Arial" w:hAnsi="Arial" w:cs="Arial"/>
        </w:rPr>
      </w:pPr>
      <w:r w:rsidRPr="00F1134B">
        <w:rPr>
          <w:rFonts w:ascii="Arial" w:hAnsi="Arial" w:cs="Arial"/>
        </w:rPr>
        <w:t>BHS maintains this policy to ensure compliance with all applicable federal and state program integrity requirements and to prevent federal financial participation (FFP) disallowances.</w:t>
      </w:r>
    </w:p>
    <w:p w14:paraId="15D2501E" w14:textId="77777777" w:rsidR="00B11B79" w:rsidRDefault="00B11B79" w:rsidP="008A4C73">
      <w:pPr>
        <w:spacing w:after="0" w:line="240" w:lineRule="auto"/>
        <w:rPr>
          <w:rFonts w:ascii="Arial" w:hAnsi="Arial" w:cs="Arial"/>
        </w:rPr>
      </w:pPr>
    </w:p>
    <w:p w14:paraId="625F23F2" w14:textId="77777777" w:rsidR="00F60A34" w:rsidRPr="00763921" w:rsidRDefault="00F60A34" w:rsidP="008A4C73">
      <w:pPr>
        <w:spacing w:after="0" w:line="240" w:lineRule="auto"/>
        <w:rPr>
          <w:rFonts w:ascii="Arial" w:hAnsi="Arial" w:cs="Arial"/>
        </w:rPr>
      </w:pPr>
    </w:p>
    <w:p w14:paraId="65673EE7" w14:textId="088FF182" w:rsidR="006144CD" w:rsidRPr="00763921" w:rsidRDefault="006144CD" w:rsidP="008A4C73">
      <w:pPr>
        <w:pStyle w:val="BlockText"/>
        <w:spacing w:after="0"/>
        <w:ind w:left="0" w:right="0"/>
        <w:outlineLvl w:val="0"/>
        <w:rPr>
          <w:rFonts w:ascii="Arial" w:hAnsi="Arial" w:cs="Arial"/>
          <w:b/>
          <w:sz w:val="22"/>
          <w:szCs w:val="22"/>
        </w:rPr>
      </w:pPr>
      <w:r w:rsidRPr="00763921">
        <w:rPr>
          <w:rFonts w:ascii="Arial" w:hAnsi="Arial" w:cs="Arial"/>
          <w:b/>
          <w:sz w:val="22"/>
          <w:szCs w:val="22"/>
        </w:rPr>
        <w:t>DEFINITIONS</w:t>
      </w:r>
      <w:r w:rsidR="00B11B79" w:rsidRPr="00763921">
        <w:rPr>
          <w:rFonts w:ascii="Arial" w:hAnsi="Arial" w:cs="Arial"/>
          <w:b/>
          <w:sz w:val="22"/>
          <w:szCs w:val="22"/>
        </w:rPr>
        <w:t>:</w:t>
      </w:r>
    </w:p>
    <w:p w14:paraId="44E5210C" w14:textId="77777777" w:rsidR="006144CD" w:rsidRPr="00763921" w:rsidRDefault="006144CD" w:rsidP="008A4C73">
      <w:pPr>
        <w:pStyle w:val="PP07-07-14"/>
        <w:rPr>
          <w:b w:val="0"/>
        </w:rPr>
      </w:pPr>
    </w:p>
    <w:p w14:paraId="657D6BCA" w14:textId="464BEF5B" w:rsidR="00763921" w:rsidRPr="00763921" w:rsidRDefault="00763921" w:rsidP="008A4C73">
      <w:pPr>
        <w:pStyle w:val="PP07-07-14"/>
        <w:rPr>
          <w:b w:val="0"/>
        </w:rPr>
      </w:pPr>
      <w:r w:rsidRPr="00763921">
        <w:t>“Excluded Individual/Entity”</w:t>
      </w:r>
      <w:r w:rsidRPr="00763921">
        <w:rPr>
          <w:b w:val="0"/>
        </w:rPr>
        <w:t xml:space="preserve"> refers to an individual or entity who:</w:t>
      </w:r>
    </w:p>
    <w:p w14:paraId="4B0AC05B" w14:textId="16E468CB" w:rsidR="00F1134B" w:rsidRPr="00F1134B" w:rsidRDefault="00763921" w:rsidP="008A4C73">
      <w:pPr>
        <w:pStyle w:val="PP07-07-14"/>
        <w:numPr>
          <w:ilvl w:val="0"/>
          <w:numId w:val="3"/>
        </w:numPr>
        <w:ind w:left="360"/>
        <w:rPr>
          <w:rFonts w:eastAsia="Batang"/>
          <w:b w:val="0"/>
        </w:rPr>
      </w:pPr>
      <w:r w:rsidRPr="00763921">
        <w:rPr>
          <w:b w:val="0"/>
        </w:rPr>
        <w:t>I</w:t>
      </w:r>
      <w:r w:rsidR="00F1134B">
        <w:rPr>
          <w:b w:val="0"/>
        </w:rPr>
        <w:t>s listed on the OIG LEIE;</w:t>
      </w:r>
    </w:p>
    <w:p w14:paraId="0C73FF60" w14:textId="5395021F" w:rsidR="00763921" w:rsidRPr="00F1134B" w:rsidRDefault="00F1134B" w:rsidP="008A4C73">
      <w:pPr>
        <w:pStyle w:val="PP07-07-14"/>
        <w:numPr>
          <w:ilvl w:val="0"/>
          <w:numId w:val="3"/>
        </w:numPr>
        <w:ind w:left="360"/>
        <w:rPr>
          <w:rFonts w:eastAsia="Batang"/>
          <w:b w:val="0"/>
        </w:rPr>
      </w:pPr>
      <w:r w:rsidRPr="00F1134B">
        <w:rPr>
          <w:b w:val="0"/>
        </w:rPr>
        <w:t>I</w:t>
      </w:r>
      <w:r w:rsidR="00763921" w:rsidRPr="00F1134B">
        <w:rPr>
          <w:b w:val="0"/>
        </w:rPr>
        <w:t xml:space="preserve">s currently suspended, debarred, or otherwise ineligible to participate </w:t>
      </w:r>
      <w:proofErr w:type="gramStart"/>
      <w:r w:rsidR="00763921" w:rsidRPr="00F1134B">
        <w:rPr>
          <w:b w:val="0"/>
        </w:rPr>
        <w:t xml:space="preserve">in </w:t>
      </w:r>
      <w:r w:rsidRPr="00F1134B">
        <w:rPr>
          <w:b w:val="0"/>
        </w:rPr>
        <w:t xml:space="preserve"> Medicare</w:t>
      </w:r>
      <w:proofErr w:type="gramEnd"/>
      <w:r w:rsidRPr="00F1134B">
        <w:rPr>
          <w:b w:val="0"/>
        </w:rPr>
        <w:t>, Medi-Cal, or other federally funded health care programs</w:t>
      </w:r>
      <w:r>
        <w:rPr>
          <w:b w:val="0"/>
        </w:rPr>
        <w:t>;</w:t>
      </w:r>
    </w:p>
    <w:p w14:paraId="32F3C7EA" w14:textId="167F38F4" w:rsidR="00F1134B" w:rsidRPr="00F1134B" w:rsidRDefault="00F1134B" w:rsidP="008A4C73">
      <w:pPr>
        <w:pStyle w:val="PP07-07-14"/>
        <w:numPr>
          <w:ilvl w:val="0"/>
          <w:numId w:val="3"/>
        </w:numPr>
        <w:ind w:left="360"/>
        <w:rPr>
          <w:rFonts w:eastAsia="Batang"/>
          <w:b w:val="0"/>
        </w:rPr>
      </w:pPr>
      <w:r>
        <w:rPr>
          <w:b w:val="0"/>
        </w:rPr>
        <w:t>Appears on the Medi-Cal Suspended or Ineligible Provider List;</w:t>
      </w:r>
    </w:p>
    <w:p w14:paraId="52F01C09" w14:textId="4129B430" w:rsidR="00F1134B" w:rsidRPr="00F1134B" w:rsidRDefault="00F1134B" w:rsidP="008A4C73">
      <w:pPr>
        <w:pStyle w:val="PP07-07-14"/>
        <w:numPr>
          <w:ilvl w:val="0"/>
          <w:numId w:val="3"/>
        </w:numPr>
        <w:ind w:left="360"/>
        <w:rPr>
          <w:rFonts w:eastAsia="Batang"/>
          <w:b w:val="0"/>
        </w:rPr>
      </w:pPr>
      <w:r>
        <w:rPr>
          <w:b w:val="0"/>
        </w:rPr>
        <w:t>Is listed in the federal System for Award Management (SAM) exclusion databased; or</w:t>
      </w:r>
    </w:p>
    <w:p w14:paraId="775E84BA" w14:textId="77777777" w:rsidR="00763921" w:rsidRPr="00763921" w:rsidRDefault="00763921" w:rsidP="008A4C73">
      <w:pPr>
        <w:pStyle w:val="PP07-07-14"/>
        <w:numPr>
          <w:ilvl w:val="0"/>
          <w:numId w:val="3"/>
        </w:numPr>
        <w:ind w:left="360"/>
        <w:rPr>
          <w:rFonts w:eastAsia="Batang"/>
          <w:b w:val="0"/>
        </w:rPr>
      </w:pPr>
      <w:r w:rsidRPr="00763921">
        <w:rPr>
          <w:b w:val="0"/>
        </w:rPr>
        <w:t>Has been convicted of a criminal offense related to conduct that would or could result in exclusion under 42 U.S.C. 1320a-7, including criminal offenses related to the delivery of health care items or services.</w:t>
      </w:r>
    </w:p>
    <w:p w14:paraId="0016BFB2" w14:textId="77777777" w:rsidR="00763921" w:rsidRPr="00763921" w:rsidRDefault="00763921" w:rsidP="008A4C73">
      <w:pPr>
        <w:pStyle w:val="PP07-07-14"/>
        <w:rPr>
          <w:b w:val="0"/>
        </w:rPr>
      </w:pPr>
    </w:p>
    <w:p w14:paraId="03C4C757" w14:textId="77777777" w:rsidR="00763921" w:rsidRPr="00763921" w:rsidRDefault="00763921" w:rsidP="008A4C73">
      <w:pPr>
        <w:pStyle w:val="PP07-07-14"/>
        <w:rPr>
          <w:b w:val="0"/>
        </w:rPr>
      </w:pPr>
      <w:r w:rsidRPr="00763921">
        <w:t>“Suspended and Ineligible Provider</w:t>
      </w:r>
      <w:r w:rsidRPr="00763921">
        <w:rPr>
          <w:b w:val="0"/>
        </w:rPr>
        <w:t xml:space="preserve">” refers an individual or entity that has been suspended from participation in the </w:t>
      </w:r>
      <w:proofErr w:type="spellStart"/>
      <w:proofErr w:type="gramStart"/>
      <w:r w:rsidRPr="00763921">
        <w:rPr>
          <w:b w:val="0"/>
        </w:rPr>
        <w:t>MediCal</w:t>
      </w:r>
      <w:proofErr w:type="spellEnd"/>
      <w:proofErr w:type="gramEnd"/>
      <w:r w:rsidRPr="00763921">
        <w:rPr>
          <w:b w:val="0"/>
        </w:rPr>
        <w:t xml:space="preserve"> program and has been:</w:t>
      </w:r>
    </w:p>
    <w:p w14:paraId="2F200683" w14:textId="296508E6" w:rsidR="00763921" w:rsidRDefault="00763921" w:rsidP="00F1134B">
      <w:pPr>
        <w:pStyle w:val="PP07-07-14"/>
        <w:numPr>
          <w:ilvl w:val="0"/>
          <w:numId w:val="4"/>
        </w:numPr>
        <w:ind w:left="360"/>
        <w:rPr>
          <w:b w:val="0"/>
        </w:rPr>
      </w:pPr>
      <w:r w:rsidRPr="00763921">
        <w:rPr>
          <w:b w:val="0"/>
        </w:rPr>
        <w:t>Convicted of a felony</w:t>
      </w:r>
      <w:r w:rsidR="00F1134B">
        <w:rPr>
          <w:b w:val="0"/>
        </w:rPr>
        <w:t>;</w:t>
      </w:r>
    </w:p>
    <w:p w14:paraId="7AA68FAB" w14:textId="10120EED" w:rsidR="00763921" w:rsidRPr="00763921" w:rsidRDefault="00763921" w:rsidP="00F1134B">
      <w:pPr>
        <w:pStyle w:val="PP07-07-14"/>
        <w:numPr>
          <w:ilvl w:val="0"/>
          <w:numId w:val="4"/>
        </w:numPr>
        <w:ind w:left="360"/>
        <w:rPr>
          <w:b w:val="0"/>
        </w:rPr>
      </w:pPr>
      <w:r w:rsidRPr="00763921">
        <w:rPr>
          <w:b w:val="0"/>
        </w:rPr>
        <w:t>Convicted of a misdemeanor involving fraud, abuse of the Medi</w:t>
      </w:r>
      <w:r w:rsidR="00F1134B">
        <w:rPr>
          <w:b w:val="0"/>
        </w:rPr>
        <w:t>-</w:t>
      </w:r>
      <w:r w:rsidRPr="00763921">
        <w:rPr>
          <w:b w:val="0"/>
        </w:rPr>
        <w:t>Cal program</w:t>
      </w:r>
      <w:r w:rsidR="00F1134B">
        <w:rPr>
          <w:b w:val="0"/>
        </w:rPr>
        <w:t>, or conduct</w:t>
      </w:r>
      <w:r w:rsidRPr="00763921">
        <w:rPr>
          <w:b w:val="0"/>
        </w:rPr>
        <w:t xml:space="preserve"> substantially related to </w:t>
      </w:r>
      <w:r w:rsidR="00F1134B">
        <w:rPr>
          <w:b w:val="0"/>
        </w:rPr>
        <w:t xml:space="preserve">provider </w:t>
      </w:r>
      <w:r w:rsidRPr="00763921">
        <w:rPr>
          <w:b w:val="0"/>
        </w:rPr>
        <w:t>duties</w:t>
      </w:r>
      <w:r w:rsidR="00F1134B">
        <w:rPr>
          <w:b w:val="0"/>
        </w:rPr>
        <w:t>;</w:t>
      </w:r>
    </w:p>
    <w:p w14:paraId="62E2971B" w14:textId="0BD1C9DB" w:rsidR="00763921" w:rsidRPr="00763921" w:rsidRDefault="00F1134B" w:rsidP="00F1134B">
      <w:pPr>
        <w:pStyle w:val="PP07-07-14"/>
        <w:numPr>
          <w:ilvl w:val="0"/>
          <w:numId w:val="4"/>
        </w:numPr>
        <w:ind w:left="360"/>
        <w:rPr>
          <w:b w:val="0"/>
        </w:rPr>
      </w:pPr>
      <w:r>
        <w:rPr>
          <w:b w:val="0"/>
        </w:rPr>
        <w:t>Terminated from</w:t>
      </w:r>
      <w:r w:rsidR="00763921" w:rsidRPr="00763921">
        <w:rPr>
          <w:b w:val="0"/>
        </w:rPr>
        <w:t xml:space="preserve"> Medicare or Med</w:t>
      </w:r>
      <w:r>
        <w:rPr>
          <w:b w:val="0"/>
        </w:rPr>
        <w:t>i-Cal;</w:t>
      </w:r>
    </w:p>
    <w:p w14:paraId="29CBD255" w14:textId="6E117BB6" w:rsidR="00763921" w:rsidRPr="00763921" w:rsidRDefault="00763921" w:rsidP="00F1134B">
      <w:pPr>
        <w:pStyle w:val="PP07-07-14"/>
        <w:numPr>
          <w:ilvl w:val="0"/>
          <w:numId w:val="4"/>
        </w:numPr>
        <w:ind w:left="360"/>
        <w:rPr>
          <w:b w:val="0"/>
        </w:rPr>
      </w:pPr>
      <w:r w:rsidRPr="00763921">
        <w:rPr>
          <w:b w:val="0"/>
        </w:rPr>
        <w:t>Lost or surrendered a license, certificate, or approval to provide health care</w:t>
      </w:r>
      <w:r w:rsidR="00F1134B">
        <w:rPr>
          <w:b w:val="0"/>
        </w:rPr>
        <w:t>; or</w:t>
      </w:r>
    </w:p>
    <w:p w14:paraId="0B50D376" w14:textId="5160BB53" w:rsidR="00763921" w:rsidRDefault="00763921" w:rsidP="00F1134B">
      <w:pPr>
        <w:pStyle w:val="PP07-07-14"/>
        <w:numPr>
          <w:ilvl w:val="0"/>
          <w:numId w:val="4"/>
        </w:numPr>
        <w:ind w:left="360"/>
        <w:rPr>
          <w:b w:val="0"/>
        </w:rPr>
      </w:pPr>
      <w:r w:rsidRPr="00763921">
        <w:rPr>
          <w:b w:val="0"/>
        </w:rPr>
        <w:t xml:space="preserve">Breached a DHCS </w:t>
      </w:r>
      <w:r w:rsidR="00D9686C">
        <w:rPr>
          <w:b w:val="0"/>
        </w:rPr>
        <w:t>contract resulting in placement on a suspension or ineligible list.</w:t>
      </w:r>
    </w:p>
    <w:p w14:paraId="070987A8" w14:textId="77777777" w:rsidR="00D9686C" w:rsidRPr="00763921" w:rsidRDefault="00D9686C" w:rsidP="00D9686C">
      <w:pPr>
        <w:pStyle w:val="PP07-07-14"/>
        <w:ind w:left="360"/>
        <w:rPr>
          <w:b w:val="0"/>
        </w:rPr>
      </w:pPr>
    </w:p>
    <w:p w14:paraId="4058466C" w14:textId="77777777" w:rsidR="00B11B79" w:rsidRPr="00F60A34" w:rsidRDefault="00B11B79" w:rsidP="008A4C73">
      <w:pPr>
        <w:spacing w:after="0" w:line="240" w:lineRule="auto"/>
        <w:rPr>
          <w:rFonts w:ascii="Arial" w:hAnsi="Arial" w:cs="Arial"/>
        </w:rPr>
      </w:pPr>
    </w:p>
    <w:p w14:paraId="7A59D614" w14:textId="07D4AEA1" w:rsidR="007D3AE6" w:rsidRPr="00763921" w:rsidRDefault="00B11B79" w:rsidP="008A4C73">
      <w:pPr>
        <w:spacing w:after="0" w:line="240" w:lineRule="auto"/>
        <w:rPr>
          <w:rFonts w:ascii="Arial" w:hAnsi="Arial" w:cs="Arial"/>
          <w:b/>
        </w:rPr>
      </w:pPr>
      <w:r w:rsidRPr="00B11B79">
        <w:rPr>
          <w:rFonts w:ascii="Arial" w:hAnsi="Arial" w:cs="Arial"/>
          <w:b/>
        </w:rPr>
        <w:lastRenderedPageBreak/>
        <w:t>PURPOSE:</w:t>
      </w:r>
    </w:p>
    <w:p w14:paraId="5766015C" w14:textId="77777777" w:rsidR="00B11B79" w:rsidRPr="00F60A34" w:rsidRDefault="00B11B79" w:rsidP="008A4C73">
      <w:pPr>
        <w:spacing w:after="0" w:line="240" w:lineRule="auto"/>
        <w:rPr>
          <w:rFonts w:ascii="Arial" w:hAnsi="Arial" w:cs="Arial"/>
        </w:rPr>
      </w:pPr>
    </w:p>
    <w:p w14:paraId="4F655B1B" w14:textId="11888DF0" w:rsidR="00D9686C" w:rsidRPr="00D9686C" w:rsidRDefault="00D9686C" w:rsidP="00D9686C">
      <w:pPr>
        <w:spacing w:after="0" w:line="240" w:lineRule="auto"/>
        <w:rPr>
          <w:rFonts w:ascii="Arial" w:hAnsi="Arial" w:cs="Arial"/>
        </w:rPr>
      </w:pPr>
      <w:r w:rsidRPr="00D9686C">
        <w:rPr>
          <w:rFonts w:ascii="Arial" w:hAnsi="Arial" w:cs="Arial"/>
        </w:rPr>
        <w:t xml:space="preserve">To establish uniform procedures for screening and monitoring employees, contractors, subcontractors, vendors, ordering/referring/prescribing providers, volunteers, and provider entities participating in BHS programs, including </w:t>
      </w:r>
      <w:proofErr w:type="spellStart"/>
      <w:r w:rsidRPr="00D9686C">
        <w:rPr>
          <w:rFonts w:ascii="Arial" w:hAnsi="Arial" w:cs="Arial"/>
        </w:rPr>
        <w:t>S</w:t>
      </w:r>
      <w:r>
        <w:rPr>
          <w:rFonts w:ascii="Arial" w:hAnsi="Arial" w:cs="Arial"/>
        </w:rPr>
        <w:t>peciality</w:t>
      </w:r>
      <w:proofErr w:type="spellEnd"/>
      <w:r>
        <w:rPr>
          <w:rFonts w:ascii="Arial" w:hAnsi="Arial" w:cs="Arial"/>
        </w:rPr>
        <w:t xml:space="preserve"> Mental Health Services (SMHS) </w:t>
      </w:r>
      <w:r w:rsidRPr="00D9686C">
        <w:rPr>
          <w:rFonts w:ascii="Arial" w:hAnsi="Arial" w:cs="Arial"/>
        </w:rPr>
        <w:t xml:space="preserve">and </w:t>
      </w:r>
      <w:r>
        <w:rPr>
          <w:rFonts w:ascii="Arial" w:hAnsi="Arial" w:cs="Arial"/>
        </w:rPr>
        <w:t>Substance Use, Prevention, and Treatment (SUPT) Services</w:t>
      </w:r>
      <w:r w:rsidRPr="00D9686C">
        <w:rPr>
          <w:rFonts w:ascii="Arial" w:hAnsi="Arial" w:cs="Arial"/>
        </w:rPr>
        <w:t>, to ensure compliance with:</w:t>
      </w:r>
    </w:p>
    <w:p w14:paraId="7E64EFB3" w14:textId="77777777" w:rsidR="00D9686C" w:rsidRPr="00D9686C" w:rsidRDefault="00D9686C" w:rsidP="00D9686C">
      <w:pPr>
        <w:spacing w:after="0" w:line="240" w:lineRule="auto"/>
        <w:rPr>
          <w:rFonts w:ascii="Arial" w:hAnsi="Arial" w:cs="Arial"/>
        </w:rPr>
      </w:pPr>
    </w:p>
    <w:p w14:paraId="014C9E84" w14:textId="61655E25" w:rsidR="00D9686C" w:rsidRPr="00D9686C" w:rsidRDefault="00D9686C" w:rsidP="00D9686C">
      <w:pPr>
        <w:pStyle w:val="ListParagraph"/>
        <w:numPr>
          <w:ilvl w:val="0"/>
          <w:numId w:val="7"/>
        </w:numPr>
        <w:spacing w:after="0" w:line="240" w:lineRule="auto"/>
        <w:rPr>
          <w:rFonts w:ascii="Arial" w:hAnsi="Arial" w:cs="Arial"/>
        </w:rPr>
      </w:pPr>
      <w:r w:rsidRPr="00D9686C">
        <w:rPr>
          <w:rFonts w:ascii="Arial" w:hAnsi="Arial" w:cs="Arial"/>
        </w:rPr>
        <w:t>Federal Medicaid managed care regulations</w:t>
      </w:r>
    </w:p>
    <w:p w14:paraId="7369E46C" w14:textId="216CE508" w:rsidR="00D9686C" w:rsidRPr="00D9686C" w:rsidRDefault="00D9686C" w:rsidP="00D9686C">
      <w:pPr>
        <w:pStyle w:val="ListParagraph"/>
        <w:numPr>
          <w:ilvl w:val="0"/>
          <w:numId w:val="7"/>
        </w:numPr>
        <w:spacing w:after="0" w:line="240" w:lineRule="auto"/>
        <w:rPr>
          <w:rFonts w:ascii="Arial" w:hAnsi="Arial" w:cs="Arial"/>
        </w:rPr>
      </w:pPr>
      <w:r w:rsidRPr="00D9686C">
        <w:rPr>
          <w:rFonts w:ascii="Arial" w:hAnsi="Arial" w:cs="Arial"/>
        </w:rPr>
        <w:t>DHCS contract requirements</w:t>
      </w:r>
    </w:p>
    <w:p w14:paraId="406D0576" w14:textId="7F97885B" w:rsidR="00D9686C" w:rsidRPr="00D9686C" w:rsidRDefault="00D9686C" w:rsidP="00D9686C">
      <w:pPr>
        <w:pStyle w:val="ListParagraph"/>
        <w:numPr>
          <w:ilvl w:val="0"/>
          <w:numId w:val="7"/>
        </w:numPr>
        <w:spacing w:after="0" w:line="240" w:lineRule="auto"/>
        <w:rPr>
          <w:rFonts w:ascii="Arial" w:hAnsi="Arial" w:cs="Arial"/>
        </w:rPr>
      </w:pPr>
      <w:r w:rsidRPr="00D9686C">
        <w:rPr>
          <w:rFonts w:ascii="Arial" w:hAnsi="Arial" w:cs="Arial"/>
        </w:rPr>
        <w:t>Applicable DHCS BHIN guidance regarding excluded individuals and program integrity</w:t>
      </w:r>
    </w:p>
    <w:p w14:paraId="31775968" w14:textId="77777777" w:rsidR="00D9686C" w:rsidRPr="00D9686C" w:rsidRDefault="00D9686C" w:rsidP="00D9686C">
      <w:pPr>
        <w:spacing w:after="0" w:line="240" w:lineRule="auto"/>
        <w:rPr>
          <w:rFonts w:ascii="Arial" w:hAnsi="Arial" w:cs="Arial"/>
        </w:rPr>
      </w:pPr>
    </w:p>
    <w:p w14:paraId="4AADC6F1" w14:textId="5669FF34" w:rsidR="00D9686C" w:rsidRPr="00D9686C" w:rsidRDefault="00D9686C" w:rsidP="00D9686C">
      <w:pPr>
        <w:spacing w:after="0" w:line="240" w:lineRule="auto"/>
        <w:rPr>
          <w:rFonts w:ascii="Arial" w:hAnsi="Arial" w:cs="Arial"/>
        </w:rPr>
      </w:pPr>
      <w:r w:rsidRPr="00D9686C">
        <w:rPr>
          <w:rFonts w:ascii="Arial" w:hAnsi="Arial" w:cs="Arial"/>
        </w:rPr>
        <w:t>BHS shall not employ, contract with, or reimburse any individual or entity that is excluded or otherwise ineligible to participate in federal or state health care programs.</w:t>
      </w:r>
    </w:p>
    <w:p w14:paraId="15926791" w14:textId="77777777" w:rsidR="00B11B79" w:rsidRDefault="00B11B79" w:rsidP="008A4C73">
      <w:pPr>
        <w:spacing w:after="0" w:line="240" w:lineRule="auto"/>
        <w:rPr>
          <w:rFonts w:ascii="Arial" w:eastAsia="Times New Roman" w:hAnsi="Arial" w:cs="Arial"/>
          <w:lang w:eastAsia="en-US"/>
        </w:rPr>
      </w:pPr>
    </w:p>
    <w:p w14:paraId="11801012" w14:textId="77777777" w:rsidR="00763921" w:rsidRPr="00CF1286" w:rsidRDefault="00763921" w:rsidP="008A4C73">
      <w:pPr>
        <w:spacing w:after="0" w:line="240" w:lineRule="auto"/>
        <w:rPr>
          <w:rFonts w:ascii="Arial" w:eastAsia="Times New Roman" w:hAnsi="Arial" w:cs="Arial"/>
          <w:lang w:eastAsia="en-US"/>
        </w:rPr>
      </w:pPr>
    </w:p>
    <w:p w14:paraId="0500276D" w14:textId="7034C115" w:rsidR="001E687A" w:rsidRPr="00CF1286" w:rsidRDefault="007D3AE6" w:rsidP="008A4C73">
      <w:pPr>
        <w:spacing w:after="0" w:line="240" w:lineRule="auto"/>
        <w:rPr>
          <w:rFonts w:ascii="Arial" w:hAnsi="Arial" w:cs="Arial"/>
        </w:rPr>
      </w:pPr>
      <w:r w:rsidRPr="00CF1286">
        <w:rPr>
          <w:rFonts w:ascii="Arial" w:hAnsi="Arial" w:cs="Arial"/>
          <w:b/>
        </w:rPr>
        <w:t>DETAILS:</w:t>
      </w:r>
    </w:p>
    <w:p w14:paraId="6E3C8597" w14:textId="77777777" w:rsidR="007D3AE6" w:rsidRDefault="007D3AE6" w:rsidP="008A4C73">
      <w:pPr>
        <w:pStyle w:val="BlockText"/>
        <w:spacing w:after="0"/>
        <w:ind w:left="0" w:right="0"/>
        <w:outlineLvl w:val="0"/>
        <w:rPr>
          <w:rFonts w:ascii="Arial" w:hAnsi="Arial" w:cs="Arial"/>
          <w:sz w:val="22"/>
          <w:szCs w:val="22"/>
        </w:rPr>
      </w:pPr>
    </w:p>
    <w:p w14:paraId="46435B23" w14:textId="39B69B37" w:rsidR="00D9686C" w:rsidRDefault="00D9686C" w:rsidP="008A4C73">
      <w:pPr>
        <w:pStyle w:val="BlockText"/>
        <w:spacing w:after="0"/>
        <w:ind w:left="0" w:right="0"/>
        <w:outlineLvl w:val="0"/>
        <w:rPr>
          <w:rFonts w:ascii="Arial" w:hAnsi="Arial" w:cs="Arial"/>
          <w:sz w:val="22"/>
          <w:szCs w:val="22"/>
        </w:rPr>
      </w:pPr>
      <w:r>
        <w:rPr>
          <w:rFonts w:ascii="Arial" w:hAnsi="Arial" w:cs="Arial"/>
          <w:sz w:val="22"/>
          <w:szCs w:val="22"/>
        </w:rPr>
        <w:t>This policy applies to:</w:t>
      </w:r>
    </w:p>
    <w:p w14:paraId="56CF71D3" w14:textId="3104B93D"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BHS employees</w:t>
      </w:r>
    </w:p>
    <w:p w14:paraId="363C1658" w14:textId="040E9BEE"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SMHS contract providers</w:t>
      </w:r>
    </w:p>
    <w:p w14:paraId="7CC12730" w14:textId="32B52E0C"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DMC-ODS contract providers</w:t>
      </w:r>
    </w:p>
    <w:p w14:paraId="00B228AB" w14:textId="3D8D9754"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Subcontractors</w:t>
      </w:r>
    </w:p>
    <w:p w14:paraId="3E59E258" w14:textId="59560B23"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 xml:space="preserve">Vendors </w:t>
      </w:r>
    </w:p>
    <w:p w14:paraId="7EA24268" w14:textId="0DBF6A62"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Volunteers</w:t>
      </w:r>
    </w:p>
    <w:p w14:paraId="35C59302" w14:textId="6044466A"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Ordering, referring, prescribing, and rendering providers</w:t>
      </w:r>
    </w:p>
    <w:p w14:paraId="706AC21D" w14:textId="2C8C948E" w:rsidR="00D9686C" w:rsidRDefault="00D9686C" w:rsidP="00D9686C">
      <w:pPr>
        <w:pStyle w:val="BlockText"/>
        <w:numPr>
          <w:ilvl w:val="0"/>
          <w:numId w:val="8"/>
        </w:numPr>
        <w:spacing w:after="0"/>
        <w:ind w:right="0"/>
        <w:outlineLvl w:val="0"/>
        <w:rPr>
          <w:rFonts w:ascii="Arial" w:hAnsi="Arial" w:cs="Arial"/>
          <w:sz w:val="22"/>
          <w:szCs w:val="22"/>
        </w:rPr>
      </w:pPr>
      <w:r>
        <w:rPr>
          <w:rFonts w:ascii="Arial" w:hAnsi="Arial" w:cs="Arial"/>
          <w:sz w:val="22"/>
          <w:szCs w:val="22"/>
        </w:rPr>
        <w:t xml:space="preserve">Governing board members and managing employees, where </w:t>
      </w:r>
      <w:proofErr w:type="spellStart"/>
      <w:r>
        <w:rPr>
          <w:rFonts w:ascii="Arial" w:hAnsi="Arial" w:cs="Arial"/>
          <w:sz w:val="22"/>
          <w:szCs w:val="22"/>
        </w:rPr>
        <w:t>appliciable</w:t>
      </w:r>
      <w:proofErr w:type="spellEnd"/>
      <w:r>
        <w:rPr>
          <w:rFonts w:ascii="Arial" w:hAnsi="Arial" w:cs="Arial"/>
          <w:sz w:val="22"/>
          <w:szCs w:val="22"/>
        </w:rPr>
        <w:t xml:space="preserve"> </w:t>
      </w:r>
    </w:p>
    <w:p w14:paraId="4049C0F6" w14:textId="77777777" w:rsidR="00D9686C" w:rsidRDefault="00D9686C" w:rsidP="00D9686C">
      <w:pPr>
        <w:pStyle w:val="BlockText"/>
        <w:spacing w:after="0"/>
        <w:ind w:left="0" w:right="0"/>
        <w:outlineLvl w:val="0"/>
        <w:rPr>
          <w:rFonts w:ascii="Arial" w:hAnsi="Arial" w:cs="Arial"/>
          <w:sz w:val="22"/>
          <w:szCs w:val="22"/>
        </w:rPr>
      </w:pPr>
    </w:p>
    <w:p w14:paraId="2A98B07B" w14:textId="7F1769FB" w:rsidR="00D9686C" w:rsidRPr="00F60A34" w:rsidRDefault="00D9686C" w:rsidP="00D9686C">
      <w:pPr>
        <w:pStyle w:val="BlockText"/>
        <w:spacing w:after="0"/>
        <w:ind w:left="0" w:right="0"/>
        <w:outlineLvl w:val="0"/>
        <w:rPr>
          <w:rFonts w:ascii="Arial" w:hAnsi="Arial" w:cs="Arial"/>
          <w:sz w:val="22"/>
          <w:szCs w:val="22"/>
        </w:rPr>
      </w:pPr>
      <w:r>
        <w:rPr>
          <w:rFonts w:ascii="Arial" w:hAnsi="Arial" w:cs="Arial"/>
          <w:sz w:val="22"/>
          <w:szCs w:val="22"/>
        </w:rPr>
        <w:t xml:space="preserve">Screening requirements apply regardless of funding source if any portion of compensation is paid directly or indirectly with federal or state health care funds. </w:t>
      </w:r>
    </w:p>
    <w:p w14:paraId="7EE0C596" w14:textId="77777777" w:rsidR="00D9686C" w:rsidRDefault="00D9686C" w:rsidP="008A4C73">
      <w:pPr>
        <w:pStyle w:val="BlockText"/>
        <w:spacing w:after="0"/>
        <w:ind w:left="0" w:right="0"/>
        <w:outlineLvl w:val="0"/>
        <w:rPr>
          <w:rFonts w:ascii="Arial" w:hAnsi="Arial" w:cs="Arial"/>
          <w:b/>
          <w:sz w:val="22"/>
          <w:szCs w:val="22"/>
        </w:rPr>
      </w:pPr>
    </w:p>
    <w:p w14:paraId="6A3C754E" w14:textId="3EB9F45F" w:rsidR="00193EA7" w:rsidRPr="009B6667" w:rsidRDefault="00193EA7" w:rsidP="008A4C73">
      <w:pPr>
        <w:pStyle w:val="BlockText"/>
        <w:spacing w:after="0"/>
        <w:ind w:left="0" w:right="0"/>
        <w:outlineLvl w:val="0"/>
        <w:rPr>
          <w:rFonts w:ascii="Arial" w:hAnsi="Arial" w:cs="Arial"/>
          <w:b/>
          <w:sz w:val="22"/>
          <w:szCs w:val="22"/>
        </w:rPr>
      </w:pPr>
      <w:r w:rsidRPr="009B6667">
        <w:rPr>
          <w:rFonts w:ascii="Arial" w:hAnsi="Arial" w:cs="Arial"/>
          <w:b/>
          <w:sz w:val="22"/>
          <w:szCs w:val="22"/>
        </w:rPr>
        <w:t>Provider Responsibilities</w:t>
      </w:r>
    </w:p>
    <w:p w14:paraId="1880F1F3" w14:textId="60B6F678" w:rsidR="00AF1FD5" w:rsidRPr="00AF1FD5" w:rsidRDefault="00763921" w:rsidP="008A4C73">
      <w:pPr>
        <w:pStyle w:val="BodyText"/>
        <w:spacing w:after="0" w:line="240" w:lineRule="auto"/>
        <w:rPr>
          <w:rFonts w:ascii="Arial" w:hAnsi="Arial" w:cs="Arial"/>
          <w:bCs/>
        </w:rPr>
      </w:pPr>
      <w:r w:rsidRPr="00AF1FD5">
        <w:rPr>
          <w:rFonts w:ascii="Arial" w:hAnsi="Arial" w:cs="Arial"/>
          <w:bCs/>
        </w:rPr>
        <w:t>Prior to hiring any indi</w:t>
      </w:r>
      <w:r w:rsidR="007D5F6D">
        <w:rPr>
          <w:rFonts w:ascii="Arial" w:hAnsi="Arial" w:cs="Arial"/>
          <w:bCs/>
        </w:rPr>
        <w:t>vidual for a position which is Federally or S</w:t>
      </w:r>
      <w:r w:rsidRPr="00AF1FD5">
        <w:rPr>
          <w:rFonts w:ascii="Arial" w:hAnsi="Arial" w:cs="Arial"/>
          <w:bCs/>
        </w:rPr>
        <w:t xml:space="preserve">tate funded or contracting with a vendor to be paid with federal or state funds, contract providers shall verify that the individual/entity does not appear on the current LEIE or </w:t>
      </w:r>
      <w:proofErr w:type="spellStart"/>
      <w:r w:rsidRPr="00AF1FD5">
        <w:rPr>
          <w:rFonts w:ascii="Arial" w:hAnsi="Arial" w:cs="Arial"/>
          <w:bCs/>
        </w:rPr>
        <w:t>MediCal</w:t>
      </w:r>
      <w:proofErr w:type="spellEnd"/>
      <w:r w:rsidRPr="00AF1FD5">
        <w:rPr>
          <w:rFonts w:ascii="Arial" w:hAnsi="Arial" w:cs="Arial"/>
          <w:bCs/>
        </w:rPr>
        <w:t xml:space="preserve"> Suspended or Ineligible Provider list.</w:t>
      </w:r>
      <w:r w:rsidR="004F6D63" w:rsidRPr="00AF1FD5">
        <w:rPr>
          <w:rFonts w:ascii="Arial" w:hAnsi="Arial" w:cs="Arial"/>
          <w:bCs/>
        </w:rPr>
        <w:t xml:space="preserve">  </w:t>
      </w:r>
      <w:r w:rsidR="0058649D" w:rsidRPr="00AF1FD5">
        <w:rPr>
          <w:rFonts w:ascii="Arial" w:hAnsi="Arial" w:cs="Arial"/>
          <w:bCs/>
        </w:rPr>
        <w:t>Verification of the initial check must be kept in the employee file.</w:t>
      </w:r>
    </w:p>
    <w:p w14:paraId="6873D59D" w14:textId="10C94181" w:rsidR="00763921" w:rsidRPr="00AF1FD5" w:rsidRDefault="00763921" w:rsidP="008A4C73">
      <w:pPr>
        <w:pStyle w:val="BodyText"/>
        <w:spacing w:after="0" w:line="240" w:lineRule="auto"/>
        <w:rPr>
          <w:rFonts w:ascii="Arial" w:hAnsi="Arial" w:cs="Arial"/>
          <w:bCs/>
        </w:rPr>
      </w:pPr>
    </w:p>
    <w:p w14:paraId="07FA5770" w14:textId="68A15093" w:rsidR="00AF1FD5" w:rsidRPr="00AF1FD5" w:rsidRDefault="00B45CB3" w:rsidP="008A4C73">
      <w:pPr>
        <w:pStyle w:val="BodyText"/>
        <w:spacing w:after="0" w:line="240" w:lineRule="auto"/>
        <w:rPr>
          <w:rFonts w:ascii="Arial" w:hAnsi="Arial" w:cs="Arial"/>
          <w:bCs/>
        </w:rPr>
      </w:pPr>
      <w:r w:rsidRPr="00AF1FD5">
        <w:rPr>
          <w:rFonts w:ascii="Arial" w:hAnsi="Arial" w:cs="Arial"/>
          <w:bCs/>
        </w:rPr>
        <w:t xml:space="preserve">Contract </w:t>
      </w:r>
      <w:r w:rsidR="00F11261" w:rsidRPr="00AF1FD5">
        <w:rPr>
          <w:rFonts w:ascii="Arial" w:hAnsi="Arial" w:cs="Arial"/>
          <w:bCs/>
        </w:rPr>
        <w:t>Providers</w:t>
      </w:r>
      <w:r w:rsidRPr="00AF1FD5">
        <w:rPr>
          <w:rFonts w:ascii="Arial" w:hAnsi="Arial" w:cs="Arial"/>
          <w:bCs/>
        </w:rPr>
        <w:t xml:space="preserve"> will perform</w:t>
      </w:r>
      <w:r w:rsidR="008C65EE" w:rsidRPr="00AF1FD5">
        <w:rPr>
          <w:rFonts w:ascii="Arial" w:hAnsi="Arial" w:cs="Arial"/>
          <w:bCs/>
        </w:rPr>
        <w:t xml:space="preserve"> monthly</w:t>
      </w:r>
      <w:r w:rsidRPr="00AF1FD5">
        <w:rPr>
          <w:rFonts w:ascii="Arial" w:hAnsi="Arial" w:cs="Arial"/>
          <w:bCs/>
        </w:rPr>
        <w:t xml:space="preserve"> check</w:t>
      </w:r>
      <w:r w:rsidR="008C65EE" w:rsidRPr="00AF1FD5">
        <w:rPr>
          <w:rFonts w:ascii="Arial" w:hAnsi="Arial" w:cs="Arial"/>
          <w:bCs/>
        </w:rPr>
        <w:t>s</w:t>
      </w:r>
      <w:r w:rsidRPr="00AF1FD5">
        <w:rPr>
          <w:rFonts w:ascii="Arial" w:hAnsi="Arial" w:cs="Arial"/>
          <w:bCs/>
        </w:rPr>
        <w:t xml:space="preserve"> for </w:t>
      </w:r>
      <w:proofErr w:type="gramStart"/>
      <w:r w:rsidRPr="00AF1FD5">
        <w:rPr>
          <w:rFonts w:ascii="Arial" w:hAnsi="Arial" w:cs="Arial"/>
          <w:bCs/>
        </w:rPr>
        <w:t>all</w:t>
      </w:r>
      <w:r w:rsidR="008C65EE" w:rsidRPr="00AF1FD5">
        <w:rPr>
          <w:rFonts w:ascii="Arial" w:hAnsi="Arial" w:cs="Arial"/>
          <w:bCs/>
        </w:rPr>
        <w:t xml:space="preserve"> of</w:t>
      </w:r>
      <w:proofErr w:type="gramEnd"/>
      <w:r w:rsidR="008C65EE" w:rsidRPr="00AF1FD5">
        <w:rPr>
          <w:rFonts w:ascii="Arial" w:hAnsi="Arial" w:cs="Arial"/>
          <w:bCs/>
        </w:rPr>
        <w:t xml:space="preserve"> their</w:t>
      </w:r>
      <w:r w:rsidRPr="00AF1FD5">
        <w:rPr>
          <w:rFonts w:ascii="Arial" w:hAnsi="Arial" w:cs="Arial"/>
          <w:bCs/>
        </w:rPr>
        <w:t xml:space="preserve"> employees</w:t>
      </w:r>
      <w:r w:rsidR="008C65EE" w:rsidRPr="00AF1FD5">
        <w:rPr>
          <w:rFonts w:ascii="Arial" w:hAnsi="Arial" w:cs="Arial"/>
          <w:bCs/>
        </w:rPr>
        <w:t xml:space="preserve">, volunteers, and </w:t>
      </w:r>
      <w:r w:rsidR="00F11261" w:rsidRPr="00AF1FD5">
        <w:rPr>
          <w:rFonts w:ascii="Arial" w:hAnsi="Arial" w:cs="Arial"/>
          <w:bCs/>
        </w:rPr>
        <w:t>vendors who</w:t>
      </w:r>
      <w:r w:rsidRPr="00AF1FD5">
        <w:rPr>
          <w:rFonts w:ascii="Arial" w:hAnsi="Arial" w:cs="Arial"/>
          <w:bCs/>
        </w:rPr>
        <w:t xml:space="preserve"> are not </w:t>
      </w:r>
      <w:r w:rsidR="008C65EE" w:rsidRPr="00AF1FD5">
        <w:rPr>
          <w:rFonts w:ascii="Arial" w:hAnsi="Arial" w:cs="Arial"/>
          <w:bCs/>
        </w:rPr>
        <w:t xml:space="preserve">registered </w:t>
      </w:r>
      <w:r w:rsidR="00A80456">
        <w:rPr>
          <w:rFonts w:ascii="Arial" w:hAnsi="Arial" w:cs="Arial"/>
          <w:bCs/>
        </w:rPr>
        <w:t xml:space="preserve">County </w:t>
      </w:r>
      <w:r w:rsidR="00D9686C">
        <w:rPr>
          <w:rFonts w:ascii="Arial" w:hAnsi="Arial" w:cs="Arial"/>
          <w:bCs/>
        </w:rPr>
        <w:t>EHR</w:t>
      </w:r>
      <w:r w:rsidR="008C65EE" w:rsidRPr="00AF1FD5">
        <w:rPr>
          <w:rFonts w:ascii="Arial" w:hAnsi="Arial" w:cs="Arial"/>
          <w:bCs/>
        </w:rPr>
        <w:t xml:space="preserve"> Users. </w:t>
      </w:r>
      <w:r w:rsidR="007D5F6D">
        <w:rPr>
          <w:rFonts w:ascii="Arial" w:hAnsi="Arial" w:cs="Arial"/>
          <w:bCs/>
        </w:rPr>
        <w:t xml:space="preserve"> BHS Compliance Program will perform monthly checks on all </w:t>
      </w:r>
      <w:proofErr w:type="gramStart"/>
      <w:r w:rsidR="007D5F6D">
        <w:rPr>
          <w:rFonts w:ascii="Arial" w:hAnsi="Arial" w:cs="Arial"/>
          <w:bCs/>
        </w:rPr>
        <w:t>persons</w:t>
      </w:r>
      <w:proofErr w:type="gramEnd"/>
      <w:r w:rsidR="007D5F6D">
        <w:rPr>
          <w:rFonts w:ascii="Arial" w:hAnsi="Arial" w:cs="Arial"/>
          <w:bCs/>
        </w:rPr>
        <w:t xml:space="preserve"> who are </w:t>
      </w:r>
      <w:proofErr w:type="gramStart"/>
      <w:r w:rsidR="00F60A34">
        <w:rPr>
          <w:rFonts w:ascii="Arial" w:hAnsi="Arial" w:cs="Arial"/>
          <w:bCs/>
        </w:rPr>
        <w:t>registered</w:t>
      </w:r>
      <w:proofErr w:type="gramEnd"/>
      <w:r w:rsidR="00F60A34">
        <w:rPr>
          <w:rFonts w:ascii="Arial" w:hAnsi="Arial" w:cs="Arial"/>
          <w:bCs/>
        </w:rPr>
        <w:t xml:space="preserve"> active </w:t>
      </w:r>
      <w:r w:rsidR="00A80456">
        <w:rPr>
          <w:rFonts w:ascii="Arial" w:hAnsi="Arial" w:cs="Arial"/>
          <w:bCs/>
        </w:rPr>
        <w:t>County EHR</w:t>
      </w:r>
      <w:r w:rsidR="00F60A34">
        <w:rPr>
          <w:rFonts w:ascii="Arial" w:hAnsi="Arial" w:cs="Arial"/>
          <w:bCs/>
        </w:rPr>
        <w:t xml:space="preserve"> Users.</w:t>
      </w:r>
    </w:p>
    <w:p w14:paraId="3ED6D9C7" w14:textId="6D13919E" w:rsidR="00763921" w:rsidRPr="00AF1FD5" w:rsidRDefault="00763921" w:rsidP="008A4C73">
      <w:pPr>
        <w:pStyle w:val="BodyText"/>
        <w:spacing w:after="0" w:line="240" w:lineRule="auto"/>
        <w:rPr>
          <w:rFonts w:ascii="Arial" w:hAnsi="Arial" w:cs="Arial"/>
          <w:bCs/>
        </w:rPr>
      </w:pPr>
    </w:p>
    <w:p w14:paraId="6E732E61" w14:textId="0F9CF49E" w:rsidR="009B6667" w:rsidRDefault="009B6667" w:rsidP="008A4C73">
      <w:pPr>
        <w:spacing w:after="0" w:line="240" w:lineRule="auto"/>
        <w:rPr>
          <w:rFonts w:ascii="Arial" w:hAnsi="Arial" w:cs="Arial"/>
          <w:bCs/>
        </w:rPr>
      </w:pPr>
      <w:r w:rsidRPr="00763921">
        <w:rPr>
          <w:rFonts w:ascii="Arial" w:hAnsi="Arial" w:cs="Arial"/>
          <w:bCs/>
        </w:rPr>
        <w:t xml:space="preserve">The contract provider shall maintain records that document the pre-employment/contracting checks, and the </w:t>
      </w:r>
      <w:r w:rsidRPr="00AF1FD5">
        <w:rPr>
          <w:rFonts w:ascii="Arial" w:hAnsi="Arial" w:cs="Arial"/>
          <w:bCs/>
        </w:rPr>
        <w:t xml:space="preserve">subsequent monthly checks </w:t>
      </w:r>
      <w:r w:rsidRPr="00763921">
        <w:rPr>
          <w:rFonts w:ascii="Arial" w:hAnsi="Arial" w:cs="Arial"/>
          <w:bCs/>
        </w:rPr>
        <w:t xml:space="preserve">for a minimum of seven years after the end of an employee’s employment period.  Such agency records </w:t>
      </w:r>
      <w:proofErr w:type="gramStart"/>
      <w:r w:rsidRPr="00763921">
        <w:rPr>
          <w:rFonts w:ascii="Arial" w:hAnsi="Arial" w:cs="Arial"/>
          <w:bCs/>
        </w:rPr>
        <w:t>shall</w:t>
      </w:r>
      <w:proofErr w:type="gramEnd"/>
      <w:r w:rsidRPr="00763921">
        <w:rPr>
          <w:rFonts w:ascii="Arial" w:hAnsi="Arial" w:cs="Arial"/>
          <w:bCs/>
        </w:rPr>
        <w:t xml:space="preserve"> be avai</w:t>
      </w:r>
      <w:r w:rsidR="007D5F6D">
        <w:rPr>
          <w:rFonts w:ascii="Arial" w:hAnsi="Arial" w:cs="Arial"/>
          <w:bCs/>
        </w:rPr>
        <w:t>lable for review by the BHS</w:t>
      </w:r>
      <w:r w:rsidRPr="00763921">
        <w:rPr>
          <w:rFonts w:ascii="Arial" w:hAnsi="Arial" w:cs="Arial"/>
          <w:bCs/>
        </w:rPr>
        <w:t xml:space="preserve"> Compliance Officer</w:t>
      </w:r>
      <w:r w:rsidR="00A44060">
        <w:rPr>
          <w:rFonts w:ascii="Arial" w:hAnsi="Arial" w:cs="Arial"/>
          <w:bCs/>
        </w:rPr>
        <w:t xml:space="preserve"> and will be reviewed at Site Certification</w:t>
      </w:r>
      <w:r w:rsidRPr="00763921">
        <w:rPr>
          <w:rFonts w:ascii="Arial" w:hAnsi="Arial" w:cs="Arial"/>
          <w:bCs/>
        </w:rPr>
        <w:t>.  The required documentation may consist of an activity log that lists who performed the check, when the check was performed, the results, and any notification of other parties if required.</w:t>
      </w:r>
    </w:p>
    <w:p w14:paraId="29B3B63B" w14:textId="77777777" w:rsidR="001103BD" w:rsidRDefault="001103BD" w:rsidP="008A4C73">
      <w:pPr>
        <w:pStyle w:val="PP07-07-14"/>
        <w:rPr>
          <w:b w:val="0"/>
          <w:lang w:eastAsia="en-US"/>
        </w:rPr>
      </w:pPr>
    </w:p>
    <w:p w14:paraId="52CFEDB7" w14:textId="6EC32974" w:rsidR="004F2C6A" w:rsidRPr="00884CC4" w:rsidRDefault="004F2C6A" w:rsidP="008A4C73">
      <w:pPr>
        <w:pStyle w:val="PP07-07-14"/>
        <w:rPr>
          <w:b w:val="0"/>
          <w:lang w:eastAsia="en-US"/>
        </w:rPr>
      </w:pPr>
      <w:r w:rsidRPr="00884CC4">
        <w:rPr>
          <w:b w:val="0"/>
          <w:lang w:eastAsia="en-US"/>
        </w:rPr>
        <w:t xml:space="preserve">Providers must report the monthly </w:t>
      </w:r>
      <w:r w:rsidR="00A44060" w:rsidRPr="00884CC4">
        <w:rPr>
          <w:b w:val="0"/>
          <w:lang w:eastAsia="en-US"/>
        </w:rPr>
        <w:t xml:space="preserve">check </w:t>
      </w:r>
      <w:r w:rsidRPr="00884CC4">
        <w:rPr>
          <w:b w:val="0"/>
          <w:lang w:eastAsia="en-US"/>
        </w:rPr>
        <w:t xml:space="preserve">results in the QM section of the Quarterly Report submitted to the Program Contract Monitor for QM review.  </w:t>
      </w:r>
      <w:r w:rsidR="00A44060" w:rsidRPr="00884CC4">
        <w:rPr>
          <w:b w:val="0"/>
          <w:lang w:eastAsia="en-US"/>
        </w:rPr>
        <w:t xml:space="preserve">The monthly checks will be in the form of an attestation that </w:t>
      </w:r>
      <w:proofErr w:type="gramStart"/>
      <w:r w:rsidR="00A44060" w:rsidRPr="00884CC4">
        <w:rPr>
          <w:b w:val="0"/>
          <w:lang w:eastAsia="en-US"/>
        </w:rPr>
        <w:t>all of</w:t>
      </w:r>
      <w:proofErr w:type="gramEnd"/>
      <w:r w:rsidR="00A44060" w:rsidRPr="00884CC4">
        <w:rPr>
          <w:b w:val="0"/>
          <w:lang w:eastAsia="en-US"/>
        </w:rPr>
        <w:t xml:space="preserve"> the Non</w:t>
      </w:r>
      <w:r w:rsidR="00A80456">
        <w:rPr>
          <w:b w:val="0"/>
          <w:lang w:eastAsia="en-US"/>
        </w:rPr>
        <w:t xml:space="preserve">-County EHR </w:t>
      </w:r>
      <w:r w:rsidR="00A44060" w:rsidRPr="00884CC4">
        <w:rPr>
          <w:b w:val="0"/>
          <w:lang w:eastAsia="en-US"/>
        </w:rPr>
        <w:t>Users were checked and t</w:t>
      </w:r>
      <w:r w:rsidR="00F60A34">
        <w:rPr>
          <w:b w:val="0"/>
          <w:lang w:eastAsia="en-US"/>
        </w:rPr>
        <w:t>he results of those checked.</w:t>
      </w:r>
    </w:p>
    <w:p w14:paraId="578DAA07" w14:textId="77777777" w:rsidR="004F2C6A" w:rsidRPr="002C45EC" w:rsidRDefault="004F2C6A" w:rsidP="008A4C73">
      <w:pPr>
        <w:spacing w:after="0" w:line="240" w:lineRule="auto"/>
        <w:rPr>
          <w:rFonts w:ascii="Arial" w:hAnsi="Arial" w:cs="Arial"/>
          <w:bCs/>
        </w:rPr>
      </w:pPr>
    </w:p>
    <w:p w14:paraId="408E882E" w14:textId="30192625" w:rsidR="008F65FC" w:rsidRDefault="008F65FC" w:rsidP="008A4C73">
      <w:pPr>
        <w:spacing w:after="0" w:line="240" w:lineRule="auto"/>
        <w:rPr>
          <w:rFonts w:ascii="Arial" w:hAnsi="Arial" w:cs="Arial"/>
        </w:rPr>
      </w:pPr>
      <w:r w:rsidRPr="00763921">
        <w:rPr>
          <w:rFonts w:ascii="Arial" w:hAnsi="Arial" w:cs="Arial"/>
        </w:rPr>
        <w:t xml:space="preserve">The contract provider shall notify the </w:t>
      </w:r>
      <w:r w:rsidR="007D5F6D">
        <w:rPr>
          <w:rFonts w:ascii="Arial" w:hAnsi="Arial" w:cs="Arial"/>
        </w:rPr>
        <w:t>BHS</w:t>
      </w:r>
      <w:r w:rsidRPr="00763921">
        <w:rPr>
          <w:rFonts w:ascii="Arial" w:hAnsi="Arial" w:cs="Arial"/>
        </w:rPr>
        <w:t xml:space="preserve"> Compliance Officer within twenty-four hours after it comes to the attention of the contract provider that any employee, volunteer, vendor, or the contract provider/entity becomes designated an “Excluded Individual/Entity.”</w:t>
      </w:r>
      <w:r w:rsidR="00C84588">
        <w:rPr>
          <w:rFonts w:ascii="Arial" w:hAnsi="Arial" w:cs="Arial"/>
        </w:rPr>
        <w:t xml:space="preserve"> </w:t>
      </w:r>
    </w:p>
    <w:p w14:paraId="69F53CD1" w14:textId="77777777" w:rsidR="00004F81" w:rsidRDefault="00004F81" w:rsidP="008A4C73">
      <w:pPr>
        <w:spacing w:after="0" w:line="240" w:lineRule="auto"/>
        <w:rPr>
          <w:rFonts w:ascii="Arial" w:hAnsi="Arial" w:cs="Arial"/>
        </w:rPr>
      </w:pPr>
    </w:p>
    <w:p w14:paraId="002B0E66" w14:textId="4FD9148F" w:rsidR="00004F81" w:rsidRPr="00763921" w:rsidRDefault="00004F81" w:rsidP="008A4C73">
      <w:pPr>
        <w:spacing w:after="0" w:line="240" w:lineRule="auto"/>
        <w:rPr>
          <w:rFonts w:ascii="Arial" w:hAnsi="Arial" w:cs="Arial"/>
        </w:rPr>
      </w:pPr>
      <w:r>
        <w:rPr>
          <w:rFonts w:ascii="Arial" w:hAnsi="Arial" w:cs="Arial"/>
        </w:rPr>
        <w:lastRenderedPageBreak/>
        <w:t xml:space="preserve">If a duplicate name appears on </w:t>
      </w:r>
      <w:r w:rsidR="00902702">
        <w:rPr>
          <w:rFonts w:ascii="Arial" w:hAnsi="Arial" w:cs="Arial"/>
        </w:rPr>
        <w:t xml:space="preserve">any </w:t>
      </w:r>
      <w:proofErr w:type="gramStart"/>
      <w:r w:rsidR="00902702">
        <w:rPr>
          <w:rFonts w:ascii="Arial" w:hAnsi="Arial" w:cs="Arial"/>
        </w:rPr>
        <w:t xml:space="preserve">of </w:t>
      </w:r>
      <w:r>
        <w:rPr>
          <w:rFonts w:ascii="Arial" w:hAnsi="Arial" w:cs="Arial"/>
        </w:rPr>
        <w:t xml:space="preserve"> these</w:t>
      </w:r>
      <w:proofErr w:type="gramEnd"/>
      <w:r>
        <w:rPr>
          <w:rFonts w:ascii="Arial" w:hAnsi="Arial" w:cs="Arial"/>
        </w:rPr>
        <w:t xml:space="preserve"> lists, the provider and BHS must demonstrate due diligence that this name does not in fact belong to the individual providing services, as demonstrated by the license number, social security number, </w:t>
      </w:r>
      <w:proofErr w:type="gramStart"/>
      <w:r>
        <w:rPr>
          <w:rFonts w:ascii="Arial" w:hAnsi="Arial" w:cs="Arial"/>
        </w:rPr>
        <w:t>and or</w:t>
      </w:r>
      <w:proofErr w:type="gramEnd"/>
      <w:r>
        <w:rPr>
          <w:rFonts w:ascii="Arial" w:hAnsi="Arial" w:cs="Arial"/>
        </w:rPr>
        <w:t xml:space="preserve"> other identifying information which does not match the information provided.</w:t>
      </w:r>
    </w:p>
    <w:p w14:paraId="42909AC6" w14:textId="77777777" w:rsidR="008F65FC" w:rsidRPr="002C45EC" w:rsidRDefault="008F65FC" w:rsidP="008A4C73">
      <w:pPr>
        <w:pStyle w:val="BodyText"/>
        <w:spacing w:after="0" w:line="240" w:lineRule="auto"/>
        <w:rPr>
          <w:rFonts w:ascii="Arial" w:hAnsi="Arial" w:cs="Arial"/>
          <w:bCs/>
        </w:rPr>
      </w:pPr>
    </w:p>
    <w:p w14:paraId="1D96BEE6" w14:textId="2808380F" w:rsidR="008F65FC" w:rsidRPr="00763921" w:rsidRDefault="008F65FC" w:rsidP="008A4C73">
      <w:pPr>
        <w:pStyle w:val="BodyText"/>
        <w:spacing w:after="0" w:line="240" w:lineRule="auto"/>
        <w:rPr>
          <w:rFonts w:ascii="Arial" w:hAnsi="Arial" w:cs="Arial"/>
          <w:bCs/>
        </w:rPr>
      </w:pPr>
      <w:r w:rsidRPr="00763921">
        <w:rPr>
          <w:rFonts w:ascii="Arial" w:hAnsi="Arial" w:cs="Arial"/>
          <w:bCs/>
        </w:rPr>
        <w:t>Additionally, the contract provider shall remove any</w:t>
      </w:r>
      <w:r w:rsidR="00091F85">
        <w:rPr>
          <w:rFonts w:ascii="Arial" w:hAnsi="Arial" w:cs="Arial"/>
          <w:bCs/>
        </w:rPr>
        <w:t xml:space="preserve"> “Excluded Individual/Entity” or</w:t>
      </w:r>
      <w:r w:rsidRPr="00763921">
        <w:rPr>
          <w:rFonts w:ascii="Arial" w:hAnsi="Arial" w:cs="Arial"/>
          <w:bCs/>
        </w:rPr>
        <w:t xml:space="preserve"> </w:t>
      </w:r>
      <w:proofErr w:type="spellStart"/>
      <w:r w:rsidRPr="00763921">
        <w:rPr>
          <w:rFonts w:ascii="Arial" w:hAnsi="Arial" w:cs="Arial"/>
          <w:bCs/>
        </w:rPr>
        <w:t>MediCal</w:t>
      </w:r>
      <w:proofErr w:type="spellEnd"/>
      <w:r w:rsidRPr="00763921">
        <w:rPr>
          <w:rFonts w:ascii="Arial" w:hAnsi="Arial" w:cs="Arial"/>
          <w:bCs/>
        </w:rPr>
        <w:t xml:space="preserve"> Suspended or Ineligible Provider from any position for which the person’s salary or the items or services rendered, ordered, or prescribed by the person are paid in whole or part, directly or indirectly, by federal health care programs or otherwise with federal funds until such time as the person is reinstated into participation in the federal health care programs.</w:t>
      </w:r>
    </w:p>
    <w:p w14:paraId="370B15EB" w14:textId="77777777" w:rsidR="008F65FC" w:rsidRPr="00F60A34" w:rsidRDefault="008F65FC" w:rsidP="008A4C73">
      <w:pPr>
        <w:pStyle w:val="BodyText"/>
        <w:spacing w:after="0" w:line="240" w:lineRule="auto"/>
        <w:rPr>
          <w:rFonts w:ascii="Arial" w:hAnsi="Arial" w:cs="Arial"/>
          <w:bCs/>
        </w:rPr>
      </w:pPr>
    </w:p>
    <w:p w14:paraId="33D9EBAA" w14:textId="702C613B" w:rsidR="00193EA7" w:rsidRPr="009B6667" w:rsidRDefault="007D5F6D" w:rsidP="008A4C73">
      <w:pPr>
        <w:pStyle w:val="BodyText"/>
        <w:spacing w:after="0" w:line="240" w:lineRule="auto"/>
        <w:rPr>
          <w:rFonts w:ascii="Arial" w:hAnsi="Arial" w:cs="Arial"/>
          <w:b/>
          <w:bCs/>
        </w:rPr>
      </w:pPr>
      <w:r>
        <w:rPr>
          <w:rFonts w:ascii="Arial" w:hAnsi="Arial" w:cs="Arial"/>
          <w:b/>
          <w:bCs/>
        </w:rPr>
        <w:t>BHS</w:t>
      </w:r>
      <w:r w:rsidR="00193EA7" w:rsidRPr="009B6667">
        <w:rPr>
          <w:rFonts w:ascii="Arial" w:hAnsi="Arial" w:cs="Arial"/>
          <w:b/>
          <w:bCs/>
        </w:rPr>
        <w:t xml:space="preserve"> </w:t>
      </w:r>
      <w:r w:rsidR="00F11261" w:rsidRPr="009B6667">
        <w:rPr>
          <w:rFonts w:ascii="Arial" w:hAnsi="Arial" w:cs="Arial"/>
          <w:b/>
          <w:bCs/>
        </w:rPr>
        <w:t>Responsibilities</w:t>
      </w:r>
    </w:p>
    <w:p w14:paraId="6FE5507D" w14:textId="63B03757" w:rsidR="00AF1FD5" w:rsidRPr="00AF1FD5" w:rsidRDefault="007D5F6D" w:rsidP="008A4C73">
      <w:pPr>
        <w:spacing w:after="0" w:line="240" w:lineRule="auto"/>
        <w:rPr>
          <w:rFonts w:ascii="Arial" w:hAnsi="Arial" w:cs="Arial"/>
          <w:bCs/>
        </w:rPr>
      </w:pPr>
      <w:r>
        <w:rPr>
          <w:rFonts w:ascii="Arial" w:hAnsi="Arial" w:cs="Arial"/>
        </w:rPr>
        <w:t>The BHS</w:t>
      </w:r>
      <w:r w:rsidR="00193EA7" w:rsidRPr="00AF1FD5">
        <w:rPr>
          <w:rFonts w:ascii="Arial" w:hAnsi="Arial" w:cs="Arial"/>
        </w:rPr>
        <w:t xml:space="preserve"> Compliance Program</w:t>
      </w:r>
      <w:r w:rsidR="008112C7" w:rsidRPr="00AF1FD5">
        <w:rPr>
          <w:rFonts w:ascii="Arial" w:hAnsi="Arial" w:cs="Arial"/>
        </w:rPr>
        <w:t xml:space="preserve"> </w:t>
      </w:r>
      <w:r w:rsidR="00763921" w:rsidRPr="00AF1FD5">
        <w:rPr>
          <w:rFonts w:ascii="Arial" w:hAnsi="Arial" w:cs="Arial"/>
        </w:rPr>
        <w:t>shall verify that all existing</w:t>
      </w:r>
      <w:r>
        <w:rPr>
          <w:rFonts w:ascii="Arial" w:hAnsi="Arial" w:cs="Arial"/>
        </w:rPr>
        <w:t xml:space="preserve"> BHS</w:t>
      </w:r>
      <w:r w:rsidR="008C65EE" w:rsidRPr="00AF1FD5">
        <w:rPr>
          <w:rFonts w:ascii="Arial" w:hAnsi="Arial" w:cs="Arial"/>
        </w:rPr>
        <w:t xml:space="preserve"> employees</w:t>
      </w:r>
      <w:r>
        <w:rPr>
          <w:rFonts w:ascii="Arial" w:hAnsi="Arial" w:cs="Arial"/>
        </w:rPr>
        <w:t>, contract employees, and contract provider entities</w:t>
      </w:r>
      <w:r w:rsidR="008C65EE" w:rsidRPr="00AF1FD5">
        <w:rPr>
          <w:rFonts w:ascii="Arial" w:hAnsi="Arial" w:cs="Arial"/>
        </w:rPr>
        <w:t xml:space="preserve"> are not listed on the </w:t>
      </w:r>
      <w:r w:rsidR="008F65FC" w:rsidRPr="00AF1FD5">
        <w:rPr>
          <w:rFonts w:ascii="Arial" w:hAnsi="Arial" w:cs="Arial"/>
          <w:bCs/>
        </w:rPr>
        <w:t xml:space="preserve">current LEIE or </w:t>
      </w:r>
      <w:proofErr w:type="spellStart"/>
      <w:r w:rsidR="008F65FC" w:rsidRPr="00AF1FD5">
        <w:rPr>
          <w:rFonts w:ascii="Arial" w:hAnsi="Arial" w:cs="Arial"/>
          <w:bCs/>
        </w:rPr>
        <w:t>MediCal</w:t>
      </w:r>
      <w:proofErr w:type="spellEnd"/>
      <w:r w:rsidR="008F65FC" w:rsidRPr="00AF1FD5">
        <w:rPr>
          <w:rFonts w:ascii="Arial" w:hAnsi="Arial" w:cs="Arial"/>
          <w:bCs/>
        </w:rPr>
        <w:t xml:space="preserve"> Suspended or Ineligible Provider list. </w:t>
      </w:r>
      <w:r>
        <w:rPr>
          <w:rFonts w:ascii="Arial" w:hAnsi="Arial" w:cs="Arial"/>
          <w:bCs/>
        </w:rPr>
        <w:t xml:space="preserve"> BHS shall maintain records th</w:t>
      </w:r>
      <w:r w:rsidR="00F60A34">
        <w:rPr>
          <w:rFonts w:ascii="Arial" w:hAnsi="Arial" w:cs="Arial"/>
          <w:bCs/>
        </w:rPr>
        <w:t>at document the monthly checks.</w:t>
      </w:r>
    </w:p>
    <w:p w14:paraId="3E52AB75" w14:textId="247F6DDB" w:rsidR="008F65FC" w:rsidRPr="00AF1FD5" w:rsidRDefault="008F65FC" w:rsidP="008A4C73">
      <w:pPr>
        <w:spacing w:after="0" w:line="240" w:lineRule="auto"/>
        <w:rPr>
          <w:rFonts w:ascii="Arial" w:hAnsi="Arial" w:cs="Arial"/>
          <w:bCs/>
        </w:rPr>
      </w:pPr>
    </w:p>
    <w:p w14:paraId="12A7E50C" w14:textId="5BEB3CAD" w:rsidR="008F65FC" w:rsidRDefault="008F65FC" w:rsidP="008A4C73">
      <w:pPr>
        <w:spacing w:after="0" w:line="240" w:lineRule="auto"/>
        <w:rPr>
          <w:rFonts w:ascii="Arial" w:hAnsi="Arial" w:cs="Arial"/>
        </w:rPr>
      </w:pPr>
      <w:r w:rsidRPr="00AF1FD5">
        <w:rPr>
          <w:rFonts w:ascii="Arial" w:hAnsi="Arial" w:cs="Arial"/>
          <w:bCs/>
        </w:rPr>
        <w:t xml:space="preserve">The </w:t>
      </w:r>
      <w:r w:rsidR="007D5F6D">
        <w:rPr>
          <w:rFonts w:ascii="Arial" w:hAnsi="Arial" w:cs="Arial"/>
          <w:bCs/>
        </w:rPr>
        <w:t xml:space="preserve">BHS </w:t>
      </w:r>
      <w:r w:rsidRPr="00AF1FD5">
        <w:rPr>
          <w:rFonts w:ascii="Arial" w:hAnsi="Arial" w:cs="Arial"/>
          <w:bCs/>
        </w:rPr>
        <w:t xml:space="preserve">Compliance Program will verify monthly that </w:t>
      </w:r>
      <w:r w:rsidR="007D5F6D">
        <w:rPr>
          <w:rFonts w:ascii="Arial" w:hAnsi="Arial" w:cs="Arial"/>
          <w:bCs/>
        </w:rPr>
        <w:t>BHS</w:t>
      </w:r>
      <w:r w:rsidR="00F11261" w:rsidRPr="00AF1FD5">
        <w:rPr>
          <w:rFonts w:ascii="Arial" w:hAnsi="Arial" w:cs="Arial"/>
          <w:bCs/>
        </w:rPr>
        <w:t xml:space="preserve"> </w:t>
      </w:r>
      <w:r w:rsidR="00F11261">
        <w:rPr>
          <w:rFonts w:ascii="Arial" w:hAnsi="Arial" w:cs="Arial"/>
        </w:rPr>
        <w:t>and</w:t>
      </w:r>
      <w:r w:rsidR="00AF1FD5">
        <w:rPr>
          <w:rFonts w:ascii="Arial" w:hAnsi="Arial" w:cs="Arial"/>
        </w:rPr>
        <w:t xml:space="preserve"> c</w:t>
      </w:r>
      <w:r w:rsidR="00193EA7">
        <w:rPr>
          <w:rFonts w:ascii="Arial" w:hAnsi="Arial" w:cs="Arial"/>
        </w:rPr>
        <w:t>ontract</w:t>
      </w:r>
      <w:r w:rsidR="00763921" w:rsidRPr="00763921">
        <w:rPr>
          <w:rFonts w:ascii="Arial" w:hAnsi="Arial" w:cs="Arial"/>
        </w:rPr>
        <w:t xml:space="preserve"> employees</w:t>
      </w:r>
      <w:r w:rsidR="00884CC4">
        <w:rPr>
          <w:rFonts w:ascii="Arial" w:hAnsi="Arial" w:cs="Arial"/>
        </w:rPr>
        <w:t xml:space="preserve"> and the Contract P</w:t>
      </w:r>
      <w:r w:rsidR="00AF1FD5">
        <w:rPr>
          <w:rFonts w:ascii="Arial" w:hAnsi="Arial" w:cs="Arial"/>
        </w:rPr>
        <w:t>rovider/Entity</w:t>
      </w:r>
      <w:r w:rsidR="00763921" w:rsidRPr="00763921">
        <w:rPr>
          <w:rFonts w:ascii="Arial" w:hAnsi="Arial" w:cs="Arial"/>
        </w:rPr>
        <w:t>,</w:t>
      </w:r>
      <w:r w:rsidR="0058649D">
        <w:rPr>
          <w:rFonts w:ascii="Arial" w:hAnsi="Arial" w:cs="Arial"/>
        </w:rPr>
        <w:t xml:space="preserve"> who are registered</w:t>
      </w:r>
      <w:r w:rsidR="00AF1FD5">
        <w:rPr>
          <w:rFonts w:ascii="Arial" w:hAnsi="Arial" w:cs="Arial"/>
        </w:rPr>
        <w:t xml:space="preserve"> in</w:t>
      </w:r>
      <w:r w:rsidR="0058649D">
        <w:rPr>
          <w:rFonts w:ascii="Arial" w:hAnsi="Arial" w:cs="Arial"/>
        </w:rPr>
        <w:t xml:space="preserve"> </w:t>
      </w:r>
      <w:r w:rsidR="00A80456">
        <w:rPr>
          <w:rFonts w:ascii="Arial" w:hAnsi="Arial" w:cs="Arial"/>
        </w:rPr>
        <w:t>the County EHR</w:t>
      </w:r>
      <w:r w:rsidR="007D5F6D">
        <w:rPr>
          <w:rFonts w:ascii="Arial" w:hAnsi="Arial" w:cs="Arial"/>
        </w:rPr>
        <w:t>,</w:t>
      </w:r>
      <w:r w:rsidR="0058649D">
        <w:rPr>
          <w:rFonts w:ascii="Arial" w:hAnsi="Arial" w:cs="Arial"/>
        </w:rPr>
        <w:t xml:space="preserve"> </w:t>
      </w:r>
      <w:r w:rsidR="00763921" w:rsidRPr="00763921">
        <w:rPr>
          <w:rFonts w:ascii="Arial" w:hAnsi="Arial" w:cs="Arial"/>
        </w:rPr>
        <w:t xml:space="preserve">do not appear on the current LEIE or </w:t>
      </w:r>
      <w:proofErr w:type="spellStart"/>
      <w:r w:rsidR="00763921" w:rsidRPr="00763921">
        <w:rPr>
          <w:rFonts w:ascii="Arial" w:hAnsi="Arial" w:cs="Arial"/>
        </w:rPr>
        <w:t>MediCal</w:t>
      </w:r>
      <w:proofErr w:type="spellEnd"/>
      <w:r w:rsidR="00763921" w:rsidRPr="00763921">
        <w:rPr>
          <w:rFonts w:ascii="Arial" w:hAnsi="Arial" w:cs="Arial"/>
        </w:rPr>
        <w:t xml:space="preserve"> Suspend</w:t>
      </w:r>
      <w:r w:rsidR="00F60A34">
        <w:rPr>
          <w:rFonts w:ascii="Arial" w:hAnsi="Arial" w:cs="Arial"/>
        </w:rPr>
        <w:t>ed or Ineligible Provider list.</w:t>
      </w:r>
    </w:p>
    <w:p w14:paraId="0BA78DFC" w14:textId="77777777" w:rsidR="008F65FC" w:rsidRDefault="008F65FC" w:rsidP="008A4C73">
      <w:pPr>
        <w:spacing w:after="0" w:line="240" w:lineRule="auto"/>
        <w:rPr>
          <w:rFonts w:ascii="Arial" w:hAnsi="Arial" w:cs="Arial"/>
        </w:rPr>
      </w:pPr>
    </w:p>
    <w:p w14:paraId="536D76CB" w14:textId="1DC3202D" w:rsidR="00763921" w:rsidRDefault="007D5F6D" w:rsidP="008A4C73">
      <w:pPr>
        <w:spacing w:after="0" w:line="240" w:lineRule="auto"/>
        <w:rPr>
          <w:rFonts w:ascii="Arial" w:hAnsi="Arial" w:cs="Arial"/>
          <w:bCs/>
        </w:rPr>
      </w:pPr>
      <w:r>
        <w:rPr>
          <w:rFonts w:ascii="Arial" w:hAnsi="Arial" w:cs="Arial"/>
        </w:rPr>
        <w:t xml:space="preserve">The BHS </w:t>
      </w:r>
      <w:r w:rsidR="008F65FC">
        <w:rPr>
          <w:rFonts w:ascii="Arial" w:hAnsi="Arial" w:cs="Arial"/>
        </w:rPr>
        <w:t>Compliance Officer wi</w:t>
      </w:r>
      <w:r w:rsidR="009B6667">
        <w:rPr>
          <w:rFonts w:ascii="Arial" w:hAnsi="Arial" w:cs="Arial"/>
        </w:rPr>
        <w:t>ll notify the contract provider</w:t>
      </w:r>
      <w:r w:rsidR="008F65FC">
        <w:rPr>
          <w:rFonts w:ascii="Arial" w:hAnsi="Arial" w:cs="Arial"/>
        </w:rPr>
        <w:t xml:space="preserve"> if an employee appears on the </w:t>
      </w:r>
      <w:r w:rsidR="008F65FC" w:rsidRPr="00AF1FD5">
        <w:rPr>
          <w:rFonts w:ascii="Arial" w:hAnsi="Arial" w:cs="Arial"/>
          <w:bCs/>
        </w:rPr>
        <w:t xml:space="preserve">current LEIE or </w:t>
      </w:r>
      <w:proofErr w:type="spellStart"/>
      <w:r w:rsidR="008F65FC" w:rsidRPr="00AF1FD5">
        <w:rPr>
          <w:rFonts w:ascii="Arial" w:hAnsi="Arial" w:cs="Arial"/>
          <w:bCs/>
        </w:rPr>
        <w:t>MediCal</w:t>
      </w:r>
      <w:proofErr w:type="spellEnd"/>
      <w:r w:rsidR="008F65FC" w:rsidRPr="00AF1FD5">
        <w:rPr>
          <w:rFonts w:ascii="Arial" w:hAnsi="Arial" w:cs="Arial"/>
          <w:bCs/>
        </w:rPr>
        <w:t xml:space="preserve"> Suspended</w:t>
      </w:r>
      <w:r w:rsidR="00604AF1">
        <w:rPr>
          <w:rFonts w:ascii="Arial" w:hAnsi="Arial" w:cs="Arial"/>
          <w:bCs/>
        </w:rPr>
        <w:t xml:space="preserve">, </w:t>
      </w:r>
      <w:r w:rsidR="008F65FC" w:rsidRPr="00AF1FD5">
        <w:rPr>
          <w:rFonts w:ascii="Arial" w:hAnsi="Arial" w:cs="Arial"/>
          <w:bCs/>
        </w:rPr>
        <w:t>Ineligible Provider list</w:t>
      </w:r>
      <w:r w:rsidR="00604AF1" w:rsidRPr="00D21BD7">
        <w:rPr>
          <w:rFonts w:ascii="Arial" w:hAnsi="Arial" w:cs="Arial"/>
        </w:rPr>
        <w:t xml:space="preserve">, Social Security Administration’s’ Death Master File, National Plan and Provider Enumeration System (NPPES/NPI), </w:t>
      </w:r>
      <w:r w:rsidR="00604AF1">
        <w:rPr>
          <w:rFonts w:ascii="Arial" w:hAnsi="Arial" w:cs="Arial"/>
        </w:rPr>
        <w:t xml:space="preserve">or </w:t>
      </w:r>
      <w:r w:rsidR="00604AF1" w:rsidRPr="00D21BD7">
        <w:rPr>
          <w:rFonts w:ascii="Arial" w:hAnsi="Arial" w:cs="Arial"/>
        </w:rPr>
        <w:t>Excluded Parties List System/System Award Management (EPLS/SAM) database</w:t>
      </w:r>
      <w:r w:rsidR="008F65FC" w:rsidRPr="00AF1FD5">
        <w:rPr>
          <w:rFonts w:ascii="Arial" w:hAnsi="Arial" w:cs="Arial"/>
          <w:bCs/>
        </w:rPr>
        <w:t xml:space="preserve"> within </w:t>
      </w:r>
      <w:r w:rsidR="00091F85">
        <w:rPr>
          <w:rFonts w:ascii="Arial" w:hAnsi="Arial" w:cs="Arial"/>
          <w:bCs/>
        </w:rPr>
        <w:t xml:space="preserve">one (1) business day </w:t>
      </w:r>
      <w:r w:rsidR="009B6667" w:rsidRPr="00AF1FD5">
        <w:rPr>
          <w:rFonts w:ascii="Arial" w:hAnsi="Arial" w:cs="Arial"/>
          <w:bCs/>
        </w:rPr>
        <w:t xml:space="preserve">of verification.  The </w:t>
      </w:r>
      <w:r>
        <w:rPr>
          <w:rFonts w:ascii="Arial" w:hAnsi="Arial" w:cs="Arial"/>
          <w:bCs/>
        </w:rPr>
        <w:t>BHS</w:t>
      </w:r>
      <w:r w:rsidR="009B6667" w:rsidRPr="00AF1FD5">
        <w:rPr>
          <w:rFonts w:ascii="Arial" w:hAnsi="Arial" w:cs="Arial"/>
          <w:bCs/>
        </w:rPr>
        <w:t xml:space="preserve"> Compliance Officer will instruct the contract provider to remove the </w:t>
      </w:r>
      <w:r w:rsidR="00F11261" w:rsidRPr="00AF1FD5">
        <w:rPr>
          <w:rFonts w:ascii="Arial" w:hAnsi="Arial" w:cs="Arial"/>
          <w:bCs/>
        </w:rPr>
        <w:t>excluded</w:t>
      </w:r>
      <w:r w:rsidR="009B6667" w:rsidRPr="00AF1FD5">
        <w:rPr>
          <w:rFonts w:ascii="Arial" w:hAnsi="Arial" w:cs="Arial"/>
          <w:bCs/>
        </w:rPr>
        <w:t xml:space="preserve"> individual from any position for which the person’s salary or the items or services rendered, ordered, or </w:t>
      </w:r>
      <w:r w:rsidR="009B6667" w:rsidRPr="00763921">
        <w:rPr>
          <w:rFonts w:ascii="Arial" w:hAnsi="Arial" w:cs="Arial"/>
          <w:bCs/>
        </w:rPr>
        <w:t>prescribed by the person are paid in whole or part, directly or indirectly, by federal health care programs or otherwise with federal funds until such time as the person is reinstated into participation in the federal health care programs.</w:t>
      </w:r>
    </w:p>
    <w:p w14:paraId="27CB04BB" w14:textId="77777777" w:rsidR="00884CC4" w:rsidRDefault="00884CC4" w:rsidP="008A4C73">
      <w:pPr>
        <w:spacing w:after="0" w:line="240" w:lineRule="auto"/>
        <w:rPr>
          <w:rFonts w:ascii="Arial" w:hAnsi="Arial" w:cs="Arial"/>
          <w:bCs/>
        </w:rPr>
      </w:pPr>
    </w:p>
    <w:p w14:paraId="5012296F" w14:textId="291C9D63" w:rsidR="009B6667" w:rsidRDefault="009B6667" w:rsidP="008A4C73">
      <w:pPr>
        <w:spacing w:after="0" w:line="240" w:lineRule="auto"/>
        <w:rPr>
          <w:rFonts w:ascii="Arial" w:hAnsi="Arial" w:cs="Arial"/>
        </w:rPr>
      </w:pPr>
      <w:r w:rsidRPr="00AF1FD5">
        <w:rPr>
          <w:rFonts w:ascii="Arial" w:hAnsi="Arial" w:cs="Arial"/>
          <w:bCs/>
        </w:rPr>
        <w:t xml:space="preserve">The </w:t>
      </w:r>
      <w:r w:rsidR="003936D6">
        <w:rPr>
          <w:rFonts w:ascii="Arial" w:hAnsi="Arial" w:cs="Arial"/>
          <w:bCs/>
        </w:rPr>
        <w:t>BHS</w:t>
      </w:r>
      <w:r w:rsidRPr="00AF1FD5">
        <w:rPr>
          <w:rFonts w:ascii="Arial" w:hAnsi="Arial" w:cs="Arial"/>
          <w:bCs/>
        </w:rPr>
        <w:t xml:space="preserve"> Compliance Officer will notify the </w:t>
      </w:r>
      <w:r w:rsidR="003936D6">
        <w:rPr>
          <w:rFonts w:ascii="Arial" w:hAnsi="Arial" w:cs="Arial"/>
          <w:bCs/>
        </w:rPr>
        <w:t>BHS</w:t>
      </w:r>
      <w:r w:rsidR="007D5F6D">
        <w:rPr>
          <w:rFonts w:ascii="Arial" w:hAnsi="Arial" w:cs="Arial"/>
          <w:bCs/>
        </w:rPr>
        <w:t xml:space="preserve"> </w:t>
      </w:r>
      <w:r w:rsidRPr="00AF1FD5">
        <w:rPr>
          <w:rFonts w:ascii="Arial" w:hAnsi="Arial" w:cs="Arial"/>
          <w:bCs/>
        </w:rPr>
        <w:t xml:space="preserve">Deputy Director if a contract provider entity is listed on the </w:t>
      </w:r>
      <w:r w:rsidRPr="00AF1FD5">
        <w:rPr>
          <w:rFonts w:ascii="Arial" w:hAnsi="Arial" w:cs="Arial"/>
        </w:rPr>
        <w:t xml:space="preserve">current LEIE or </w:t>
      </w:r>
      <w:proofErr w:type="spellStart"/>
      <w:r w:rsidRPr="00AF1FD5">
        <w:rPr>
          <w:rFonts w:ascii="Arial" w:hAnsi="Arial" w:cs="Arial"/>
        </w:rPr>
        <w:t>MediCal</w:t>
      </w:r>
      <w:proofErr w:type="spellEnd"/>
      <w:r w:rsidRPr="00AF1FD5">
        <w:rPr>
          <w:rFonts w:ascii="Arial" w:hAnsi="Arial" w:cs="Arial"/>
        </w:rPr>
        <w:t xml:space="preserve"> Suspended</w:t>
      </w:r>
      <w:r w:rsidR="00921125">
        <w:rPr>
          <w:rFonts w:ascii="Arial" w:hAnsi="Arial" w:cs="Arial"/>
        </w:rPr>
        <w:t>,</w:t>
      </w:r>
      <w:r w:rsidRPr="00AF1FD5">
        <w:rPr>
          <w:rFonts w:ascii="Arial" w:hAnsi="Arial" w:cs="Arial"/>
        </w:rPr>
        <w:t xml:space="preserve"> Ineligible Provider list</w:t>
      </w:r>
      <w:r w:rsidR="00921125" w:rsidRPr="00D21BD7">
        <w:rPr>
          <w:rFonts w:ascii="Arial" w:hAnsi="Arial" w:cs="Arial"/>
        </w:rPr>
        <w:t xml:space="preserve">, Social Security Administration’s’ Death Master File, National Plan and Provider Enumeration System (NPPES/NPI), </w:t>
      </w:r>
      <w:r w:rsidR="00921125">
        <w:rPr>
          <w:rFonts w:ascii="Arial" w:hAnsi="Arial" w:cs="Arial"/>
        </w:rPr>
        <w:t xml:space="preserve">or </w:t>
      </w:r>
      <w:r w:rsidR="00921125" w:rsidRPr="00D21BD7">
        <w:rPr>
          <w:rFonts w:ascii="Arial" w:hAnsi="Arial" w:cs="Arial"/>
        </w:rPr>
        <w:t>Excluded Parties List System/System Award Management (EPLS/SAM) database</w:t>
      </w:r>
      <w:r w:rsidRPr="00AF1FD5">
        <w:rPr>
          <w:rFonts w:ascii="Arial" w:hAnsi="Arial" w:cs="Arial"/>
        </w:rPr>
        <w:t xml:space="preserve">.  </w:t>
      </w:r>
      <w:r w:rsidR="00A56AF2" w:rsidRPr="00AF1FD5">
        <w:rPr>
          <w:rFonts w:ascii="Arial" w:hAnsi="Arial" w:cs="Arial"/>
        </w:rPr>
        <w:t xml:space="preserve">The contract provider entity will be removed from </w:t>
      </w:r>
      <w:r w:rsidR="00794F74" w:rsidRPr="00AF1FD5">
        <w:rPr>
          <w:rFonts w:ascii="Arial" w:hAnsi="Arial" w:cs="Arial"/>
        </w:rPr>
        <w:t xml:space="preserve">providing services paid in whole or part, directly </w:t>
      </w:r>
      <w:r w:rsidR="00F11261" w:rsidRPr="00AF1FD5">
        <w:rPr>
          <w:rFonts w:ascii="Arial" w:hAnsi="Arial" w:cs="Arial"/>
        </w:rPr>
        <w:t>or indirectly by fed</w:t>
      </w:r>
      <w:r w:rsidR="00794F74" w:rsidRPr="00AF1FD5">
        <w:rPr>
          <w:rFonts w:ascii="Arial" w:hAnsi="Arial" w:cs="Arial"/>
        </w:rPr>
        <w:t>eral health care programs or otherwise with federal fun</w:t>
      </w:r>
      <w:r w:rsidR="00F11261" w:rsidRPr="00AF1FD5">
        <w:rPr>
          <w:rFonts w:ascii="Arial" w:hAnsi="Arial" w:cs="Arial"/>
        </w:rPr>
        <w:t>ds until such time as the entit</w:t>
      </w:r>
      <w:r w:rsidR="00794F74" w:rsidRPr="00AF1FD5">
        <w:rPr>
          <w:rFonts w:ascii="Arial" w:hAnsi="Arial" w:cs="Arial"/>
        </w:rPr>
        <w:t xml:space="preserve">y is reinstated </w:t>
      </w:r>
      <w:proofErr w:type="gramStart"/>
      <w:r w:rsidR="00794F74" w:rsidRPr="00AF1FD5">
        <w:rPr>
          <w:rFonts w:ascii="Arial" w:hAnsi="Arial" w:cs="Arial"/>
        </w:rPr>
        <w:t>in to</w:t>
      </w:r>
      <w:proofErr w:type="gramEnd"/>
      <w:r w:rsidR="00794F74" w:rsidRPr="00AF1FD5">
        <w:rPr>
          <w:rFonts w:ascii="Arial" w:hAnsi="Arial" w:cs="Arial"/>
        </w:rPr>
        <w:t xml:space="preserve"> participation in the</w:t>
      </w:r>
      <w:r w:rsidR="00F60A34">
        <w:rPr>
          <w:rFonts w:ascii="Arial" w:hAnsi="Arial" w:cs="Arial"/>
        </w:rPr>
        <w:t xml:space="preserve"> federal health care programs.</w:t>
      </w:r>
    </w:p>
    <w:p w14:paraId="325F5A01" w14:textId="77777777" w:rsidR="00BD0A97" w:rsidRDefault="00BD0A97" w:rsidP="008A4C73">
      <w:pPr>
        <w:spacing w:after="0" w:line="240" w:lineRule="auto"/>
        <w:rPr>
          <w:rFonts w:ascii="Arial" w:hAnsi="Arial" w:cs="Arial"/>
        </w:rPr>
      </w:pPr>
    </w:p>
    <w:p w14:paraId="2E9BC70B" w14:textId="549C5BBD" w:rsidR="00976871" w:rsidRDefault="00BD0A97" w:rsidP="008A4C73">
      <w:pPr>
        <w:spacing w:after="0" w:line="240" w:lineRule="auto"/>
        <w:rPr>
          <w:rFonts w:ascii="Arial" w:hAnsi="Arial" w:cs="Arial"/>
        </w:rPr>
      </w:pPr>
      <w:r>
        <w:rPr>
          <w:rFonts w:ascii="Arial" w:hAnsi="Arial" w:cs="Arial"/>
        </w:rPr>
        <w:t xml:space="preserve">The BHS Compliance Officer will notify the contract provider if an employee appears on the Board of Behavioral Sciences (BBS) Enforcement Actions </w:t>
      </w:r>
      <w:r w:rsidR="008B2B35">
        <w:rPr>
          <w:rFonts w:ascii="Arial" w:hAnsi="Arial" w:cs="Arial"/>
        </w:rPr>
        <w:t>L</w:t>
      </w:r>
      <w:r>
        <w:rPr>
          <w:rFonts w:ascii="Arial" w:hAnsi="Arial" w:cs="Arial"/>
        </w:rPr>
        <w:t xml:space="preserve">ist or the Board of Psychology (BOP) </w:t>
      </w:r>
      <w:r w:rsidR="00566E55">
        <w:rPr>
          <w:rFonts w:ascii="Arial" w:hAnsi="Arial" w:cs="Arial"/>
        </w:rPr>
        <w:t>Enforcement Actions R</w:t>
      </w:r>
      <w:r>
        <w:rPr>
          <w:rFonts w:ascii="Arial" w:hAnsi="Arial" w:cs="Arial"/>
        </w:rPr>
        <w:t xml:space="preserve">eport within one (1) business </w:t>
      </w:r>
      <w:proofErr w:type="spellStart"/>
      <w:r>
        <w:rPr>
          <w:rFonts w:ascii="Arial" w:hAnsi="Arial" w:cs="Arial"/>
        </w:rPr>
        <w:t>day.</w:t>
      </w:r>
      <w:r w:rsidR="00566E55">
        <w:rPr>
          <w:rFonts w:ascii="Arial" w:hAnsi="Arial" w:cs="Arial"/>
        </w:rPr>
        <w:t>If</w:t>
      </w:r>
      <w:proofErr w:type="spellEnd"/>
      <w:r w:rsidR="00566E55">
        <w:rPr>
          <w:rFonts w:ascii="Arial" w:hAnsi="Arial" w:cs="Arial"/>
        </w:rPr>
        <w:t xml:space="preserve"> the licensee or registrant receives a Citation or Accusation, they are eligible to continue practice and therefore are not deemed an ineligible provider.  </w:t>
      </w:r>
      <w:r w:rsidR="00976871">
        <w:rPr>
          <w:rFonts w:ascii="Arial" w:hAnsi="Arial" w:cs="Arial"/>
        </w:rPr>
        <w:t xml:space="preserve">BHS will </w:t>
      </w:r>
      <w:proofErr w:type="gramStart"/>
      <w:r w:rsidR="00976871">
        <w:rPr>
          <w:rFonts w:ascii="Arial" w:hAnsi="Arial" w:cs="Arial"/>
        </w:rPr>
        <w:t>conduct an investigation</w:t>
      </w:r>
      <w:proofErr w:type="gramEnd"/>
      <w:r w:rsidR="00976871">
        <w:rPr>
          <w:rFonts w:ascii="Arial" w:hAnsi="Arial" w:cs="Arial"/>
        </w:rPr>
        <w:t xml:space="preserve"> in cooperation with the contracted provider to determine </w:t>
      </w:r>
    </w:p>
    <w:p w14:paraId="0700A32C" w14:textId="292FC764" w:rsidR="00566E55" w:rsidRDefault="00566E55" w:rsidP="008A4C73">
      <w:pPr>
        <w:spacing w:after="0" w:line="240" w:lineRule="auto"/>
        <w:rPr>
          <w:rFonts w:ascii="Arial" w:hAnsi="Arial" w:cs="Arial"/>
        </w:rPr>
      </w:pPr>
      <w:r>
        <w:rPr>
          <w:rFonts w:ascii="Arial" w:hAnsi="Arial" w:cs="Arial"/>
        </w:rPr>
        <w:t>If their license or registration is revoked</w:t>
      </w:r>
      <w:r w:rsidR="00F85486">
        <w:rPr>
          <w:rFonts w:ascii="Arial" w:hAnsi="Arial" w:cs="Arial"/>
        </w:rPr>
        <w:t xml:space="preserve">, </w:t>
      </w:r>
      <w:r w:rsidR="00A32F70">
        <w:rPr>
          <w:rFonts w:ascii="Arial" w:hAnsi="Arial" w:cs="Arial"/>
        </w:rPr>
        <w:t xml:space="preserve">surrendered, </w:t>
      </w:r>
      <w:r>
        <w:rPr>
          <w:rFonts w:ascii="Arial" w:hAnsi="Arial" w:cs="Arial"/>
        </w:rPr>
        <w:t>suspended</w:t>
      </w:r>
      <w:r w:rsidR="00F85486">
        <w:rPr>
          <w:rFonts w:ascii="Arial" w:hAnsi="Arial" w:cs="Arial"/>
        </w:rPr>
        <w:t xml:space="preserve"> or placed on interim suspension</w:t>
      </w:r>
      <w:r>
        <w:rPr>
          <w:rFonts w:ascii="Arial" w:hAnsi="Arial" w:cs="Arial"/>
        </w:rPr>
        <w:t xml:space="preserve">, they are ineligible </w:t>
      </w:r>
      <w:r w:rsidR="00F85486">
        <w:rPr>
          <w:rFonts w:ascii="Arial" w:hAnsi="Arial" w:cs="Arial"/>
        </w:rPr>
        <w:t>to practice</w:t>
      </w:r>
      <w:r w:rsidR="005D5773">
        <w:rPr>
          <w:rFonts w:ascii="Arial" w:hAnsi="Arial" w:cs="Arial"/>
        </w:rPr>
        <w:t>.</w:t>
      </w:r>
    </w:p>
    <w:p w14:paraId="6B7726F5" w14:textId="001BB38E" w:rsidR="00F85486" w:rsidRPr="00763921" w:rsidRDefault="00566E55" w:rsidP="008A4C73">
      <w:pPr>
        <w:spacing w:after="0" w:line="240" w:lineRule="auto"/>
        <w:rPr>
          <w:rFonts w:ascii="Arial" w:hAnsi="Arial" w:cs="Arial"/>
        </w:rPr>
      </w:pPr>
      <w:r>
        <w:rPr>
          <w:rFonts w:ascii="Arial" w:hAnsi="Arial" w:cs="Arial"/>
        </w:rPr>
        <w:t xml:space="preserve">If the licensee or registrant is placed on probation, they are considered an eligible provider </w:t>
      </w:r>
      <w:r w:rsidR="00373E72">
        <w:rPr>
          <w:rFonts w:ascii="Arial" w:hAnsi="Arial" w:cs="Arial"/>
        </w:rPr>
        <w:t xml:space="preserve">only </w:t>
      </w:r>
      <w:r>
        <w:rPr>
          <w:rFonts w:ascii="Arial" w:hAnsi="Arial" w:cs="Arial"/>
        </w:rPr>
        <w:t>if they meet the specific terms and conditions of their probation.</w:t>
      </w:r>
    </w:p>
    <w:p w14:paraId="3F8DF5A8" w14:textId="77777777" w:rsidR="00763921" w:rsidRPr="00763921" w:rsidRDefault="00763921" w:rsidP="008A4C73">
      <w:pPr>
        <w:pStyle w:val="BodyText"/>
        <w:spacing w:after="0" w:line="240" w:lineRule="auto"/>
        <w:rPr>
          <w:rFonts w:ascii="Arial" w:hAnsi="Arial" w:cs="Arial"/>
        </w:rPr>
      </w:pPr>
      <w:r w:rsidRPr="00763921">
        <w:rPr>
          <w:rFonts w:ascii="Arial" w:hAnsi="Arial" w:cs="Arial"/>
        </w:rPr>
        <w:t>Instructions for accessing the OIG LEIE can be found at:</w:t>
      </w:r>
    </w:p>
    <w:p w14:paraId="44161548" w14:textId="45B13154" w:rsidR="00763921" w:rsidRPr="00763921" w:rsidRDefault="00763921" w:rsidP="008A4C73">
      <w:pPr>
        <w:spacing w:after="0" w:line="240" w:lineRule="auto"/>
        <w:rPr>
          <w:rFonts w:ascii="Arial" w:eastAsia="Batang" w:hAnsi="Arial" w:cs="Arial"/>
        </w:rPr>
      </w:pPr>
      <w:hyperlink r:id="rId13" w:tooltip="view Instructions for accessing the OIG LEIE " w:history="1">
        <w:r w:rsidRPr="00763921">
          <w:rPr>
            <w:rStyle w:val="Hyperlink"/>
            <w:rFonts w:ascii="Arial" w:eastAsia="Batang" w:hAnsi="Arial" w:cs="Arial"/>
          </w:rPr>
          <w:t>http://exclusions.oig.hhs.gov/</w:t>
        </w:r>
      </w:hyperlink>
    </w:p>
    <w:p w14:paraId="4D565896" w14:textId="77777777" w:rsidR="00763921" w:rsidRDefault="00763921" w:rsidP="008A4C73">
      <w:pPr>
        <w:spacing w:after="0" w:line="240" w:lineRule="auto"/>
        <w:rPr>
          <w:rFonts w:ascii="Arial" w:hAnsi="Arial" w:cs="Arial"/>
        </w:rPr>
      </w:pPr>
    </w:p>
    <w:p w14:paraId="648D6864" w14:textId="62F97BCE" w:rsidR="00763921" w:rsidRPr="00763921" w:rsidRDefault="00763921" w:rsidP="008A4C73">
      <w:pPr>
        <w:spacing w:after="0" w:line="240" w:lineRule="auto"/>
        <w:rPr>
          <w:rFonts w:ascii="Arial" w:hAnsi="Arial" w:cs="Arial"/>
        </w:rPr>
      </w:pPr>
      <w:r w:rsidRPr="00763921">
        <w:rPr>
          <w:rFonts w:ascii="Arial" w:hAnsi="Arial" w:cs="Arial"/>
        </w:rPr>
        <w:t>Instructions for access</w:t>
      </w:r>
      <w:r w:rsidR="00091F85">
        <w:rPr>
          <w:rFonts w:ascii="Arial" w:hAnsi="Arial" w:cs="Arial"/>
        </w:rPr>
        <w:t xml:space="preserve">ing the </w:t>
      </w:r>
      <w:proofErr w:type="spellStart"/>
      <w:r w:rsidR="00091F85">
        <w:rPr>
          <w:rFonts w:ascii="Arial" w:hAnsi="Arial" w:cs="Arial"/>
        </w:rPr>
        <w:t>MediCal</w:t>
      </w:r>
      <w:proofErr w:type="spellEnd"/>
      <w:r w:rsidR="00091F85">
        <w:rPr>
          <w:rFonts w:ascii="Arial" w:hAnsi="Arial" w:cs="Arial"/>
        </w:rPr>
        <w:t xml:space="preserve"> S</w:t>
      </w:r>
      <w:r w:rsidRPr="00763921">
        <w:rPr>
          <w:rFonts w:ascii="Arial" w:hAnsi="Arial" w:cs="Arial"/>
        </w:rPr>
        <w:t>uspen</w:t>
      </w:r>
      <w:r w:rsidR="00F60A34">
        <w:rPr>
          <w:rFonts w:ascii="Arial" w:hAnsi="Arial" w:cs="Arial"/>
        </w:rPr>
        <w:t>ded or Ineligible Provider List</w:t>
      </w:r>
    </w:p>
    <w:p w14:paraId="1FEAAF41" w14:textId="0A881C16" w:rsidR="00763921" w:rsidRPr="00763921" w:rsidRDefault="00763921" w:rsidP="008A4C73">
      <w:pPr>
        <w:spacing w:after="0" w:line="240" w:lineRule="auto"/>
        <w:rPr>
          <w:rFonts w:ascii="Arial" w:hAnsi="Arial" w:cs="Arial"/>
        </w:rPr>
      </w:pPr>
      <w:hyperlink r:id="rId14" w:tooltip="Instructions for accessing the MediCal Suspended or Ineligible Provider List" w:history="1">
        <w:r w:rsidRPr="00763921">
          <w:rPr>
            <w:rStyle w:val="Hyperlink"/>
            <w:rFonts w:ascii="Arial" w:hAnsi="Arial" w:cs="Arial"/>
          </w:rPr>
          <w:t>http://files.medi-cal.ca.gov/pubsdoco/SandILanding.asp</w:t>
        </w:r>
      </w:hyperlink>
    </w:p>
    <w:p w14:paraId="04915CAB" w14:textId="77777777" w:rsidR="00763921" w:rsidRDefault="00763921" w:rsidP="008A4C73">
      <w:pPr>
        <w:spacing w:after="0" w:line="240" w:lineRule="auto"/>
        <w:rPr>
          <w:rFonts w:ascii="Arial" w:hAnsi="Arial" w:cs="Arial"/>
        </w:rPr>
      </w:pPr>
    </w:p>
    <w:p w14:paraId="2ADDA06C" w14:textId="77777777" w:rsidR="00530AD6" w:rsidRPr="004332D8" w:rsidRDefault="00530AD6" w:rsidP="00530AD6">
      <w:pPr>
        <w:spacing w:after="0" w:line="240" w:lineRule="auto"/>
        <w:rPr>
          <w:rFonts w:ascii="Arial" w:hAnsi="Arial" w:cs="Arial"/>
          <w:color w:val="1F497D"/>
        </w:rPr>
      </w:pPr>
      <w:r w:rsidRPr="004332D8">
        <w:rPr>
          <w:rFonts w:ascii="Arial" w:hAnsi="Arial" w:cs="Arial"/>
        </w:rPr>
        <w:t>Instructions for accessing the Social Security Administration Death Master File</w:t>
      </w:r>
    </w:p>
    <w:p w14:paraId="13600DBA" w14:textId="01E2AC45" w:rsidR="00530AD6" w:rsidRPr="004332D8" w:rsidRDefault="00530AD6" w:rsidP="00530AD6">
      <w:pPr>
        <w:spacing w:after="0" w:line="240" w:lineRule="auto"/>
        <w:rPr>
          <w:rFonts w:ascii="Arial" w:hAnsi="Arial" w:cs="Arial"/>
          <w:color w:val="1F497D"/>
        </w:rPr>
      </w:pPr>
      <w:hyperlink r:id="rId15" w:tooltip="Instructions for accessing the Social Security Administration Death Master File" w:history="1">
        <w:r w:rsidRPr="004332D8">
          <w:rPr>
            <w:rStyle w:val="Hyperlink"/>
            <w:rFonts w:ascii="Arial" w:hAnsi="Arial" w:cs="Arial"/>
          </w:rPr>
          <w:t>https://www.ssdmf.com/</w:t>
        </w:r>
      </w:hyperlink>
    </w:p>
    <w:p w14:paraId="66FB5EC7" w14:textId="77777777" w:rsidR="00530AD6" w:rsidRPr="004332D8" w:rsidRDefault="00530AD6" w:rsidP="00530AD6">
      <w:pPr>
        <w:spacing w:after="0" w:line="240" w:lineRule="auto"/>
        <w:rPr>
          <w:rFonts w:ascii="Arial" w:hAnsi="Arial" w:cs="Arial"/>
          <w:color w:val="1F497D"/>
        </w:rPr>
      </w:pPr>
    </w:p>
    <w:p w14:paraId="546FD9B3" w14:textId="77777777" w:rsidR="00530AD6" w:rsidRPr="004332D8" w:rsidRDefault="00530AD6" w:rsidP="00530AD6">
      <w:pPr>
        <w:spacing w:after="0" w:line="240" w:lineRule="auto"/>
        <w:rPr>
          <w:rFonts w:ascii="Arial" w:hAnsi="Arial" w:cs="Arial"/>
          <w:color w:val="1F497D"/>
        </w:rPr>
      </w:pPr>
      <w:r w:rsidRPr="004332D8">
        <w:rPr>
          <w:rFonts w:ascii="Arial" w:hAnsi="Arial" w:cs="Arial"/>
        </w:rPr>
        <w:lastRenderedPageBreak/>
        <w:t>Instructions for accessing the National Plan and Provider Enumeration System (NPPES)</w:t>
      </w:r>
    </w:p>
    <w:p w14:paraId="61FF86F6" w14:textId="76F083AB" w:rsidR="00530AD6" w:rsidRDefault="00530AD6" w:rsidP="00530AD6">
      <w:pPr>
        <w:spacing w:after="0" w:line="240" w:lineRule="auto"/>
        <w:rPr>
          <w:rFonts w:ascii="Arial" w:hAnsi="Arial" w:cs="Arial"/>
          <w:color w:val="1F497D"/>
        </w:rPr>
      </w:pPr>
      <w:hyperlink r:id="rId16" w:anchor="/" w:tooltip="view Instructions for accessing the National Plan and Provider Enumeration System " w:history="1">
        <w:r w:rsidRPr="00D03EA1">
          <w:rPr>
            <w:rStyle w:val="Hyperlink"/>
            <w:rFonts w:ascii="Arial" w:hAnsi="Arial" w:cs="Arial"/>
          </w:rPr>
          <w:t>https://nppes.cms.hhs.gov/#/</w:t>
        </w:r>
      </w:hyperlink>
    </w:p>
    <w:p w14:paraId="22E96A87" w14:textId="77777777" w:rsidR="00530AD6" w:rsidRPr="004332D8" w:rsidRDefault="00530AD6" w:rsidP="00530AD6">
      <w:pPr>
        <w:spacing w:after="0" w:line="240" w:lineRule="auto"/>
        <w:rPr>
          <w:rFonts w:ascii="Arial" w:hAnsi="Arial" w:cs="Arial"/>
        </w:rPr>
      </w:pPr>
    </w:p>
    <w:p w14:paraId="6FA88ABE" w14:textId="77777777" w:rsidR="00530AD6" w:rsidRPr="004332D8" w:rsidRDefault="00530AD6" w:rsidP="00530AD6">
      <w:pPr>
        <w:spacing w:after="0" w:line="240" w:lineRule="auto"/>
        <w:rPr>
          <w:rFonts w:ascii="Arial" w:hAnsi="Arial" w:cs="Arial"/>
        </w:rPr>
      </w:pPr>
      <w:r w:rsidRPr="004332D8">
        <w:rPr>
          <w:rFonts w:ascii="Arial" w:hAnsi="Arial" w:cs="Arial"/>
        </w:rPr>
        <w:t>Instructions for accessing the System for Award Management (SAM)</w:t>
      </w:r>
    </w:p>
    <w:p w14:paraId="2FDF82BA" w14:textId="56036B62" w:rsidR="00530AD6" w:rsidRDefault="00530AD6" w:rsidP="00530AD6">
      <w:pPr>
        <w:spacing w:after="0" w:line="240" w:lineRule="auto"/>
        <w:rPr>
          <w:rFonts w:ascii="Arial" w:hAnsi="Arial" w:cs="Arial"/>
          <w:color w:val="1F497D"/>
        </w:rPr>
      </w:pPr>
      <w:hyperlink r:id="rId17" w:anchor="1" w:tooltip="view Instructions for accessing the System for Award Management" w:history="1">
        <w:r w:rsidRPr="004332D8">
          <w:rPr>
            <w:rStyle w:val="Hyperlink"/>
            <w:rFonts w:ascii="Arial" w:hAnsi="Arial" w:cs="Arial"/>
          </w:rPr>
          <w:t>https://www.sam.gov/portal/SAM/#1</w:t>
        </w:r>
      </w:hyperlink>
    </w:p>
    <w:p w14:paraId="32D1FD0E" w14:textId="77777777" w:rsidR="008B2B35" w:rsidRDefault="008B2B35" w:rsidP="00530AD6">
      <w:pPr>
        <w:spacing w:after="0" w:line="240" w:lineRule="auto"/>
        <w:rPr>
          <w:rFonts w:ascii="Arial" w:hAnsi="Arial" w:cs="Arial"/>
          <w:color w:val="1F497D"/>
        </w:rPr>
      </w:pPr>
    </w:p>
    <w:p w14:paraId="56EB5F06" w14:textId="70ACE1CC" w:rsidR="008B2B35" w:rsidRDefault="008B2B35" w:rsidP="008B2B35">
      <w:pPr>
        <w:spacing w:after="0" w:line="240" w:lineRule="auto"/>
        <w:rPr>
          <w:rFonts w:ascii="Arial" w:hAnsi="Arial" w:cs="Arial"/>
        </w:rPr>
      </w:pPr>
      <w:r w:rsidRPr="004332D8">
        <w:rPr>
          <w:rFonts w:ascii="Arial" w:hAnsi="Arial" w:cs="Arial"/>
        </w:rPr>
        <w:t xml:space="preserve">Instructions for accessing the </w:t>
      </w:r>
      <w:r w:rsidR="00A12DBA">
        <w:rPr>
          <w:rFonts w:ascii="Arial" w:hAnsi="Arial" w:cs="Arial"/>
        </w:rPr>
        <w:t>Board of Behavioral Sciences (BBS) Enforcement Actions List</w:t>
      </w:r>
    </w:p>
    <w:p w14:paraId="335F3F34" w14:textId="7DD257B1" w:rsidR="00A12DBA" w:rsidRDefault="0012554E" w:rsidP="008B2B35">
      <w:pPr>
        <w:spacing w:after="0" w:line="240" w:lineRule="auto"/>
        <w:rPr>
          <w:rFonts w:ascii="Arial" w:hAnsi="Arial" w:cs="Arial"/>
        </w:rPr>
      </w:pPr>
      <w:hyperlink r:id="rId18" w:tooltip="view instructions for accessing the board of behavioral sciences enforcement actions list" w:history="1">
        <w:r w:rsidR="00DB2C28" w:rsidRPr="0012554E">
          <w:rPr>
            <w:rStyle w:val="Hyperlink"/>
            <w:rFonts w:ascii="Arial" w:hAnsi="Arial" w:cs="Arial"/>
          </w:rPr>
          <w:t>http://www.bbs.ca.gov/consumer/disciplinary_actions.shtml</w:t>
        </w:r>
      </w:hyperlink>
    </w:p>
    <w:p w14:paraId="5A2071AE" w14:textId="77777777" w:rsidR="00A12DBA" w:rsidRDefault="00A12DBA" w:rsidP="008B2B35">
      <w:pPr>
        <w:spacing w:after="0" w:line="240" w:lineRule="auto"/>
        <w:rPr>
          <w:rFonts w:ascii="Arial" w:hAnsi="Arial" w:cs="Arial"/>
        </w:rPr>
      </w:pPr>
    </w:p>
    <w:p w14:paraId="68087D8A" w14:textId="4904D9B3" w:rsidR="00A12DBA" w:rsidRPr="004332D8" w:rsidRDefault="00A12DBA" w:rsidP="008B2B35">
      <w:pPr>
        <w:spacing w:after="0" w:line="240" w:lineRule="auto"/>
        <w:rPr>
          <w:rFonts w:ascii="Arial" w:hAnsi="Arial" w:cs="Arial"/>
          <w:color w:val="1F497D"/>
        </w:rPr>
      </w:pPr>
      <w:r w:rsidRPr="004332D8">
        <w:rPr>
          <w:rFonts w:ascii="Arial" w:hAnsi="Arial" w:cs="Arial"/>
        </w:rPr>
        <w:t xml:space="preserve">Instructions for accessing the </w:t>
      </w:r>
      <w:r>
        <w:rPr>
          <w:rFonts w:ascii="Arial" w:hAnsi="Arial" w:cs="Arial"/>
        </w:rPr>
        <w:t>Board of Psychology (BOP) Enforcement Actions Report</w:t>
      </w:r>
    </w:p>
    <w:p w14:paraId="3CE5CCB7" w14:textId="6A8D7674" w:rsidR="008B2B35" w:rsidRPr="004332D8" w:rsidRDefault="0012554E" w:rsidP="00530AD6">
      <w:pPr>
        <w:spacing w:after="0" w:line="240" w:lineRule="auto"/>
        <w:rPr>
          <w:rFonts w:ascii="Arial" w:hAnsi="Arial" w:cs="Arial"/>
          <w:color w:val="1F497D"/>
        </w:rPr>
      </w:pPr>
      <w:hyperlink r:id="rId19" w:tooltip="view instructions for accessing the board of psychology enforement actions report" w:history="1">
        <w:r w:rsidR="00DB2C28" w:rsidRPr="0012554E">
          <w:rPr>
            <w:rStyle w:val="Hyperlink"/>
            <w:rFonts w:ascii="Arial" w:hAnsi="Arial" w:cs="Arial"/>
          </w:rPr>
          <w:t>http://www.psychology.ca.gov/consumers/disaction.shtml</w:t>
        </w:r>
      </w:hyperlink>
    </w:p>
    <w:p w14:paraId="5E715EFF" w14:textId="77777777" w:rsidR="00154A4D" w:rsidRDefault="00154A4D" w:rsidP="008A4C73">
      <w:pPr>
        <w:spacing w:after="0" w:line="240" w:lineRule="auto"/>
        <w:rPr>
          <w:rFonts w:ascii="Arial" w:hAnsi="Arial" w:cs="Arial"/>
        </w:rPr>
      </w:pPr>
    </w:p>
    <w:p w14:paraId="2FA57331" w14:textId="77777777" w:rsidR="00794F74" w:rsidRDefault="00794F74" w:rsidP="008A4C73">
      <w:pPr>
        <w:pStyle w:val="BodyText"/>
        <w:spacing w:after="0" w:line="240" w:lineRule="auto"/>
        <w:ind w:left="360" w:hanging="360"/>
        <w:rPr>
          <w:rFonts w:ascii="Arial" w:hAnsi="Arial" w:cs="Arial"/>
          <w:bCs/>
        </w:rPr>
      </w:pPr>
    </w:p>
    <w:p w14:paraId="05A92B82" w14:textId="0D048D01" w:rsidR="001E687A" w:rsidRDefault="00B11B79" w:rsidP="008A4C73">
      <w:pPr>
        <w:spacing w:after="0" w:line="240" w:lineRule="auto"/>
        <w:ind w:left="360" w:hanging="360"/>
        <w:rPr>
          <w:rFonts w:ascii="Arial" w:hAnsi="Arial" w:cs="Arial"/>
          <w:b/>
        </w:rPr>
      </w:pPr>
      <w:r w:rsidRPr="00100943">
        <w:rPr>
          <w:rFonts w:ascii="Arial" w:hAnsi="Arial" w:cs="Arial"/>
          <w:b/>
        </w:rPr>
        <w:t>REFERENCE(S)/ATTACHMENTS:</w:t>
      </w:r>
    </w:p>
    <w:p w14:paraId="63377C64" w14:textId="77777777" w:rsidR="00F60A34" w:rsidRPr="00F60A34" w:rsidRDefault="00F60A34" w:rsidP="008A4C73">
      <w:pPr>
        <w:spacing w:after="0" w:line="240" w:lineRule="auto"/>
        <w:ind w:left="360" w:hanging="360"/>
        <w:rPr>
          <w:rFonts w:ascii="Arial" w:hAnsi="Arial" w:cs="Arial"/>
        </w:rPr>
      </w:pPr>
    </w:p>
    <w:p w14:paraId="622799CC" w14:textId="4B63CF39" w:rsidR="00763921" w:rsidRPr="00100943" w:rsidRDefault="00763921" w:rsidP="008A4C73">
      <w:pPr>
        <w:pStyle w:val="ListParagraph"/>
        <w:numPr>
          <w:ilvl w:val="0"/>
          <w:numId w:val="5"/>
        </w:numPr>
        <w:spacing w:after="0" w:line="240" w:lineRule="auto"/>
        <w:ind w:left="360"/>
        <w:rPr>
          <w:rFonts w:ascii="Arial" w:hAnsi="Arial" w:cs="Arial"/>
        </w:rPr>
      </w:pPr>
      <w:r w:rsidRPr="00100943">
        <w:rPr>
          <w:rFonts w:ascii="Arial" w:hAnsi="Arial" w:cs="Arial"/>
        </w:rPr>
        <w:t>Title 42, Code of Federal</w:t>
      </w:r>
      <w:r w:rsidR="001D7772">
        <w:rPr>
          <w:rFonts w:ascii="Arial" w:hAnsi="Arial" w:cs="Arial"/>
        </w:rPr>
        <w:t xml:space="preserve"> Regulations, §438.214 and </w:t>
      </w:r>
      <w:r w:rsidR="00495847">
        <w:rPr>
          <w:rFonts w:ascii="Arial" w:hAnsi="Arial" w:cs="Arial"/>
        </w:rPr>
        <w:t>§</w:t>
      </w:r>
      <w:r w:rsidR="001D7772">
        <w:rPr>
          <w:rFonts w:ascii="Arial" w:hAnsi="Arial" w:cs="Arial"/>
        </w:rPr>
        <w:t>438.</w:t>
      </w:r>
      <w:r w:rsidRPr="00100943">
        <w:rPr>
          <w:rFonts w:ascii="Arial" w:hAnsi="Arial" w:cs="Arial"/>
        </w:rPr>
        <w:t>610</w:t>
      </w:r>
    </w:p>
    <w:p w14:paraId="244422F8" w14:textId="70A4EAE4" w:rsidR="00763921" w:rsidRDefault="00763921" w:rsidP="008A4C73">
      <w:pPr>
        <w:pStyle w:val="ListParagraph"/>
        <w:numPr>
          <w:ilvl w:val="0"/>
          <w:numId w:val="5"/>
        </w:numPr>
        <w:spacing w:after="0" w:line="240" w:lineRule="auto"/>
        <w:ind w:left="360"/>
        <w:rPr>
          <w:rFonts w:ascii="Arial" w:hAnsi="Arial" w:cs="Arial"/>
        </w:rPr>
      </w:pPr>
      <w:r w:rsidRPr="00100943">
        <w:rPr>
          <w:rFonts w:ascii="Arial" w:hAnsi="Arial" w:cs="Arial"/>
        </w:rPr>
        <w:t>Title 42</w:t>
      </w:r>
      <w:r w:rsidR="00100943">
        <w:rPr>
          <w:rFonts w:ascii="Arial" w:hAnsi="Arial" w:cs="Arial"/>
        </w:rPr>
        <w:t>,</w:t>
      </w:r>
      <w:r w:rsidRPr="00100943">
        <w:rPr>
          <w:rFonts w:ascii="Arial" w:hAnsi="Arial" w:cs="Arial"/>
        </w:rPr>
        <w:t xml:space="preserve"> Code of Federal Regulations</w:t>
      </w:r>
      <w:r w:rsidR="00894B27">
        <w:rPr>
          <w:rFonts w:ascii="Arial" w:hAnsi="Arial" w:cs="Arial"/>
        </w:rPr>
        <w:t>,</w:t>
      </w:r>
      <w:r w:rsidRPr="00100943">
        <w:rPr>
          <w:rFonts w:ascii="Arial" w:hAnsi="Arial" w:cs="Arial"/>
        </w:rPr>
        <w:t xml:space="preserve"> </w:t>
      </w:r>
      <w:r w:rsidRPr="00F60A34">
        <w:rPr>
          <w:rFonts w:ascii="Arial" w:hAnsi="Arial" w:cs="Arial"/>
        </w:rPr>
        <w:t xml:space="preserve">§1128 and </w:t>
      </w:r>
      <w:r w:rsidR="00495847">
        <w:rPr>
          <w:rFonts w:ascii="Arial" w:hAnsi="Arial" w:cs="Arial"/>
        </w:rPr>
        <w:t>§</w:t>
      </w:r>
      <w:r w:rsidRPr="00F60A34">
        <w:rPr>
          <w:rFonts w:ascii="Arial" w:hAnsi="Arial" w:cs="Arial"/>
        </w:rPr>
        <w:t>1128A</w:t>
      </w:r>
    </w:p>
    <w:p w14:paraId="3675F9B2" w14:textId="64FCBFD7" w:rsidR="00683C24" w:rsidRPr="00F60A34" w:rsidRDefault="00683C24" w:rsidP="008A4C73">
      <w:pPr>
        <w:pStyle w:val="ListParagraph"/>
        <w:numPr>
          <w:ilvl w:val="0"/>
          <w:numId w:val="5"/>
        </w:numPr>
        <w:spacing w:after="0" w:line="240" w:lineRule="auto"/>
        <w:ind w:left="360"/>
        <w:rPr>
          <w:rFonts w:ascii="Arial" w:hAnsi="Arial" w:cs="Arial"/>
        </w:rPr>
      </w:pPr>
      <w:r w:rsidRPr="00100943">
        <w:rPr>
          <w:rFonts w:ascii="Arial" w:hAnsi="Arial" w:cs="Arial"/>
        </w:rPr>
        <w:t>Title 42</w:t>
      </w:r>
      <w:r>
        <w:rPr>
          <w:rFonts w:ascii="Arial" w:hAnsi="Arial" w:cs="Arial"/>
        </w:rPr>
        <w:t>,</w:t>
      </w:r>
      <w:r w:rsidRPr="00100943">
        <w:rPr>
          <w:rFonts w:ascii="Arial" w:hAnsi="Arial" w:cs="Arial"/>
        </w:rPr>
        <w:t xml:space="preserve"> Code of Federal Regulations</w:t>
      </w:r>
      <w:r>
        <w:rPr>
          <w:rFonts w:ascii="Arial" w:hAnsi="Arial" w:cs="Arial"/>
        </w:rPr>
        <w:t>,</w:t>
      </w:r>
      <w:r w:rsidRPr="00100943">
        <w:rPr>
          <w:rFonts w:ascii="Arial" w:hAnsi="Arial" w:cs="Arial"/>
        </w:rPr>
        <w:t xml:space="preserve"> </w:t>
      </w:r>
      <w:r w:rsidRPr="00F60A34">
        <w:rPr>
          <w:rFonts w:ascii="Arial" w:hAnsi="Arial" w:cs="Arial"/>
        </w:rPr>
        <w:t>§</w:t>
      </w:r>
      <w:r>
        <w:rPr>
          <w:rFonts w:ascii="Arial" w:hAnsi="Arial" w:cs="Arial"/>
        </w:rPr>
        <w:t>455.436</w:t>
      </w:r>
    </w:p>
    <w:p w14:paraId="64FE413C" w14:textId="36F3EC77" w:rsidR="00763921" w:rsidRPr="00F60A34" w:rsidRDefault="00763921" w:rsidP="008A4C73">
      <w:pPr>
        <w:pStyle w:val="ListParagraph"/>
        <w:numPr>
          <w:ilvl w:val="0"/>
          <w:numId w:val="5"/>
        </w:numPr>
        <w:spacing w:after="0" w:line="240" w:lineRule="auto"/>
        <w:ind w:left="360"/>
        <w:rPr>
          <w:rFonts w:ascii="Arial" w:hAnsi="Arial" w:cs="Arial"/>
        </w:rPr>
      </w:pPr>
      <w:r w:rsidRPr="00F60A34">
        <w:rPr>
          <w:rFonts w:ascii="Arial" w:hAnsi="Arial" w:cs="Arial"/>
        </w:rPr>
        <w:t>California Administrative Code Title 9, §1840.112</w:t>
      </w:r>
    </w:p>
    <w:p w14:paraId="490A1059" w14:textId="6CD75C45" w:rsidR="00B11B79" w:rsidRPr="00F60A34" w:rsidRDefault="00763921" w:rsidP="008A4C73">
      <w:pPr>
        <w:pStyle w:val="ListParagraph"/>
        <w:numPr>
          <w:ilvl w:val="0"/>
          <w:numId w:val="5"/>
        </w:numPr>
        <w:spacing w:after="0" w:line="240" w:lineRule="auto"/>
        <w:ind w:left="360"/>
        <w:rPr>
          <w:rFonts w:ascii="Arial" w:hAnsi="Arial" w:cs="Arial"/>
        </w:rPr>
      </w:pPr>
      <w:r w:rsidRPr="00F60A34">
        <w:rPr>
          <w:rFonts w:ascii="Arial" w:hAnsi="Arial" w:cs="Arial"/>
        </w:rPr>
        <w:t>W</w:t>
      </w:r>
      <w:r w:rsidR="00495847">
        <w:rPr>
          <w:rFonts w:ascii="Arial" w:hAnsi="Arial" w:cs="Arial"/>
        </w:rPr>
        <w:t>elfare and Institutions Code, §</w:t>
      </w:r>
      <w:r w:rsidRPr="00F60A34">
        <w:rPr>
          <w:rFonts w:ascii="Arial" w:hAnsi="Arial" w:cs="Arial"/>
        </w:rPr>
        <w:t xml:space="preserve">14043.6 &amp; </w:t>
      </w:r>
      <w:r w:rsidR="00495847">
        <w:rPr>
          <w:rFonts w:ascii="Arial" w:hAnsi="Arial" w:cs="Arial"/>
        </w:rPr>
        <w:t>§</w:t>
      </w:r>
      <w:r w:rsidRPr="00F60A34">
        <w:rPr>
          <w:rFonts w:ascii="Arial" w:hAnsi="Arial" w:cs="Arial"/>
        </w:rPr>
        <w:t>14123</w:t>
      </w:r>
    </w:p>
    <w:p w14:paraId="7E28C85C" w14:textId="77777777" w:rsidR="00B11B79" w:rsidRDefault="00B11B79" w:rsidP="008A4C73">
      <w:pPr>
        <w:spacing w:after="0" w:line="240" w:lineRule="auto"/>
        <w:ind w:left="360" w:hanging="360"/>
        <w:rPr>
          <w:rFonts w:ascii="Arial" w:hAnsi="Arial" w:cs="Arial"/>
        </w:rPr>
      </w:pPr>
    </w:p>
    <w:p w14:paraId="180F82E0" w14:textId="77777777" w:rsidR="00F60A34" w:rsidRPr="00F60A34" w:rsidRDefault="00F60A34" w:rsidP="008A4C73">
      <w:pPr>
        <w:spacing w:after="0" w:line="240" w:lineRule="auto"/>
        <w:ind w:left="360" w:hanging="360"/>
        <w:rPr>
          <w:rFonts w:ascii="Arial" w:hAnsi="Arial" w:cs="Arial"/>
        </w:rPr>
      </w:pPr>
    </w:p>
    <w:p w14:paraId="45F6C7DC" w14:textId="37D26317" w:rsidR="001E687A" w:rsidRDefault="00B11B79" w:rsidP="008A4C73">
      <w:pPr>
        <w:spacing w:after="0" w:line="240" w:lineRule="auto"/>
        <w:ind w:left="360" w:hanging="360"/>
        <w:rPr>
          <w:rFonts w:ascii="Arial" w:hAnsi="Arial" w:cs="Arial"/>
          <w:b/>
        </w:rPr>
      </w:pPr>
      <w:r w:rsidRPr="00C26FB2">
        <w:rPr>
          <w:rFonts w:ascii="Arial" w:hAnsi="Arial" w:cs="Arial"/>
          <w:b/>
        </w:rPr>
        <w:t>RELATED POLICIE</w:t>
      </w:r>
      <w:r w:rsidRPr="00A06FB7">
        <w:rPr>
          <w:rFonts w:ascii="Arial" w:hAnsi="Arial" w:cs="Arial"/>
          <w:b/>
        </w:rPr>
        <w:t>S:</w:t>
      </w:r>
    </w:p>
    <w:p w14:paraId="261C9A93" w14:textId="77777777" w:rsidR="00F60A34" w:rsidRPr="00F60A34" w:rsidRDefault="00F60A34" w:rsidP="008A4C73">
      <w:pPr>
        <w:spacing w:after="0" w:line="240" w:lineRule="auto"/>
        <w:ind w:left="360" w:hanging="360"/>
        <w:rPr>
          <w:rFonts w:ascii="Arial" w:hAnsi="Arial" w:cs="Arial"/>
        </w:rPr>
      </w:pPr>
    </w:p>
    <w:p w14:paraId="4D4014C1" w14:textId="7CB74446" w:rsidR="004933B9" w:rsidRPr="00F60A34" w:rsidRDefault="003936D6" w:rsidP="008A4C73">
      <w:pPr>
        <w:pStyle w:val="ListParagraph"/>
        <w:numPr>
          <w:ilvl w:val="0"/>
          <w:numId w:val="6"/>
        </w:numPr>
        <w:spacing w:after="0" w:line="240" w:lineRule="auto"/>
        <w:ind w:left="360"/>
        <w:rPr>
          <w:rFonts w:ascii="Arial" w:hAnsi="Arial" w:cs="Arial"/>
        </w:rPr>
      </w:pPr>
      <w:r>
        <w:rPr>
          <w:rFonts w:ascii="Arial" w:hAnsi="Arial" w:cs="Arial"/>
        </w:rPr>
        <w:t xml:space="preserve">Staff Registration and </w:t>
      </w:r>
      <w:r w:rsidR="00794F74" w:rsidRPr="00F60A34">
        <w:rPr>
          <w:rFonts w:ascii="Arial" w:hAnsi="Arial" w:cs="Arial"/>
        </w:rPr>
        <w:t>Credentialing</w:t>
      </w:r>
      <w:r w:rsidR="0003310D" w:rsidRPr="00F60A34">
        <w:rPr>
          <w:rFonts w:ascii="Arial" w:hAnsi="Arial" w:cs="Arial"/>
        </w:rPr>
        <w:t xml:space="preserve"> </w:t>
      </w:r>
      <w:r w:rsidR="00794F74" w:rsidRPr="00F60A34">
        <w:rPr>
          <w:rFonts w:ascii="Arial" w:hAnsi="Arial" w:cs="Arial"/>
        </w:rPr>
        <w:t>P</w:t>
      </w:r>
      <w:r w:rsidR="00F60A34">
        <w:rPr>
          <w:rFonts w:ascii="Arial" w:hAnsi="Arial" w:cs="Arial"/>
        </w:rPr>
        <w:t xml:space="preserve">olicy </w:t>
      </w:r>
      <w:r w:rsidR="00794F74" w:rsidRPr="00F60A34">
        <w:rPr>
          <w:rFonts w:ascii="Arial" w:hAnsi="Arial" w:cs="Arial"/>
        </w:rPr>
        <w:t>&amp;</w:t>
      </w:r>
      <w:r w:rsidR="00F60A34">
        <w:rPr>
          <w:rFonts w:ascii="Arial" w:hAnsi="Arial" w:cs="Arial"/>
        </w:rPr>
        <w:t xml:space="preserve"> </w:t>
      </w:r>
      <w:r w:rsidR="00794F74" w:rsidRPr="00F60A34">
        <w:rPr>
          <w:rFonts w:ascii="Arial" w:hAnsi="Arial" w:cs="Arial"/>
        </w:rPr>
        <w:t>P</w:t>
      </w:r>
      <w:r w:rsidR="00F60A34">
        <w:rPr>
          <w:rFonts w:ascii="Arial" w:hAnsi="Arial" w:cs="Arial"/>
        </w:rPr>
        <w:t>rocedure</w:t>
      </w:r>
    </w:p>
    <w:p w14:paraId="4F8DF6DB" w14:textId="77777777" w:rsidR="00B11B79" w:rsidRPr="00F60A34" w:rsidRDefault="00B11B79" w:rsidP="008A4C73">
      <w:pPr>
        <w:pStyle w:val="ListParagraph"/>
        <w:spacing w:after="0" w:line="240" w:lineRule="auto"/>
        <w:ind w:left="360" w:hanging="360"/>
        <w:rPr>
          <w:rFonts w:ascii="Arial" w:hAnsi="Arial" w:cs="Arial"/>
        </w:rPr>
      </w:pPr>
    </w:p>
    <w:p w14:paraId="48A16A84" w14:textId="77777777" w:rsidR="00794F74" w:rsidRPr="00F60A34" w:rsidRDefault="00794F74" w:rsidP="008A4C73">
      <w:pPr>
        <w:pStyle w:val="ListParagraph"/>
        <w:spacing w:after="0" w:line="240" w:lineRule="auto"/>
        <w:ind w:left="360" w:hanging="360"/>
        <w:rPr>
          <w:rFonts w:ascii="Arial" w:hAnsi="Arial" w:cs="Arial"/>
        </w:rPr>
      </w:pPr>
    </w:p>
    <w:p w14:paraId="77140BDE" w14:textId="135706A4" w:rsidR="001E687A" w:rsidRDefault="00B11B79" w:rsidP="008A4C73">
      <w:pPr>
        <w:spacing w:after="0" w:line="240" w:lineRule="auto"/>
        <w:ind w:left="360" w:hanging="360"/>
        <w:rPr>
          <w:rFonts w:ascii="Arial" w:hAnsi="Arial" w:cs="Arial"/>
          <w:b/>
        </w:rPr>
      </w:pPr>
      <w:r w:rsidRPr="00C26FB2">
        <w:rPr>
          <w:rFonts w:ascii="Arial" w:hAnsi="Arial" w:cs="Arial"/>
          <w:b/>
        </w:rPr>
        <w:t>DISTRIBUTION:</w:t>
      </w:r>
    </w:p>
    <w:p w14:paraId="7207FAE1" w14:textId="77777777" w:rsidR="001D7772" w:rsidRDefault="001D7772" w:rsidP="008A4C73">
      <w:pPr>
        <w:spacing w:after="0" w:line="240" w:lineRule="auto"/>
        <w:ind w:left="360" w:hanging="360"/>
        <w:rPr>
          <w:rFonts w:ascii="Arial" w:hAnsi="Arial" w:cs="Arial"/>
          <w:b/>
        </w:rPr>
      </w:pPr>
    </w:p>
    <w:tbl>
      <w:tblPr>
        <w:tblStyle w:val="TableGrid"/>
        <w:tblW w:w="9756" w:type="dxa"/>
        <w:tblInd w:w="108" w:type="dxa"/>
        <w:tblLayout w:type="fixed"/>
        <w:tblCellMar>
          <w:left w:w="115" w:type="dxa"/>
          <w:right w:w="115" w:type="dxa"/>
        </w:tblCellMar>
        <w:tblLook w:val="04A0" w:firstRow="1" w:lastRow="0" w:firstColumn="1" w:lastColumn="0" w:noHBand="0" w:noVBand="1"/>
      </w:tblPr>
      <w:tblGrid>
        <w:gridCol w:w="1143"/>
        <w:gridCol w:w="3739"/>
        <w:gridCol w:w="1145"/>
        <w:gridCol w:w="3729"/>
      </w:tblGrid>
      <w:tr w:rsidR="000B685F" w14:paraId="4EF41C67" w14:textId="77777777" w:rsidTr="003936D6">
        <w:trPr>
          <w:trHeight w:val="509"/>
        </w:trPr>
        <w:tc>
          <w:tcPr>
            <w:tcW w:w="1143" w:type="dxa"/>
            <w:noWrap/>
            <w:tcMar>
              <w:left w:w="115" w:type="dxa"/>
              <w:right w:w="115" w:type="dxa"/>
            </w:tcMar>
          </w:tcPr>
          <w:p w14:paraId="6F79805E" w14:textId="77777777" w:rsidR="00C26FB2" w:rsidRDefault="00C26FB2" w:rsidP="00F60A34">
            <w:pPr>
              <w:rPr>
                <w:rFonts w:ascii="Arial" w:hAnsi="Arial" w:cs="Arial"/>
                <w:b/>
              </w:rPr>
            </w:pPr>
            <w:r>
              <w:rPr>
                <w:rFonts w:ascii="Arial" w:hAnsi="Arial" w:cs="Arial"/>
                <w:b/>
              </w:rPr>
              <w:t>Enter X</w:t>
            </w:r>
          </w:p>
          <w:p w14:paraId="59A21CA4" w14:textId="5262C49B" w:rsidR="00F60A34" w:rsidRDefault="00F60A34" w:rsidP="00F60A34">
            <w:pPr>
              <w:rPr>
                <w:rFonts w:ascii="Arial" w:hAnsi="Arial" w:cs="Arial"/>
                <w:b/>
              </w:rPr>
            </w:pPr>
          </w:p>
        </w:tc>
        <w:tc>
          <w:tcPr>
            <w:tcW w:w="3739" w:type="dxa"/>
            <w:noWrap/>
            <w:tcMar>
              <w:left w:w="115" w:type="dxa"/>
              <w:right w:w="115" w:type="dxa"/>
            </w:tcMar>
          </w:tcPr>
          <w:p w14:paraId="3B319718" w14:textId="321D4AEC" w:rsidR="00C26FB2" w:rsidRDefault="00C26FB2" w:rsidP="00F60A34">
            <w:pPr>
              <w:rPr>
                <w:rFonts w:ascii="Arial" w:hAnsi="Arial" w:cs="Arial"/>
                <w:b/>
              </w:rPr>
            </w:pPr>
            <w:r>
              <w:rPr>
                <w:rFonts w:ascii="Arial" w:hAnsi="Arial" w:cs="Arial"/>
                <w:b/>
              </w:rPr>
              <w:t>DL Name</w:t>
            </w:r>
          </w:p>
        </w:tc>
        <w:tc>
          <w:tcPr>
            <w:tcW w:w="1145" w:type="dxa"/>
            <w:noWrap/>
            <w:tcMar>
              <w:left w:w="115" w:type="dxa"/>
              <w:right w:w="115" w:type="dxa"/>
            </w:tcMar>
          </w:tcPr>
          <w:p w14:paraId="787E538D" w14:textId="28D006B1" w:rsidR="00C26FB2" w:rsidRDefault="00C26FB2" w:rsidP="00F60A34">
            <w:pPr>
              <w:rPr>
                <w:rFonts w:ascii="Arial" w:hAnsi="Arial" w:cs="Arial"/>
                <w:b/>
              </w:rPr>
            </w:pPr>
            <w:r>
              <w:rPr>
                <w:rFonts w:ascii="Arial" w:hAnsi="Arial" w:cs="Arial"/>
                <w:b/>
              </w:rPr>
              <w:t>Enter X</w:t>
            </w:r>
          </w:p>
        </w:tc>
        <w:tc>
          <w:tcPr>
            <w:tcW w:w="3729" w:type="dxa"/>
            <w:noWrap/>
            <w:tcMar>
              <w:left w:w="115" w:type="dxa"/>
              <w:right w:w="115" w:type="dxa"/>
            </w:tcMar>
          </w:tcPr>
          <w:p w14:paraId="21582E47" w14:textId="4F9D8EAA" w:rsidR="00C26FB2" w:rsidRDefault="00C26FB2" w:rsidP="00F60A34">
            <w:pPr>
              <w:rPr>
                <w:rFonts w:ascii="Arial" w:hAnsi="Arial" w:cs="Arial"/>
                <w:b/>
              </w:rPr>
            </w:pPr>
            <w:r>
              <w:rPr>
                <w:rFonts w:ascii="Arial" w:hAnsi="Arial" w:cs="Arial"/>
                <w:b/>
              </w:rPr>
              <w:t>DL Name</w:t>
            </w:r>
          </w:p>
        </w:tc>
      </w:tr>
      <w:tr w:rsidR="00A80456" w:rsidRPr="00C26FB2" w14:paraId="59A1B4FC" w14:textId="77777777" w:rsidTr="003936D6">
        <w:trPr>
          <w:trHeight w:val="262"/>
        </w:trPr>
        <w:tc>
          <w:tcPr>
            <w:tcW w:w="1143" w:type="dxa"/>
            <w:noWrap/>
            <w:tcMar>
              <w:left w:w="115" w:type="dxa"/>
              <w:right w:w="115" w:type="dxa"/>
            </w:tcMar>
          </w:tcPr>
          <w:p w14:paraId="05F2879E" w14:textId="406D48C4" w:rsidR="00A80456" w:rsidRPr="00C26FB2" w:rsidRDefault="00A80456" w:rsidP="00A80456">
            <w:pPr>
              <w:jc w:val="center"/>
              <w:rPr>
                <w:rFonts w:ascii="Arial" w:hAnsi="Arial" w:cs="Arial"/>
                <w:sz w:val="20"/>
                <w:szCs w:val="20"/>
              </w:rPr>
            </w:pPr>
            <w:r>
              <w:rPr>
                <w:rFonts w:ascii="Arial" w:hAnsi="Arial" w:cs="Arial"/>
                <w:b/>
              </w:rPr>
              <w:t>X</w:t>
            </w:r>
          </w:p>
        </w:tc>
        <w:tc>
          <w:tcPr>
            <w:tcW w:w="3739" w:type="dxa"/>
            <w:noWrap/>
            <w:tcMar>
              <w:left w:w="115" w:type="dxa"/>
              <w:right w:w="115" w:type="dxa"/>
            </w:tcMar>
          </w:tcPr>
          <w:p w14:paraId="444976F7" w14:textId="33B27596" w:rsidR="00A80456" w:rsidRPr="00635931" w:rsidRDefault="00A80456" w:rsidP="00A80456">
            <w:pPr>
              <w:rPr>
                <w:rFonts w:ascii="Arial" w:hAnsi="Arial" w:cs="Arial"/>
              </w:rPr>
            </w:pPr>
            <w:r w:rsidRPr="00635931">
              <w:rPr>
                <w:rFonts w:ascii="Arial" w:hAnsi="Arial" w:cs="Arial"/>
              </w:rPr>
              <w:t>Mental Health Staff</w:t>
            </w:r>
          </w:p>
        </w:tc>
        <w:tc>
          <w:tcPr>
            <w:tcW w:w="1145" w:type="dxa"/>
            <w:noWrap/>
            <w:tcMar>
              <w:left w:w="115" w:type="dxa"/>
              <w:right w:w="115" w:type="dxa"/>
            </w:tcMar>
          </w:tcPr>
          <w:p w14:paraId="5165AEE8" w14:textId="61447655" w:rsidR="00A80456" w:rsidRPr="00635931" w:rsidRDefault="00A80456" w:rsidP="00A80456">
            <w:pPr>
              <w:jc w:val="center"/>
              <w:rPr>
                <w:rFonts w:ascii="Arial" w:hAnsi="Arial" w:cs="Arial"/>
              </w:rPr>
            </w:pPr>
            <w:r>
              <w:rPr>
                <w:rFonts w:ascii="Arial" w:hAnsi="Arial" w:cs="Arial"/>
                <w:b/>
              </w:rPr>
              <w:t>X</w:t>
            </w:r>
          </w:p>
        </w:tc>
        <w:tc>
          <w:tcPr>
            <w:tcW w:w="3729" w:type="dxa"/>
            <w:noWrap/>
            <w:tcMar>
              <w:left w:w="115" w:type="dxa"/>
              <w:right w:w="115" w:type="dxa"/>
            </w:tcMar>
          </w:tcPr>
          <w:p w14:paraId="44F3D791" w14:textId="1A7C8C3F" w:rsidR="00A80456" w:rsidRPr="00635931" w:rsidRDefault="00A80456" w:rsidP="00A80456">
            <w:pPr>
              <w:rPr>
                <w:rFonts w:ascii="Arial" w:hAnsi="Arial" w:cs="Arial"/>
                <w:b/>
              </w:rPr>
            </w:pPr>
            <w:r w:rsidRPr="00635931">
              <w:rPr>
                <w:rFonts w:ascii="Arial" w:hAnsi="Arial" w:cs="Arial"/>
              </w:rPr>
              <w:t>Children’s Contract Providers</w:t>
            </w:r>
          </w:p>
        </w:tc>
      </w:tr>
      <w:tr w:rsidR="00A80456" w:rsidRPr="00C26FB2" w14:paraId="09D17662" w14:textId="77777777" w:rsidTr="003936D6">
        <w:trPr>
          <w:trHeight w:val="509"/>
        </w:trPr>
        <w:tc>
          <w:tcPr>
            <w:tcW w:w="1143" w:type="dxa"/>
            <w:noWrap/>
            <w:tcMar>
              <w:left w:w="115" w:type="dxa"/>
              <w:right w:w="115" w:type="dxa"/>
            </w:tcMar>
          </w:tcPr>
          <w:p w14:paraId="2BA90330" w14:textId="3B8D56A1" w:rsidR="00A80456" w:rsidRPr="00C26FB2" w:rsidRDefault="00A80456" w:rsidP="00A80456">
            <w:pPr>
              <w:jc w:val="center"/>
              <w:rPr>
                <w:rFonts w:ascii="Arial" w:hAnsi="Arial" w:cs="Arial"/>
                <w:sz w:val="20"/>
                <w:szCs w:val="20"/>
              </w:rPr>
            </w:pPr>
            <w:r>
              <w:rPr>
                <w:rFonts w:ascii="Arial" w:hAnsi="Arial" w:cs="Arial"/>
                <w:b/>
              </w:rPr>
              <w:t>X</w:t>
            </w:r>
          </w:p>
        </w:tc>
        <w:tc>
          <w:tcPr>
            <w:tcW w:w="3739" w:type="dxa"/>
            <w:noWrap/>
            <w:tcMar>
              <w:left w:w="115" w:type="dxa"/>
              <w:right w:w="115" w:type="dxa"/>
            </w:tcMar>
          </w:tcPr>
          <w:p w14:paraId="0DEC0189" w14:textId="0277FEB7" w:rsidR="00A80456" w:rsidRPr="00635931" w:rsidRDefault="00A80456" w:rsidP="00A80456">
            <w:pPr>
              <w:rPr>
                <w:rFonts w:ascii="Arial" w:hAnsi="Arial" w:cs="Arial"/>
              </w:rPr>
            </w:pPr>
            <w:r w:rsidRPr="00635931">
              <w:rPr>
                <w:rFonts w:ascii="Arial" w:hAnsi="Arial" w:cs="Arial"/>
              </w:rPr>
              <w:t>Mental Health Treatment Center</w:t>
            </w:r>
          </w:p>
        </w:tc>
        <w:tc>
          <w:tcPr>
            <w:tcW w:w="1145" w:type="dxa"/>
            <w:noWrap/>
            <w:tcMar>
              <w:left w:w="115" w:type="dxa"/>
              <w:right w:w="115" w:type="dxa"/>
            </w:tcMar>
          </w:tcPr>
          <w:p w14:paraId="3203A7FB" w14:textId="371D1FE8" w:rsidR="00A80456" w:rsidRPr="00635931" w:rsidRDefault="00A80456" w:rsidP="00A80456">
            <w:pPr>
              <w:jc w:val="center"/>
              <w:rPr>
                <w:rFonts w:ascii="Arial" w:hAnsi="Arial" w:cs="Arial"/>
              </w:rPr>
            </w:pPr>
            <w:r>
              <w:rPr>
                <w:rFonts w:ascii="Arial" w:hAnsi="Arial" w:cs="Arial"/>
                <w:b/>
              </w:rPr>
              <w:t>X</w:t>
            </w:r>
          </w:p>
        </w:tc>
        <w:tc>
          <w:tcPr>
            <w:tcW w:w="3729" w:type="dxa"/>
            <w:noWrap/>
            <w:tcMar>
              <w:left w:w="115" w:type="dxa"/>
              <w:right w:w="115" w:type="dxa"/>
            </w:tcMar>
          </w:tcPr>
          <w:p w14:paraId="51501F66" w14:textId="735DEB02" w:rsidR="00A80456" w:rsidRPr="00635931" w:rsidRDefault="00A80456" w:rsidP="00A80456">
            <w:pPr>
              <w:rPr>
                <w:rFonts w:ascii="Arial" w:hAnsi="Arial" w:cs="Arial"/>
              </w:rPr>
            </w:pPr>
            <w:r>
              <w:rPr>
                <w:rFonts w:ascii="Arial" w:hAnsi="Arial" w:cs="Arial"/>
              </w:rPr>
              <w:t xml:space="preserve">Substance Use Prevention and Treatment </w:t>
            </w:r>
          </w:p>
        </w:tc>
      </w:tr>
      <w:tr w:rsidR="00A80456" w:rsidRPr="00C26FB2" w14:paraId="5992F56D" w14:textId="77777777" w:rsidTr="003936D6">
        <w:trPr>
          <w:trHeight w:val="262"/>
        </w:trPr>
        <w:tc>
          <w:tcPr>
            <w:tcW w:w="1143" w:type="dxa"/>
            <w:noWrap/>
            <w:tcMar>
              <w:left w:w="115" w:type="dxa"/>
              <w:right w:w="115" w:type="dxa"/>
            </w:tcMar>
          </w:tcPr>
          <w:p w14:paraId="43B73769" w14:textId="384126A5" w:rsidR="00A80456" w:rsidRPr="00C26FB2" w:rsidRDefault="00A80456" w:rsidP="00A80456">
            <w:pPr>
              <w:jc w:val="center"/>
              <w:rPr>
                <w:rFonts w:ascii="Arial" w:hAnsi="Arial" w:cs="Arial"/>
                <w:sz w:val="20"/>
                <w:szCs w:val="20"/>
              </w:rPr>
            </w:pPr>
            <w:r>
              <w:rPr>
                <w:rFonts w:ascii="Arial" w:hAnsi="Arial" w:cs="Arial"/>
                <w:b/>
              </w:rPr>
              <w:t>X</w:t>
            </w:r>
          </w:p>
        </w:tc>
        <w:tc>
          <w:tcPr>
            <w:tcW w:w="3739" w:type="dxa"/>
            <w:noWrap/>
            <w:tcMar>
              <w:left w:w="115" w:type="dxa"/>
              <w:right w:w="115" w:type="dxa"/>
            </w:tcMar>
          </w:tcPr>
          <w:p w14:paraId="66D59E9E" w14:textId="02720483" w:rsidR="00A80456" w:rsidRPr="00635931" w:rsidRDefault="00A80456" w:rsidP="00A80456">
            <w:pPr>
              <w:rPr>
                <w:rFonts w:ascii="Arial" w:hAnsi="Arial" w:cs="Arial"/>
              </w:rPr>
            </w:pPr>
            <w:r w:rsidRPr="00635931">
              <w:rPr>
                <w:rFonts w:ascii="Arial" w:hAnsi="Arial" w:cs="Arial"/>
              </w:rPr>
              <w:t>Adult Contract Providers</w:t>
            </w:r>
          </w:p>
        </w:tc>
        <w:tc>
          <w:tcPr>
            <w:tcW w:w="1145" w:type="dxa"/>
            <w:noWrap/>
            <w:tcMar>
              <w:left w:w="115" w:type="dxa"/>
              <w:right w:w="115" w:type="dxa"/>
            </w:tcMar>
          </w:tcPr>
          <w:p w14:paraId="2C330DAF" w14:textId="06EC6ED1" w:rsidR="00A80456" w:rsidRPr="00635931" w:rsidRDefault="00A80456" w:rsidP="00A80456">
            <w:pPr>
              <w:jc w:val="center"/>
              <w:rPr>
                <w:rFonts w:ascii="Arial" w:hAnsi="Arial" w:cs="Arial"/>
              </w:rPr>
            </w:pPr>
          </w:p>
        </w:tc>
        <w:tc>
          <w:tcPr>
            <w:tcW w:w="3729" w:type="dxa"/>
            <w:noWrap/>
            <w:tcMar>
              <w:left w:w="115" w:type="dxa"/>
              <w:right w:w="115" w:type="dxa"/>
            </w:tcMar>
          </w:tcPr>
          <w:p w14:paraId="3DA0B6D6" w14:textId="648CC19C" w:rsidR="00A80456" w:rsidRPr="00635931" w:rsidRDefault="00A80456" w:rsidP="00A80456">
            <w:pPr>
              <w:rPr>
                <w:rFonts w:ascii="Arial" w:hAnsi="Arial" w:cs="Arial"/>
              </w:rPr>
            </w:pPr>
          </w:p>
        </w:tc>
      </w:tr>
    </w:tbl>
    <w:p w14:paraId="693226F5" w14:textId="77777777" w:rsidR="005B6A11" w:rsidRDefault="005B6A11" w:rsidP="00F60A34">
      <w:pPr>
        <w:spacing w:after="0" w:line="240" w:lineRule="auto"/>
        <w:rPr>
          <w:rFonts w:ascii="Arial" w:hAnsi="Arial" w:cs="Arial"/>
        </w:rPr>
      </w:pPr>
    </w:p>
    <w:p w14:paraId="76038B7C" w14:textId="77777777" w:rsidR="00F60A34" w:rsidRDefault="00F60A34" w:rsidP="00F60A34">
      <w:pPr>
        <w:spacing w:after="0" w:line="240" w:lineRule="auto"/>
        <w:rPr>
          <w:rFonts w:ascii="Arial" w:hAnsi="Arial" w:cs="Arial"/>
        </w:rPr>
      </w:pPr>
    </w:p>
    <w:p w14:paraId="5C725078" w14:textId="3E124449" w:rsidR="004933B9" w:rsidRPr="00820F6A" w:rsidRDefault="00B11B79" w:rsidP="00B11B79">
      <w:pPr>
        <w:rPr>
          <w:rFonts w:ascii="Arial" w:hAnsi="Arial" w:cs="Arial"/>
          <w:sz w:val="20"/>
          <w:szCs w:val="20"/>
        </w:rPr>
      </w:pPr>
      <w:r w:rsidRPr="00820F6A">
        <w:rPr>
          <w:rFonts w:ascii="Arial" w:hAnsi="Arial" w:cs="Arial"/>
          <w:b/>
        </w:rPr>
        <w:t>CONTACT INFORMATION:</w:t>
      </w:r>
      <w:r w:rsidRPr="00820F6A">
        <w:rPr>
          <w:rFonts w:ascii="Arial" w:hAnsi="Arial" w:cs="Arial"/>
          <w:sz w:val="20"/>
          <w:szCs w:val="20"/>
        </w:rPr>
        <w:t xml:space="preserve"> </w:t>
      </w:r>
    </w:p>
    <w:p w14:paraId="5F8312BA" w14:textId="59F274BF" w:rsidR="004933B9" w:rsidRPr="00F60A34" w:rsidRDefault="00964823" w:rsidP="00894B27">
      <w:pPr>
        <w:pStyle w:val="ListParagraph"/>
        <w:numPr>
          <w:ilvl w:val="0"/>
          <w:numId w:val="2"/>
        </w:numPr>
        <w:spacing w:after="0" w:line="240" w:lineRule="auto"/>
        <w:ind w:left="360"/>
        <w:rPr>
          <w:rFonts w:ascii="Arial" w:hAnsi="Arial" w:cs="Arial"/>
          <w:b/>
        </w:rPr>
      </w:pPr>
      <w:r w:rsidRPr="00F60A34">
        <w:rPr>
          <w:rFonts w:ascii="Arial" w:hAnsi="Arial" w:cs="Arial"/>
        </w:rPr>
        <w:t xml:space="preserve">Quality Management </w:t>
      </w:r>
      <w:r w:rsidR="00483FF4">
        <w:rPr>
          <w:rFonts w:ascii="Arial" w:hAnsi="Arial" w:cs="Arial"/>
        </w:rPr>
        <w:t xml:space="preserve">Information </w:t>
      </w:r>
      <w:r w:rsidR="00763921" w:rsidRPr="00F60A34">
        <w:rPr>
          <w:rFonts w:ascii="Arial" w:hAnsi="Arial" w:cs="Arial"/>
        </w:rPr>
        <w:br/>
      </w:r>
      <w:hyperlink r:id="rId20" w:tooltip="send email to quality management" w:history="1">
        <w:r w:rsidR="00A80456" w:rsidRPr="008228CC">
          <w:rPr>
            <w:rStyle w:val="Hyperlink"/>
            <w:rFonts w:ascii="Arial" w:hAnsi="Arial" w:cs="Arial"/>
          </w:rPr>
          <w:t>QMInformation@SacCounty.gov</w:t>
        </w:r>
      </w:hyperlink>
    </w:p>
    <w:sectPr w:rsidR="004933B9" w:rsidRPr="00F60A34" w:rsidSect="00CE73F5">
      <w:footerReference w:type="default" r:id="rId21"/>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4AB3" w14:textId="77777777" w:rsidR="00C16557" w:rsidRDefault="00C16557" w:rsidP="00C26FB2">
      <w:pPr>
        <w:spacing w:after="0" w:line="240" w:lineRule="auto"/>
      </w:pPr>
      <w:r>
        <w:separator/>
      </w:r>
    </w:p>
  </w:endnote>
  <w:endnote w:type="continuationSeparator" w:id="0">
    <w:p w14:paraId="398B025D" w14:textId="77777777" w:rsidR="00C16557" w:rsidRDefault="00C16557"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53E204D3"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C54411">
      <w:rPr>
        <w:rFonts w:ascii="Arial" w:eastAsia="Times New Roman" w:hAnsi="Arial" w:cs="Arial"/>
        <w:noProof/>
        <w:sz w:val="12"/>
        <w:szCs w:val="12"/>
        <w:lang w:eastAsia="en-US"/>
      </w:rPr>
      <w:t>3</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C54411">
      <w:rPr>
        <w:rFonts w:ascii="Arial" w:eastAsia="Times New Roman" w:hAnsi="Arial" w:cs="Arial"/>
        <w:noProof/>
        <w:sz w:val="12"/>
        <w:szCs w:val="12"/>
        <w:lang w:eastAsia="en-US"/>
      </w:rPr>
      <w:t>4</w:t>
    </w:r>
    <w:r w:rsidRPr="00E5652A">
      <w:rPr>
        <w:rFonts w:ascii="Arial" w:eastAsia="Times New Roman" w:hAnsi="Arial" w:cs="Arial"/>
        <w:sz w:val="12"/>
        <w:szCs w:val="12"/>
        <w:lang w:eastAsia="en-US"/>
      </w:rPr>
      <w:fldChar w:fldCharType="end"/>
    </w:r>
  </w:p>
  <w:p w14:paraId="145B77E8" w14:textId="77777777" w:rsidR="00CE73F5" w:rsidRPr="00E5652A" w:rsidRDefault="00CE73F5" w:rsidP="00E5652A">
    <w:pPr>
      <w:spacing w:after="0" w:line="240" w:lineRule="auto"/>
      <w:ind w:right="-36"/>
      <w:jc w:val="center"/>
      <w:rPr>
        <w:rFonts w:ascii="Arial" w:eastAsia="Times New Roman" w:hAnsi="Arial" w:cs="Arial"/>
        <w:sz w:val="12"/>
        <w:szCs w:val="12"/>
        <w:lang w:eastAsia="en-US"/>
      </w:rPr>
    </w:pPr>
  </w:p>
  <w:p w14:paraId="55CD776C" w14:textId="38D4131B" w:rsidR="00E5652A" w:rsidRPr="0072267E" w:rsidRDefault="00100943" w:rsidP="004933B9">
    <w:pPr>
      <w:spacing w:after="0" w:line="240" w:lineRule="auto"/>
      <w:ind w:right="-36"/>
      <w:rPr>
        <w:sz w:val="12"/>
        <w:szCs w:val="12"/>
      </w:rPr>
    </w:pPr>
    <w:r w:rsidRPr="00100943">
      <w:rPr>
        <w:rFonts w:ascii="Arial" w:hAnsi="Arial" w:cs="Arial"/>
        <w:sz w:val="12"/>
        <w:szCs w:val="12"/>
      </w:rPr>
      <w:t>PP-BHS-QM-20-02-Exclud</w:t>
    </w:r>
    <w:r w:rsidR="00CE73F5">
      <w:rPr>
        <w:rFonts w:ascii="Arial" w:hAnsi="Arial" w:cs="Arial"/>
        <w:sz w:val="12"/>
        <w:szCs w:val="12"/>
      </w:rPr>
      <w:t xml:space="preserve">ed Individuals </w:t>
    </w:r>
    <w:r w:rsidR="00DA18AE">
      <w:rPr>
        <w:rFonts w:ascii="Arial" w:hAnsi="Arial" w:cs="Arial"/>
        <w:sz w:val="12"/>
        <w:szCs w:val="12"/>
      </w:rPr>
      <w:t>Entities 0</w:t>
    </w:r>
    <w:r w:rsidR="003936D6">
      <w:rPr>
        <w:rFonts w:ascii="Arial" w:hAnsi="Arial" w:cs="Arial"/>
        <w:sz w:val="12"/>
        <w:szCs w:val="12"/>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EE8B" w14:textId="77777777" w:rsidR="00C16557" w:rsidRDefault="00C16557" w:rsidP="00C26FB2">
      <w:pPr>
        <w:spacing w:after="0" w:line="240" w:lineRule="auto"/>
      </w:pPr>
      <w:r>
        <w:separator/>
      </w:r>
    </w:p>
  </w:footnote>
  <w:footnote w:type="continuationSeparator" w:id="0">
    <w:p w14:paraId="5B636FE1" w14:textId="77777777" w:rsidR="00C16557" w:rsidRDefault="00C16557"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2440"/>
    <w:multiLevelType w:val="hybridMultilevel"/>
    <w:tmpl w:val="CDF8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73139"/>
    <w:multiLevelType w:val="hybridMultilevel"/>
    <w:tmpl w:val="0BF6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73407"/>
    <w:multiLevelType w:val="hybridMultilevel"/>
    <w:tmpl w:val="F5F2F436"/>
    <w:lvl w:ilvl="0" w:tplc="5BEA734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21445"/>
    <w:multiLevelType w:val="hybridMultilevel"/>
    <w:tmpl w:val="C39E0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600693">
    <w:abstractNumId w:val="0"/>
  </w:num>
  <w:num w:numId="2" w16cid:durableId="185145459">
    <w:abstractNumId w:val="3"/>
  </w:num>
  <w:num w:numId="3" w16cid:durableId="524094739">
    <w:abstractNumId w:val="7"/>
  </w:num>
  <w:num w:numId="4" w16cid:durableId="709836993">
    <w:abstractNumId w:val="6"/>
  </w:num>
  <w:num w:numId="5" w16cid:durableId="666135641">
    <w:abstractNumId w:val="4"/>
  </w:num>
  <w:num w:numId="6" w16cid:durableId="249588460">
    <w:abstractNumId w:val="5"/>
  </w:num>
  <w:num w:numId="7" w16cid:durableId="1331637400">
    <w:abstractNumId w:val="1"/>
  </w:num>
  <w:num w:numId="8" w16cid:durableId="1339875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4F81"/>
    <w:rsid w:val="000260E0"/>
    <w:rsid w:val="0003310D"/>
    <w:rsid w:val="00067A00"/>
    <w:rsid w:val="000876D1"/>
    <w:rsid w:val="00091F85"/>
    <w:rsid w:val="00094D71"/>
    <w:rsid w:val="000B685F"/>
    <w:rsid w:val="000B6EB5"/>
    <w:rsid w:val="000E3EDB"/>
    <w:rsid w:val="000E6387"/>
    <w:rsid w:val="00100943"/>
    <w:rsid w:val="001103BD"/>
    <w:rsid w:val="0012554E"/>
    <w:rsid w:val="00141C42"/>
    <w:rsid w:val="00154A4D"/>
    <w:rsid w:val="001637DB"/>
    <w:rsid w:val="00171D70"/>
    <w:rsid w:val="00193EA7"/>
    <w:rsid w:val="001A0187"/>
    <w:rsid w:val="001C5AC9"/>
    <w:rsid w:val="001D7772"/>
    <w:rsid w:val="001E687A"/>
    <w:rsid w:val="0020385A"/>
    <w:rsid w:val="0022075B"/>
    <w:rsid w:val="00254957"/>
    <w:rsid w:val="00257237"/>
    <w:rsid w:val="002B48D0"/>
    <w:rsid w:val="002C45EC"/>
    <w:rsid w:val="002D32CC"/>
    <w:rsid w:val="003136B8"/>
    <w:rsid w:val="0031483C"/>
    <w:rsid w:val="00317018"/>
    <w:rsid w:val="00332BDB"/>
    <w:rsid w:val="003526B9"/>
    <w:rsid w:val="00373E72"/>
    <w:rsid w:val="00384437"/>
    <w:rsid w:val="0039293F"/>
    <w:rsid w:val="003936D6"/>
    <w:rsid w:val="003A17DD"/>
    <w:rsid w:val="003D0ED3"/>
    <w:rsid w:val="003E51FE"/>
    <w:rsid w:val="003E7A18"/>
    <w:rsid w:val="003F1CEA"/>
    <w:rsid w:val="003F39D7"/>
    <w:rsid w:val="004031F7"/>
    <w:rsid w:val="0042446C"/>
    <w:rsid w:val="004305A5"/>
    <w:rsid w:val="00431DC7"/>
    <w:rsid w:val="00453EB9"/>
    <w:rsid w:val="004823FD"/>
    <w:rsid w:val="00483FF4"/>
    <w:rsid w:val="004843C4"/>
    <w:rsid w:val="00486E47"/>
    <w:rsid w:val="004933B9"/>
    <w:rsid w:val="00495847"/>
    <w:rsid w:val="004D64D8"/>
    <w:rsid w:val="004F2C6A"/>
    <w:rsid w:val="004F6D63"/>
    <w:rsid w:val="0051401D"/>
    <w:rsid w:val="00530AD6"/>
    <w:rsid w:val="00535070"/>
    <w:rsid w:val="00541EEF"/>
    <w:rsid w:val="00553626"/>
    <w:rsid w:val="00565247"/>
    <w:rsid w:val="00566E55"/>
    <w:rsid w:val="00572EA0"/>
    <w:rsid w:val="00584CF8"/>
    <w:rsid w:val="0058649D"/>
    <w:rsid w:val="0059003F"/>
    <w:rsid w:val="005A0AE0"/>
    <w:rsid w:val="005A297F"/>
    <w:rsid w:val="005B3102"/>
    <w:rsid w:val="005B6A11"/>
    <w:rsid w:val="005C4564"/>
    <w:rsid w:val="005D5773"/>
    <w:rsid w:val="005D5A92"/>
    <w:rsid w:val="005F0A9A"/>
    <w:rsid w:val="00602B65"/>
    <w:rsid w:val="00604AF1"/>
    <w:rsid w:val="006144CD"/>
    <w:rsid w:val="0062573B"/>
    <w:rsid w:val="006277E4"/>
    <w:rsid w:val="00635931"/>
    <w:rsid w:val="0063600C"/>
    <w:rsid w:val="00664095"/>
    <w:rsid w:val="00676C8B"/>
    <w:rsid w:val="00683C24"/>
    <w:rsid w:val="006E04B3"/>
    <w:rsid w:val="006E6D90"/>
    <w:rsid w:val="00721AFF"/>
    <w:rsid w:val="0072267E"/>
    <w:rsid w:val="00726A94"/>
    <w:rsid w:val="00731BD7"/>
    <w:rsid w:val="007324ED"/>
    <w:rsid w:val="0074397C"/>
    <w:rsid w:val="0074410C"/>
    <w:rsid w:val="00763921"/>
    <w:rsid w:val="007665AC"/>
    <w:rsid w:val="00781DCE"/>
    <w:rsid w:val="00793DBF"/>
    <w:rsid w:val="00794F74"/>
    <w:rsid w:val="00797C38"/>
    <w:rsid w:val="007D3AE6"/>
    <w:rsid w:val="007D5F6D"/>
    <w:rsid w:val="007D6250"/>
    <w:rsid w:val="007F547B"/>
    <w:rsid w:val="008112C7"/>
    <w:rsid w:val="00811486"/>
    <w:rsid w:val="00820F6A"/>
    <w:rsid w:val="00834497"/>
    <w:rsid w:val="00835EF4"/>
    <w:rsid w:val="00846DDB"/>
    <w:rsid w:val="00847B42"/>
    <w:rsid w:val="00857617"/>
    <w:rsid w:val="00884CC4"/>
    <w:rsid w:val="00885641"/>
    <w:rsid w:val="00894B27"/>
    <w:rsid w:val="008A4C73"/>
    <w:rsid w:val="008B2B35"/>
    <w:rsid w:val="008C0383"/>
    <w:rsid w:val="008C40BF"/>
    <w:rsid w:val="008C65EE"/>
    <w:rsid w:val="008C78FC"/>
    <w:rsid w:val="008D4021"/>
    <w:rsid w:val="008D4D79"/>
    <w:rsid w:val="008D62F9"/>
    <w:rsid w:val="008E18CD"/>
    <w:rsid w:val="008E5CD1"/>
    <w:rsid w:val="008F4DD3"/>
    <w:rsid w:val="008F65FC"/>
    <w:rsid w:val="00902702"/>
    <w:rsid w:val="00921125"/>
    <w:rsid w:val="0093226D"/>
    <w:rsid w:val="00937F4A"/>
    <w:rsid w:val="00953E30"/>
    <w:rsid w:val="00964823"/>
    <w:rsid w:val="00976871"/>
    <w:rsid w:val="0099511A"/>
    <w:rsid w:val="009A19CA"/>
    <w:rsid w:val="009A6578"/>
    <w:rsid w:val="009B6667"/>
    <w:rsid w:val="009F671F"/>
    <w:rsid w:val="009F7551"/>
    <w:rsid w:val="00A06FB7"/>
    <w:rsid w:val="00A124ED"/>
    <w:rsid w:val="00A12DBA"/>
    <w:rsid w:val="00A32F70"/>
    <w:rsid w:val="00A44060"/>
    <w:rsid w:val="00A44BC0"/>
    <w:rsid w:val="00A56AF2"/>
    <w:rsid w:val="00A80456"/>
    <w:rsid w:val="00AB130C"/>
    <w:rsid w:val="00AB59CA"/>
    <w:rsid w:val="00AC03E4"/>
    <w:rsid w:val="00AE0DAE"/>
    <w:rsid w:val="00AF1FD5"/>
    <w:rsid w:val="00B05D48"/>
    <w:rsid w:val="00B07EAE"/>
    <w:rsid w:val="00B1143D"/>
    <w:rsid w:val="00B11B79"/>
    <w:rsid w:val="00B15800"/>
    <w:rsid w:val="00B43798"/>
    <w:rsid w:val="00B45CB3"/>
    <w:rsid w:val="00B51485"/>
    <w:rsid w:val="00B51B77"/>
    <w:rsid w:val="00B703F5"/>
    <w:rsid w:val="00B71335"/>
    <w:rsid w:val="00BD0A97"/>
    <w:rsid w:val="00BD6823"/>
    <w:rsid w:val="00BF5E45"/>
    <w:rsid w:val="00C16557"/>
    <w:rsid w:val="00C21CCC"/>
    <w:rsid w:val="00C25812"/>
    <w:rsid w:val="00C259DC"/>
    <w:rsid w:val="00C26FB2"/>
    <w:rsid w:val="00C359A0"/>
    <w:rsid w:val="00C448FC"/>
    <w:rsid w:val="00C54411"/>
    <w:rsid w:val="00C730BF"/>
    <w:rsid w:val="00C73267"/>
    <w:rsid w:val="00C801E2"/>
    <w:rsid w:val="00C84588"/>
    <w:rsid w:val="00CA4B71"/>
    <w:rsid w:val="00CA553C"/>
    <w:rsid w:val="00CC3CD2"/>
    <w:rsid w:val="00CD1DE7"/>
    <w:rsid w:val="00CD7DEB"/>
    <w:rsid w:val="00CE0D30"/>
    <w:rsid w:val="00CE73F5"/>
    <w:rsid w:val="00CE7447"/>
    <w:rsid w:val="00CF1286"/>
    <w:rsid w:val="00CF4712"/>
    <w:rsid w:val="00CF7FAC"/>
    <w:rsid w:val="00D071C7"/>
    <w:rsid w:val="00D24316"/>
    <w:rsid w:val="00D263F5"/>
    <w:rsid w:val="00D317CC"/>
    <w:rsid w:val="00D82784"/>
    <w:rsid w:val="00D90974"/>
    <w:rsid w:val="00D938DA"/>
    <w:rsid w:val="00D94E1A"/>
    <w:rsid w:val="00D9686C"/>
    <w:rsid w:val="00DA18AE"/>
    <w:rsid w:val="00DB2C28"/>
    <w:rsid w:val="00DC18BE"/>
    <w:rsid w:val="00DC3ECC"/>
    <w:rsid w:val="00DC738E"/>
    <w:rsid w:val="00DD1DD7"/>
    <w:rsid w:val="00DE0873"/>
    <w:rsid w:val="00DF35F7"/>
    <w:rsid w:val="00E4535A"/>
    <w:rsid w:val="00E5380D"/>
    <w:rsid w:val="00E55BB0"/>
    <w:rsid w:val="00E5652A"/>
    <w:rsid w:val="00E56709"/>
    <w:rsid w:val="00E75CA7"/>
    <w:rsid w:val="00E968AC"/>
    <w:rsid w:val="00EA1A65"/>
    <w:rsid w:val="00EB49E5"/>
    <w:rsid w:val="00EC62E9"/>
    <w:rsid w:val="00ED4FCA"/>
    <w:rsid w:val="00ED6752"/>
    <w:rsid w:val="00ED6A97"/>
    <w:rsid w:val="00ED7E2B"/>
    <w:rsid w:val="00F11261"/>
    <w:rsid w:val="00F1134B"/>
    <w:rsid w:val="00F11ED8"/>
    <w:rsid w:val="00F3717C"/>
    <w:rsid w:val="00F60A34"/>
    <w:rsid w:val="00F85486"/>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A30DC6A8-D83D-4F5A-A465-142F53EE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8D4021"/>
    <w:rPr>
      <w:sz w:val="16"/>
      <w:szCs w:val="16"/>
    </w:rPr>
  </w:style>
  <w:style w:type="paragraph" w:styleId="CommentText">
    <w:name w:val="annotation text"/>
    <w:basedOn w:val="Normal"/>
    <w:link w:val="CommentTextChar"/>
    <w:uiPriority w:val="99"/>
    <w:unhideWhenUsed/>
    <w:rsid w:val="008D4021"/>
    <w:pPr>
      <w:spacing w:line="240" w:lineRule="auto"/>
    </w:pPr>
    <w:rPr>
      <w:sz w:val="20"/>
      <w:szCs w:val="20"/>
    </w:rPr>
  </w:style>
  <w:style w:type="character" w:customStyle="1" w:styleId="CommentTextChar">
    <w:name w:val="Comment Text Char"/>
    <w:basedOn w:val="DefaultParagraphFont"/>
    <w:link w:val="CommentText"/>
    <w:uiPriority w:val="99"/>
    <w:rsid w:val="008D4021"/>
    <w:rPr>
      <w:sz w:val="20"/>
      <w:szCs w:val="20"/>
    </w:rPr>
  </w:style>
  <w:style w:type="paragraph" w:styleId="CommentSubject">
    <w:name w:val="annotation subject"/>
    <w:basedOn w:val="CommentText"/>
    <w:next w:val="CommentText"/>
    <w:link w:val="CommentSubjectChar"/>
    <w:uiPriority w:val="99"/>
    <w:semiHidden/>
    <w:unhideWhenUsed/>
    <w:rsid w:val="008D4021"/>
    <w:rPr>
      <w:b/>
      <w:bCs/>
    </w:rPr>
  </w:style>
  <w:style w:type="character" w:customStyle="1" w:styleId="CommentSubjectChar">
    <w:name w:val="Comment Subject Char"/>
    <w:basedOn w:val="CommentTextChar"/>
    <w:link w:val="CommentSubject"/>
    <w:uiPriority w:val="99"/>
    <w:semiHidden/>
    <w:rsid w:val="008D4021"/>
    <w:rPr>
      <w:b/>
      <w:bCs/>
      <w:sz w:val="20"/>
      <w:szCs w:val="20"/>
    </w:rPr>
  </w:style>
  <w:style w:type="character" w:styleId="UnresolvedMention">
    <w:name w:val="Unresolved Mention"/>
    <w:basedOn w:val="DefaultParagraphFont"/>
    <w:uiPriority w:val="99"/>
    <w:semiHidden/>
    <w:unhideWhenUsed/>
    <w:rsid w:val="00A80456"/>
    <w:rPr>
      <w:color w:val="605E5C"/>
      <w:shd w:val="clear" w:color="auto" w:fill="E1DFDD"/>
    </w:rPr>
  </w:style>
  <w:style w:type="paragraph" w:styleId="Title">
    <w:name w:val="Title"/>
    <w:basedOn w:val="PP07-07-14"/>
    <w:next w:val="Normal"/>
    <w:link w:val="TitleChar"/>
    <w:uiPriority w:val="10"/>
    <w:qFormat/>
    <w:rsid w:val="0012554E"/>
  </w:style>
  <w:style w:type="character" w:customStyle="1" w:styleId="TitleChar">
    <w:name w:val="Title Char"/>
    <w:basedOn w:val="DefaultParagraphFont"/>
    <w:link w:val="Title"/>
    <w:uiPriority w:val="10"/>
    <w:rsid w:val="0012554E"/>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xclusions.oig.hhs.gov/" TargetMode="External"/><Relationship Id="rId18" Type="http://schemas.openxmlformats.org/officeDocument/2006/relationships/hyperlink" Target="http://www.bbs.ca.gov/consumer/disciplinary_act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am.gov/portal/SAM/" TargetMode="External"/><Relationship Id="rId2" Type="http://schemas.openxmlformats.org/officeDocument/2006/relationships/customXml" Target="../customXml/item2.xml"/><Relationship Id="rId16" Type="http://schemas.openxmlformats.org/officeDocument/2006/relationships/hyperlink" Target="https://nppes.cms.hhs.gov/" TargetMode="External"/><Relationship Id="rId20" Type="http://schemas.openxmlformats.org/officeDocument/2006/relationships/hyperlink" Target="mailto:QMInformation@SacCounty.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sdmf.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psychology.ca.gov/consumers/disac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iles.medi-cal.ca.gov/pubsdoco/SandILand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17A622-4AB2-4B23-88B7-0F51E1A71D98}">
  <ds:schemaRefs>
    <ds:schemaRef ds:uri="http://schemas.openxmlformats.org/officeDocument/2006/bibliography"/>
  </ds:schemaRefs>
</ds:datastoreItem>
</file>

<file path=customXml/itemProps3.xml><?xml version="1.0" encoding="utf-8"?>
<ds:datastoreItem xmlns:ds="http://schemas.openxmlformats.org/officeDocument/2006/customXml" ds:itemID="{D90FA8B1-5C09-4D57-B67E-320ACDB7E904}">
  <ds:schemaRefs>
    <ds:schemaRef ds:uri="urn:sharePointPublishingRcaProperties"/>
  </ds:schemaRefs>
</ds:datastoreItem>
</file>

<file path=customXml/itemProps4.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1764</Words>
  <Characters>10061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QM-20-02-Excluded Individuals Entities</dc:title>
  <dc:creator/>
  <cp:keywords>ADA Version 2026</cp:keywords>
  <cp:lastModifiedBy>Baranski. Nicholas</cp:lastModifiedBy>
  <cp:revision>2</cp:revision>
  <dcterms:created xsi:type="dcterms:W3CDTF">2019-06-06T01:49:00Z</dcterms:created>
  <dcterms:modified xsi:type="dcterms:W3CDTF">2026-07-10T14:09:00Z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