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99" w:type="dxa"/>
        <w:tblLook w:val="04A0" w:firstRow="1" w:lastRow="0" w:firstColumn="1" w:lastColumn="0" w:noHBand="0" w:noVBand="1"/>
      </w:tblPr>
      <w:tblGrid>
        <w:gridCol w:w="4814"/>
        <w:gridCol w:w="966"/>
        <w:gridCol w:w="1983"/>
        <w:gridCol w:w="2036"/>
      </w:tblGrid>
      <w:tr w:rsidR="007157FE" w14:paraId="1186E550" w14:textId="77777777" w:rsidTr="007157FE">
        <w:trPr>
          <w:trHeight w:hRule="exact" w:val="518"/>
        </w:trPr>
        <w:tc>
          <w:tcPr>
            <w:tcW w:w="5780" w:type="dxa"/>
            <w:gridSpan w:val="2"/>
            <w:vMerge w:val="restart"/>
            <w:vAlign w:val="center"/>
          </w:tcPr>
          <w:p w14:paraId="4BE8C07C" w14:textId="77777777" w:rsidR="007157FE" w:rsidRDefault="007157FE" w:rsidP="00E56709">
            <w:pPr>
              <w:jc w:val="center"/>
              <w:rPr>
                <w:rFonts w:ascii="Arial" w:hAnsi="Arial" w:cs="Arial"/>
              </w:rPr>
            </w:pPr>
            <w:r w:rsidRPr="00453EB9">
              <w:rPr>
                <w:rFonts w:ascii="Arial" w:eastAsia="Times New Roman" w:hAnsi="Arial" w:cs="Arial"/>
                <w:b/>
                <w:bCs/>
                <w:noProof/>
                <w:sz w:val="18"/>
                <w:szCs w:val="18"/>
                <w:lang w:eastAsia="en-US"/>
              </w:rPr>
              <w:drawing>
                <wp:anchor distT="0" distB="0" distL="114300" distR="114300" simplePos="0" relativeHeight="251667456" behindDoc="0" locked="0" layoutInCell="1" allowOverlap="1" wp14:anchorId="07E4E828" wp14:editId="6BF4C029">
                  <wp:simplePos x="0" y="0"/>
                  <wp:positionH relativeFrom="column">
                    <wp:posOffset>115570</wp:posOffset>
                  </wp:positionH>
                  <wp:positionV relativeFrom="paragraph">
                    <wp:posOffset>140970</wp:posOffset>
                  </wp:positionV>
                  <wp:extent cx="561975" cy="561975"/>
                  <wp:effectExtent l="0" t="0" r="9525" b="9525"/>
                  <wp:wrapNone/>
                  <wp:docPr id="1" name="Picture 1" descr="CO-logo1-M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go1-M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A26B8E" w14:textId="61ADDD39" w:rsidR="007157FE" w:rsidRPr="00BF5E45" w:rsidRDefault="007157FE" w:rsidP="00E56709">
            <w:pPr>
              <w:jc w:val="center"/>
              <w:rPr>
                <w:rFonts w:ascii="Arial" w:hAnsi="Arial" w:cs="Arial"/>
                <w:b/>
                <w:sz w:val="20"/>
                <w:szCs w:val="20"/>
              </w:rPr>
            </w:pPr>
            <w:r>
              <w:rPr>
                <w:rFonts w:ascii="Arial" w:hAnsi="Arial" w:cs="Arial"/>
                <w:b/>
                <w:sz w:val="20"/>
                <w:szCs w:val="20"/>
              </w:rPr>
              <w:t xml:space="preserve">            </w:t>
            </w:r>
            <w:r w:rsidRPr="00BF5E45">
              <w:rPr>
                <w:rFonts w:ascii="Arial" w:hAnsi="Arial" w:cs="Arial"/>
                <w:b/>
                <w:sz w:val="20"/>
                <w:szCs w:val="20"/>
              </w:rPr>
              <w:t>County of Sacramento</w:t>
            </w:r>
          </w:p>
          <w:p w14:paraId="6E04F2EF" w14:textId="00EC7179" w:rsidR="007157FE" w:rsidRPr="00BF5E45" w:rsidRDefault="007157FE" w:rsidP="00E56709">
            <w:pPr>
              <w:jc w:val="center"/>
              <w:rPr>
                <w:rFonts w:ascii="Arial" w:hAnsi="Arial" w:cs="Arial"/>
                <w:b/>
                <w:sz w:val="20"/>
                <w:szCs w:val="20"/>
              </w:rPr>
            </w:pPr>
            <w:r>
              <w:rPr>
                <w:rFonts w:ascii="Arial" w:hAnsi="Arial" w:cs="Arial"/>
                <w:b/>
                <w:sz w:val="20"/>
                <w:szCs w:val="20"/>
              </w:rPr>
              <w:t xml:space="preserve">            </w:t>
            </w:r>
            <w:r w:rsidRPr="00BF5E45">
              <w:rPr>
                <w:rFonts w:ascii="Arial" w:hAnsi="Arial" w:cs="Arial"/>
                <w:b/>
                <w:sz w:val="20"/>
                <w:szCs w:val="20"/>
              </w:rPr>
              <w:t>Department of Health Services</w:t>
            </w:r>
          </w:p>
          <w:p w14:paraId="6C824E86" w14:textId="1BC7CF80" w:rsidR="007157FE" w:rsidRDefault="007157FE" w:rsidP="00BF5E45">
            <w:pPr>
              <w:pStyle w:val="BodyText3"/>
              <w:rPr>
                <w:sz w:val="20"/>
                <w:szCs w:val="20"/>
              </w:rPr>
            </w:pPr>
            <w:r>
              <w:rPr>
                <w:sz w:val="20"/>
                <w:szCs w:val="20"/>
              </w:rPr>
              <w:t xml:space="preserve">            </w:t>
            </w:r>
            <w:r w:rsidRPr="00BF5E45">
              <w:rPr>
                <w:sz w:val="20"/>
                <w:szCs w:val="20"/>
              </w:rPr>
              <w:t>Division of Behavioral Health Services</w:t>
            </w:r>
          </w:p>
          <w:p w14:paraId="54423FFC" w14:textId="0FD134CF" w:rsidR="007157FE" w:rsidRPr="00ED6752" w:rsidRDefault="007157FE" w:rsidP="00BF5E45">
            <w:pPr>
              <w:pStyle w:val="BodyText3"/>
              <w:spacing w:after="120"/>
              <w:rPr>
                <w:sz w:val="18"/>
                <w:szCs w:val="18"/>
              </w:rPr>
            </w:pPr>
            <w:r>
              <w:rPr>
                <w:sz w:val="20"/>
                <w:szCs w:val="20"/>
              </w:rPr>
              <w:t xml:space="preserve">            </w:t>
            </w:r>
            <w:r w:rsidRPr="00BF5E45">
              <w:rPr>
                <w:sz w:val="20"/>
                <w:szCs w:val="20"/>
              </w:rPr>
              <w:t>Policy and Procedure</w:t>
            </w:r>
          </w:p>
        </w:tc>
        <w:tc>
          <w:tcPr>
            <w:tcW w:w="1983" w:type="dxa"/>
            <w:vAlign w:val="bottom"/>
          </w:tcPr>
          <w:p w14:paraId="1853ED38" w14:textId="72418A0C" w:rsidR="007157FE" w:rsidRPr="00ED6752" w:rsidRDefault="007157FE" w:rsidP="00453EB9">
            <w:pPr>
              <w:rPr>
                <w:rFonts w:ascii="Arial" w:hAnsi="Arial" w:cs="Arial"/>
              </w:rPr>
            </w:pPr>
            <w:r w:rsidRPr="00ED6752">
              <w:rPr>
                <w:rFonts w:ascii="Arial" w:hAnsi="Arial" w:cs="Arial"/>
              </w:rPr>
              <w:t>Policy Issue</w:t>
            </w:r>
            <w:r>
              <w:rPr>
                <w:rFonts w:ascii="Arial" w:eastAsia="PMingLiU" w:hAnsi="Arial" w:cs="Arial" w:hint="eastAsia"/>
                <w:lang w:eastAsia="zh-TW"/>
              </w:rPr>
              <w:t>r</w:t>
            </w:r>
            <w:r w:rsidRPr="00ED6752">
              <w:rPr>
                <w:rFonts w:ascii="Arial" w:hAnsi="Arial" w:cs="Arial"/>
              </w:rPr>
              <w:t xml:space="preserve"> (Unit</w:t>
            </w:r>
            <w:r>
              <w:rPr>
                <w:rFonts w:ascii="Arial" w:eastAsia="PMingLiU" w:hAnsi="Arial" w:cs="Arial" w:hint="eastAsia"/>
                <w:lang w:eastAsia="zh-TW"/>
              </w:rPr>
              <w:t>/Program</w:t>
            </w:r>
            <w:r w:rsidRPr="00ED6752">
              <w:rPr>
                <w:rFonts w:ascii="Arial" w:hAnsi="Arial" w:cs="Arial"/>
              </w:rPr>
              <w:t>)</w:t>
            </w:r>
          </w:p>
        </w:tc>
        <w:tc>
          <w:tcPr>
            <w:tcW w:w="2036" w:type="dxa"/>
            <w:vAlign w:val="bottom"/>
          </w:tcPr>
          <w:p w14:paraId="0C9D81BD" w14:textId="13F69DAE" w:rsidR="007157FE" w:rsidRPr="00B17556" w:rsidRDefault="007157FE" w:rsidP="00453EB9">
            <w:pPr>
              <w:rPr>
                <w:rFonts w:ascii="Arial" w:hAnsi="Arial" w:cs="Arial"/>
                <w:b/>
              </w:rPr>
            </w:pPr>
            <w:r w:rsidRPr="00B17556">
              <w:rPr>
                <w:rFonts w:ascii="Arial" w:hAnsi="Arial" w:cs="Arial"/>
                <w:b/>
              </w:rPr>
              <w:t>QM</w:t>
            </w:r>
          </w:p>
        </w:tc>
      </w:tr>
      <w:tr w:rsidR="007157FE" w14:paraId="2BF2A03D" w14:textId="77777777" w:rsidTr="007157FE">
        <w:trPr>
          <w:trHeight w:hRule="exact" w:val="331"/>
        </w:trPr>
        <w:tc>
          <w:tcPr>
            <w:tcW w:w="5780" w:type="dxa"/>
            <w:gridSpan w:val="2"/>
            <w:vMerge/>
          </w:tcPr>
          <w:p w14:paraId="5C10C6AF" w14:textId="75B90BBD" w:rsidR="007157FE" w:rsidRPr="00ED6752" w:rsidRDefault="007157FE" w:rsidP="00453EB9">
            <w:pPr>
              <w:rPr>
                <w:rFonts w:ascii="Arial" w:hAnsi="Arial" w:cs="Arial"/>
                <w:sz w:val="18"/>
                <w:szCs w:val="18"/>
              </w:rPr>
            </w:pPr>
          </w:p>
        </w:tc>
        <w:tc>
          <w:tcPr>
            <w:tcW w:w="1983" w:type="dxa"/>
            <w:vAlign w:val="bottom"/>
          </w:tcPr>
          <w:p w14:paraId="4DE7DA65" w14:textId="7303E49D" w:rsidR="007157FE" w:rsidRPr="00ED6752" w:rsidRDefault="007157FE" w:rsidP="00453EB9">
            <w:pPr>
              <w:rPr>
                <w:rFonts w:ascii="Arial" w:hAnsi="Arial" w:cs="Arial"/>
              </w:rPr>
            </w:pPr>
            <w:r w:rsidRPr="00ED6752">
              <w:rPr>
                <w:rFonts w:ascii="Arial" w:hAnsi="Arial" w:cs="Arial"/>
              </w:rPr>
              <w:t>Policy Number</w:t>
            </w:r>
          </w:p>
        </w:tc>
        <w:tc>
          <w:tcPr>
            <w:tcW w:w="2036" w:type="dxa"/>
            <w:vAlign w:val="bottom"/>
          </w:tcPr>
          <w:p w14:paraId="0AA30B3C" w14:textId="2E06BEDD" w:rsidR="007157FE" w:rsidRPr="00B17556" w:rsidRDefault="007157FE" w:rsidP="00E75CA7">
            <w:pPr>
              <w:rPr>
                <w:rFonts w:ascii="Arial" w:hAnsi="Arial" w:cs="Arial"/>
                <w:b/>
              </w:rPr>
            </w:pPr>
            <w:r w:rsidRPr="00B17556">
              <w:rPr>
                <w:rFonts w:ascii="Arial" w:hAnsi="Arial" w:cs="Arial"/>
                <w:b/>
              </w:rPr>
              <w:t>QM-20-03</w:t>
            </w:r>
          </w:p>
        </w:tc>
      </w:tr>
      <w:tr w:rsidR="007157FE" w14:paraId="1B885194" w14:textId="77777777" w:rsidTr="007157FE">
        <w:trPr>
          <w:trHeight w:hRule="exact" w:val="331"/>
        </w:trPr>
        <w:tc>
          <w:tcPr>
            <w:tcW w:w="5780" w:type="dxa"/>
            <w:gridSpan w:val="2"/>
            <w:vMerge/>
          </w:tcPr>
          <w:p w14:paraId="15FA1AC8" w14:textId="64C22693" w:rsidR="007157FE" w:rsidRPr="00ED6752" w:rsidRDefault="007157FE" w:rsidP="00453EB9">
            <w:pPr>
              <w:rPr>
                <w:rFonts w:ascii="Arial" w:hAnsi="Arial" w:cs="Arial"/>
                <w:sz w:val="18"/>
                <w:szCs w:val="18"/>
              </w:rPr>
            </w:pPr>
          </w:p>
        </w:tc>
        <w:tc>
          <w:tcPr>
            <w:tcW w:w="1983" w:type="dxa"/>
            <w:vAlign w:val="bottom"/>
          </w:tcPr>
          <w:p w14:paraId="06ED37AD" w14:textId="77665996" w:rsidR="007157FE" w:rsidRPr="00ED6752" w:rsidRDefault="007157FE" w:rsidP="00453EB9">
            <w:pPr>
              <w:rPr>
                <w:rFonts w:ascii="Arial" w:hAnsi="Arial" w:cs="Arial"/>
              </w:rPr>
            </w:pPr>
            <w:r w:rsidRPr="00ED6752">
              <w:rPr>
                <w:rFonts w:ascii="Arial" w:hAnsi="Arial" w:cs="Arial"/>
              </w:rPr>
              <w:t>Effective Date</w:t>
            </w:r>
          </w:p>
        </w:tc>
        <w:tc>
          <w:tcPr>
            <w:tcW w:w="2036" w:type="dxa"/>
            <w:vAlign w:val="bottom"/>
          </w:tcPr>
          <w:p w14:paraId="36E21D3C" w14:textId="0C20FB42" w:rsidR="007157FE" w:rsidRPr="00B17556" w:rsidRDefault="007157FE" w:rsidP="00453EB9">
            <w:pPr>
              <w:rPr>
                <w:rFonts w:ascii="Arial" w:hAnsi="Arial" w:cs="Arial"/>
                <w:b/>
              </w:rPr>
            </w:pPr>
            <w:r w:rsidRPr="00B17556">
              <w:rPr>
                <w:rFonts w:ascii="Arial" w:hAnsi="Arial" w:cs="Arial"/>
                <w:b/>
              </w:rPr>
              <w:t>01-01-2008</w:t>
            </w:r>
          </w:p>
        </w:tc>
      </w:tr>
      <w:tr w:rsidR="007157FE" w14:paraId="1EC47E08" w14:textId="77777777" w:rsidTr="007157FE">
        <w:trPr>
          <w:trHeight w:hRule="exact" w:val="331"/>
        </w:trPr>
        <w:tc>
          <w:tcPr>
            <w:tcW w:w="5780" w:type="dxa"/>
            <w:gridSpan w:val="2"/>
            <w:vMerge/>
          </w:tcPr>
          <w:p w14:paraId="57AE58E1" w14:textId="2D3914F5" w:rsidR="007157FE" w:rsidRPr="00ED6752" w:rsidRDefault="007157FE" w:rsidP="00453EB9">
            <w:pPr>
              <w:rPr>
                <w:rFonts w:ascii="Arial" w:hAnsi="Arial" w:cs="Arial"/>
                <w:sz w:val="18"/>
                <w:szCs w:val="18"/>
              </w:rPr>
            </w:pPr>
          </w:p>
        </w:tc>
        <w:tc>
          <w:tcPr>
            <w:tcW w:w="1983" w:type="dxa"/>
            <w:vAlign w:val="bottom"/>
          </w:tcPr>
          <w:p w14:paraId="16548CD6" w14:textId="2C87C7C1" w:rsidR="007157FE" w:rsidRPr="00ED6752" w:rsidRDefault="007157FE" w:rsidP="00453EB9">
            <w:pPr>
              <w:rPr>
                <w:rFonts w:ascii="Arial" w:hAnsi="Arial" w:cs="Arial"/>
              </w:rPr>
            </w:pPr>
            <w:r w:rsidRPr="00ED6752">
              <w:rPr>
                <w:rFonts w:ascii="Arial" w:hAnsi="Arial" w:cs="Arial"/>
              </w:rPr>
              <w:t>Revision Date</w:t>
            </w:r>
          </w:p>
        </w:tc>
        <w:tc>
          <w:tcPr>
            <w:tcW w:w="2036" w:type="dxa"/>
            <w:vAlign w:val="bottom"/>
          </w:tcPr>
          <w:p w14:paraId="56949FD4" w14:textId="7BCB7768" w:rsidR="007157FE" w:rsidRPr="00B17556" w:rsidRDefault="007157FE" w:rsidP="00453EB9">
            <w:pPr>
              <w:rPr>
                <w:rFonts w:ascii="Arial" w:hAnsi="Arial" w:cs="Arial"/>
                <w:b/>
              </w:rPr>
            </w:pPr>
            <w:r>
              <w:rPr>
                <w:rFonts w:ascii="Arial" w:hAnsi="Arial" w:cs="Arial"/>
                <w:b/>
              </w:rPr>
              <w:t>12-24-2020</w:t>
            </w:r>
          </w:p>
        </w:tc>
      </w:tr>
      <w:tr w:rsidR="00453EB9" w14:paraId="7AF65879" w14:textId="77777777" w:rsidTr="007157FE">
        <w:tc>
          <w:tcPr>
            <w:tcW w:w="4814" w:type="dxa"/>
          </w:tcPr>
          <w:p w14:paraId="6B06212B" w14:textId="77777777" w:rsidR="00BF5E45" w:rsidRDefault="00453EB9" w:rsidP="00E56709">
            <w:pPr>
              <w:rPr>
                <w:rFonts w:ascii="Arial" w:hAnsi="Arial" w:cs="Arial"/>
              </w:rPr>
            </w:pPr>
            <w:r w:rsidRPr="00ED6752">
              <w:rPr>
                <w:rFonts w:ascii="Arial" w:hAnsi="Arial" w:cs="Arial"/>
              </w:rPr>
              <w:t>Title:</w:t>
            </w:r>
          </w:p>
          <w:p w14:paraId="54F717BE" w14:textId="5EB6C2E1" w:rsidR="00453EB9" w:rsidRPr="007157FE" w:rsidRDefault="00C21CCC" w:rsidP="007157FE">
            <w:pPr>
              <w:pStyle w:val="Title"/>
            </w:pPr>
            <w:r w:rsidRPr="007157FE">
              <w:t>Deficit Reduction Act False Claims Recovery</w:t>
            </w:r>
          </w:p>
        </w:tc>
        <w:tc>
          <w:tcPr>
            <w:tcW w:w="4985" w:type="dxa"/>
            <w:gridSpan w:val="3"/>
          </w:tcPr>
          <w:p w14:paraId="1E49E2E7" w14:textId="77777777" w:rsidR="00453EB9" w:rsidRPr="00BF5E45" w:rsidRDefault="00453EB9" w:rsidP="00E56709">
            <w:pPr>
              <w:rPr>
                <w:rFonts w:ascii="Arial" w:hAnsi="Arial" w:cs="Arial"/>
              </w:rPr>
            </w:pPr>
            <w:r w:rsidRPr="00BF5E45">
              <w:rPr>
                <w:rFonts w:ascii="Arial" w:hAnsi="Arial" w:cs="Arial"/>
              </w:rPr>
              <w:t>Functional Area:</w:t>
            </w:r>
          </w:p>
          <w:p w14:paraId="32F4F8B7" w14:textId="49F99B85" w:rsidR="00BF5E45" w:rsidRPr="00E75CA7" w:rsidRDefault="00E75CA7" w:rsidP="00C21CCC">
            <w:pPr>
              <w:pStyle w:val="PP07-07-14"/>
            </w:pPr>
            <w:r w:rsidRPr="00E75CA7">
              <w:t>Federal Managed Care Regulations</w:t>
            </w:r>
          </w:p>
        </w:tc>
      </w:tr>
      <w:tr w:rsidR="00E9002A" w:rsidRPr="00E9002A" w14:paraId="7F491C36" w14:textId="77777777" w:rsidTr="007157FE">
        <w:trPr>
          <w:trHeight w:val="516"/>
        </w:trPr>
        <w:tc>
          <w:tcPr>
            <w:tcW w:w="9799" w:type="dxa"/>
            <w:gridSpan w:val="4"/>
          </w:tcPr>
          <w:p w14:paraId="37B25F9E" w14:textId="0A866230" w:rsidR="00453EB9" w:rsidRPr="00E9002A" w:rsidRDefault="00453EB9" w:rsidP="00E56709">
            <w:pPr>
              <w:rPr>
                <w:rFonts w:ascii="Arial" w:hAnsi="Arial" w:cs="Arial"/>
                <w:b/>
              </w:rPr>
            </w:pPr>
            <w:r w:rsidRPr="00E9002A">
              <w:rPr>
                <w:rFonts w:ascii="Arial" w:hAnsi="Arial" w:cs="Arial"/>
              </w:rPr>
              <w:t>Approved By</w:t>
            </w:r>
            <w:proofErr w:type="gramStart"/>
            <w:r w:rsidRPr="00E9002A">
              <w:rPr>
                <w:rFonts w:ascii="Arial" w:hAnsi="Arial" w:cs="Arial"/>
              </w:rPr>
              <w:t>:</w:t>
            </w:r>
            <w:r w:rsidR="00171D70" w:rsidRPr="00E9002A">
              <w:rPr>
                <w:rFonts w:ascii="Arial" w:hAnsi="Arial" w:cs="Arial"/>
              </w:rPr>
              <w:t xml:space="preserve"> </w:t>
            </w:r>
            <w:r w:rsidR="005D5A92" w:rsidRPr="00E9002A">
              <w:rPr>
                <w:rFonts w:ascii="Arial" w:hAnsi="Arial" w:cs="Arial"/>
              </w:rPr>
              <w:t xml:space="preserve"> </w:t>
            </w:r>
            <w:r w:rsidR="00171D70" w:rsidRPr="00E9002A">
              <w:rPr>
                <w:rFonts w:ascii="Arial" w:hAnsi="Arial" w:cs="Arial"/>
              </w:rPr>
              <w:t>(</w:t>
            </w:r>
            <w:proofErr w:type="gramEnd"/>
            <w:r w:rsidR="005D5A92" w:rsidRPr="00E9002A">
              <w:rPr>
                <w:rFonts w:ascii="Arial" w:hAnsi="Arial" w:cs="Arial"/>
              </w:rPr>
              <w:t>Signature on F</w:t>
            </w:r>
            <w:r w:rsidR="00171D70" w:rsidRPr="00E9002A">
              <w:rPr>
                <w:rFonts w:ascii="Arial" w:hAnsi="Arial" w:cs="Arial"/>
              </w:rPr>
              <w:t>ile)</w:t>
            </w:r>
            <w:r w:rsidR="005D5A92" w:rsidRPr="00E9002A">
              <w:rPr>
                <w:rFonts w:ascii="Arial" w:hAnsi="Arial" w:cs="Arial"/>
                <w:b/>
              </w:rPr>
              <w:t xml:space="preserve"> Signed version available upon request</w:t>
            </w:r>
          </w:p>
          <w:p w14:paraId="2B52134F" w14:textId="77777777" w:rsidR="00B17556" w:rsidRPr="00E9002A" w:rsidRDefault="00B17556" w:rsidP="00E56709">
            <w:pPr>
              <w:rPr>
                <w:rFonts w:ascii="Arial" w:hAnsi="Arial" w:cs="Arial"/>
              </w:rPr>
            </w:pPr>
          </w:p>
          <w:p w14:paraId="2214EACB" w14:textId="0CCF6DA1" w:rsidR="00BF5E45" w:rsidRPr="00E9002A" w:rsidRDefault="00E37401" w:rsidP="00BF5E45">
            <w:pPr>
              <w:tabs>
                <w:tab w:val="left" w:pos="0"/>
              </w:tabs>
              <w:spacing w:line="240" w:lineRule="exact"/>
              <w:rPr>
                <w:rFonts w:ascii="Arial" w:hAnsi="Arial" w:cs="Arial"/>
              </w:rPr>
            </w:pPr>
            <w:r>
              <w:rPr>
                <w:rFonts w:ascii="Arial" w:hAnsi="Arial" w:cs="Arial"/>
                <w:b/>
              </w:rPr>
              <w:t>Alexandra Rechs, LMFT</w:t>
            </w:r>
            <w:r w:rsidR="00BF5E45" w:rsidRPr="00E9002A">
              <w:rPr>
                <w:rFonts w:ascii="Arial" w:hAnsi="Arial" w:cs="Arial"/>
                <w:b/>
              </w:rPr>
              <w:br/>
            </w:r>
            <w:r w:rsidR="00BF5E45" w:rsidRPr="00E9002A">
              <w:rPr>
                <w:rFonts w:ascii="Arial" w:hAnsi="Arial" w:cs="Arial"/>
              </w:rPr>
              <w:t>Program Manager, Quality Management</w:t>
            </w:r>
          </w:p>
          <w:p w14:paraId="74CF8C3F" w14:textId="77777777" w:rsidR="00122A95" w:rsidRPr="00E9002A" w:rsidRDefault="00122A95" w:rsidP="00BF5E45">
            <w:pPr>
              <w:tabs>
                <w:tab w:val="left" w:pos="0"/>
              </w:tabs>
              <w:spacing w:line="240" w:lineRule="exact"/>
              <w:rPr>
                <w:rFonts w:ascii="Arial" w:hAnsi="Arial" w:cs="Arial"/>
              </w:rPr>
            </w:pPr>
          </w:p>
          <w:p w14:paraId="41A8AEDD" w14:textId="67FB4281" w:rsidR="00BF5E45" w:rsidRPr="00E9002A" w:rsidRDefault="00E37401" w:rsidP="00E9002A">
            <w:pPr>
              <w:pStyle w:val="PP07-07-14"/>
            </w:pPr>
            <w:r>
              <w:t>Ryan Quist, PHD</w:t>
            </w:r>
            <w:r w:rsidR="00BF5E45" w:rsidRPr="00E9002A">
              <w:br/>
            </w:r>
            <w:r w:rsidR="00E9002A" w:rsidRPr="00E9002A">
              <w:rPr>
                <w:b w:val="0"/>
              </w:rPr>
              <w:t>Deputy Director, Division of Behavioral Health Services</w:t>
            </w:r>
          </w:p>
        </w:tc>
      </w:tr>
    </w:tbl>
    <w:p w14:paraId="2F7504CA" w14:textId="77777777" w:rsidR="00DF35F7" w:rsidRPr="00E9002A" w:rsidRDefault="00DF35F7" w:rsidP="00DF35F7">
      <w:pPr>
        <w:spacing w:after="0" w:line="240" w:lineRule="auto"/>
        <w:rPr>
          <w:rFonts w:ascii="Arial" w:hAnsi="Arial" w:cs="Arial"/>
        </w:rPr>
      </w:pPr>
    </w:p>
    <w:p w14:paraId="4F10743F" w14:textId="77777777" w:rsidR="00122A95" w:rsidRPr="00867B8A" w:rsidRDefault="00122A95" w:rsidP="00122A95">
      <w:pPr>
        <w:spacing w:after="0" w:line="240" w:lineRule="auto"/>
        <w:rPr>
          <w:rFonts w:ascii="Arial" w:hAnsi="Arial" w:cs="Arial"/>
        </w:rPr>
      </w:pPr>
    </w:p>
    <w:p w14:paraId="795C1DFF" w14:textId="5911C1CD" w:rsidR="001E687A" w:rsidRDefault="00122A95" w:rsidP="00122A95">
      <w:pPr>
        <w:spacing w:after="0" w:line="240" w:lineRule="auto"/>
        <w:rPr>
          <w:rFonts w:ascii="Arial" w:hAnsi="Arial" w:cs="Arial"/>
          <w:b/>
        </w:rPr>
      </w:pPr>
      <w:r>
        <w:rPr>
          <w:rFonts w:ascii="Arial" w:hAnsi="Arial" w:cs="Arial"/>
          <w:b/>
        </w:rPr>
        <w:t>BACKGROUND/CONTENT</w:t>
      </w:r>
      <w:r w:rsidR="001E687A" w:rsidRPr="000B685F">
        <w:rPr>
          <w:rFonts w:ascii="Arial" w:hAnsi="Arial" w:cs="Arial"/>
          <w:b/>
        </w:rPr>
        <w:t>:</w:t>
      </w:r>
    </w:p>
    <w:p w14:paraId="3613D583" w14:textId="77777777" w:rsidR="00122A95" w:rsidRPr="00867B8A" w:rsidRDefault="00122A95" w:rsidP="00122A95">
      <w:pPr>
        <w:spacing w:after="0" w:line="240" w:lineRule="auto"/>
        <w:rPr>
          <w:rFonts w:ascii="Arial" w:hAnsi="Arial" w:cs="Arial"/>
        </w:rPr>
      </w:pPr>
    </w:p>
    <w:p w14:paraId="0A692B5A" w14:textId="3A01FC75" w:rsidR="00C21CCC" w:rsidRPr="000B685F" w:rsidRDefault="00C21CCC" w:rsidP="00122A95">
      <w:pPr>
        <w:pStyle w:val="PlainText"/>
        <w:rPr>
          <w:rFonts w:ascii="Arial" w:hAnsi="Arial" w:cs="Arial"/>
          <w:sz w:val="22"/>
          <w:szCs w:val="22"/>
        </w:rPr>
      </w:pPr>
      <w:r w:rsidRPr="000B685F">
        <w:rPr>
          <w:rFonts w:ascii="Arial" w:hAnsi="Arial" w:cs="Arial"/>
          <w:sz w:val="22"/>
          <w:szCs w:val="22"/>
        </w:rPr>
        <w:t>This policy establishes that the Division of Behavioral Health Services Compliance Program incorporates the 2005 § 6032 Deficit Reduction Act requirement to educate employees regarding the provisions of the Federal and State False Claims Acts.  This policy provides written information to employees and contractors regarding the State and Federal regulations, administrative remedies and whistleblower protections.  The Division of Behavioral Health Services</w:t>
      </w:r>
      <w:r w:rsidR="002D31CE">
        <w:rPr>
          <w:rFonts w:ascii="Arial" w:hAnsi="Arial" w:cs="Arial"/>
          <w:sz w:val="22"/>
          <w:szCs w:val="22"/>
        </w:rPr>
        <w:t xml:space="preserve"> (Division)</w:t>
      </w:r>
      <w:r w:rsidR="006C745C">
        <w:rPr>
          <w:rFonts w:ascii="Arial" w:hAnsi="Arial" w:cs="Arial"/>
          <w:sz w:val="22"/>
          <w:szCs w:val="22"/>
        </w:rPr>
        <w:t xml:space="preserve"> </w:t>
      </w:r>
      <w:r w:rsidRPr="000B685F">
        <w:rPr>
          <w:rFonts w:ascii="Arial" w:hAnsi="Arial" w:cs="Arial"/>
          <w:sz w:val="22"/>
          <w:szCs w:val="22"/>
        </w:rPr>
        <w:t xml:space="preserve">maintains a </w:t>
      </w:r>
      <w:proofErr w:type="gramStart"/>
      <w:r w:rsidRPr="000B685F">
        <w:rPr>
          <w:rFonts w:ascii="Arial" w:hAnsi="Arial" w:cs="Arial"/>
          <w:sz w:val="22"/>
          <w:szCs w:val="22"/>
        </w:rPr>
        <w:t>zero tolerance</w:t>
      </w:r>
      <w:proofErr w:type="gramEnd"/>
      <w:r w:rsidRPr="000B685F">
        <w:rPr>
          <w:rFonts w:ascii="Arial" w:hAnsi="Arial" w:cs="Arial"/>
          <w:sz w:val="22"/>
          <w:szCs w:val="22"/>
        </w:rPr>
        <w:t xml:space="preserve"> policy for any acts of retaliation against any employee who, in good faith, reports potential or suspected compliance program violations. </w:t>
      </w:r>
      <w:r w:rsidR="00AB76C7">
        <w:rPr>
          <w:rFonts w:ascii="Arial" w:hAnsi="Arial" w:cs="Arial"/>
          <w:sz w:val="22"/>
          <w:szCs w:val="22"/>
        </w:rPr>
        <w:t xml:space="preserve"> </w:t>
      </w:r>
      <w:r w:rsidRPr="000B685F">
        <w:rPr>
          <w:rFonts w:ascii="Arial" w:hAnsi="Arial" w:cs="Arial"/>
          <w:sz w:val="22"/>
          <w:szCs w:val="22"/>
        </w:rPr>
        <w:t>All entities receiving or making payments of $5,000,000 or more in Medicaid funding in the previous fiscal year are required to abide by DRA provisions.</w:t>
      </w:r>
    </w:p>
    <w:p w14:paraId="0417352D" w14:textId="77777777" w:rsidR="00361797" w:rsidRPr="00867B8A" w:rsidRDefault="00361797" w:rsidP="00122A95">
      <w:pPr>
        <w:spacing w:after="0" w:line="240" w:lineRule="auto"/>
        <w:rPr>
          <w:rFonts w:ascii="Arial" w:hAnsi="Arial" w:cs="Arial"/>
        </w:rPr>
      </w:pPr>
    </w:p>
    <w:p w14:paraId="095FC20A" w14:textId="77777777" w:rsidR="00361797" w:rsidRPr="00867B8A" w:rsidRDefault="00361797" w:rsidP="00122A95">
      <w:pPr>
        <w:spacing w:after="0" w:line="240" w:lineRule="auto"/>
        <w:rPr>
          <w:rFonts w:ascii="Arial" w:hAnsi="Arial" w:cs="Arial"/>
        </w:rPr>
      </w:pPr>
    </w:p>
    <w:p w14:paraId="2B0EE18B" w14:textId="27946C9B" w:rsidR="00122A95" w:rsidRPr="000B685F" w:rsidRDefault="00122A95" w:rsidP="00122A95">
      <w:pPr>
        <w:spacing w:after="0" w:line="240" w:lineRule="auto"/>
        <w:rPr>
          <w:rFonts w:ascii="Arial" w:hAnsi="Arial" w:cs="Arial"/>
          <w:b/>
        </w:rPr>
      </w:pPr>
      <w:r w:rsidRPr="000B685F">
        <w:rPr>
          <w:rFonts w:ascii="Arial" w:hAnsi="Arial" w:cs="Arial"/>
          <w:b/>
        </w:rPr>
        <w:t>PURPOSE:</w:t>
      </w:r>
    </w:p>
    <w:p w14:paraId="7FB0DB3B" w14:textId="2CA75905" w:rsidR="00C21CCC" w:rsidRPr="000B685F" w:rsidRDefault="00C21CCC" w:rsidP="00122A95">
      <w:pPr>
        <w:pStyle w:val="PlainText"/>
        <w:rPr>
          <w:rFonts w:ascii="Arial" w:hAnsi="Arial" w:cs="Arial"/>
          <w:sz w:val="22"/>
          <w:szCs w:val="22"/>
        </w:rPr>
      </w:pPr>
    </w:p>
    <w:p w14:paraId="68B74AE4" w14:textId="12F9D113" w:rsidR="00C21CCC" w:rsidRPr="000B685F" w:rsidRDefault="00C21CCC" w:rsidP="00122A95">
      <w:pPr>
        <w:pStyle w:val="PlainText"/>
        <w:rPr>
          <w:rFonts w:ascii="Arial" w:hAnsi="Arial" w:cs="Arial"/>
          <w:sz w:val="22"/>
          <w:szCs w:val="22"/>
        </w:rPr>
      </w:pPr>
      <w:r w:rsidRPr="000B685F">
        <w:rPr>
          <w:rFonts w:ascii="Arial" w:hAnsi="Arial" w:cs="Arial"/>
          <w:sz w:val="22"/>
          <w:szCs w:val="22"/>
        </w:rPr>
        <w:t>The Department of Health Services</w:t>
      </w:r>
      <w:r w:rsidR="00E37401">
        <w:rPr>
          <w:rFonts w:ascii="Arial" w:hAnsi="Arial" w:cs="Arial"/>
          <w:sz w:val="22"/>
          <w:szCs w:val="22"/>
        </w:rPr>
        <w:t xml:space="preserve"> (D</w:t>
      </w:r>
      <w:r w:rsidRPr="000B685F">
        <w:rPr>
          <w:rFonts w:ascii="Arial" w:hAnsi="Arial" w:cs="Arial"/>
          <w:sz w:val="22"/>
          <w:szCs w:val="22"/>
        </w:rPr>
        <w:t xml:space="preserve">HS) Division of Behavioral Health Services is firmly committed to achieving the mutual goals of preventing fraud and abuse, improving operational quality, and ensuring the provision of high quality cost-effective mental health </w:t>
      </w:r>
      <w:r w:rsidR="002D31CE">
        <w:rPr>
          <w:rFonts w:ascii="Arial" w:hAnsi="Arial" w:cs="Arial"/>
          <w:sz w:val="22"/>
          <w:szCs w:val="22"/>
        </w:rPr>
        <w:t xml:space="preserve">and alcohol and drug </w:t>
      </w:r>
      <w:r w:rsidRPr="000B685F">
        <w:rPr>
          <w:rFonts w:ascii="Arial" w:hAnsi="Arial" w:cs="Arial"/>
          <w:sz w:val="22"/>
          <w:szCs w:val="22"/>
        </w:rPr>
        <w:t xml:space="preserve">care.  </w:t>
      </w:r>
      <w:r w:rsidR="002D31CE">
        <w:rPr>
          <w:rFonts w:ascii="Arial" w:hAnsi="Arial" w:cs="Arial"/>
          <w:sz w:val="22"/>
          <w:szCs w:val="22"/>
        </w:rPr>
        <w:t xml:space="preserve">The </w:t>
      </w:r>
      <w:r w:rsidRPr="000B685F">
        <w:rPr>
          <w:rFonts w:ascii="Arial" w:hAnsi="Arial" w:cs="Arial"/>
          <w:sz w:val="22"/>
          <w:szCs w:val="22"/>
        </w:rPr>
        <w:t>Division promotes a culture where all levels of the organization are committed to watchful business practices and preventive activities to ensure that laws and regulations are followed.</w:t>
      </w:r>
    </w:p>
    <w:p w14:paraId="5AC0F7F9" w14:textId="77777777" w:rsidR="00C21CCC" w:rsidRPr="000B685F" w:rsidRDefault="00C21CCC" w:rsidP="00122A95">
      <w:pPr>
        <w:pStyle w:val="PlainText"/>
        <w:rPr>
          <w:rFonts w:ascii="Arial" w:hAnsi="Arial" w:cs="Arial"/>
          <w:sz w:val="22"/>
          <w:szCs w:val="22"/>
        </w:rPr>
      </w:pPr>
    </w:p>
    <w:p w14:paraId="37F601EB" w14:textId="2DBD6CA6" w:rsidR="00C21CCC" w:rsidRPr="000B685F" w:rsidRDefault="00C21CCC" w:rsidP="00122A95">
      <w:pPr>
        <w:pStyle w:val="PlainText"/>
        <w:rPr>
          <w:rFonts w:ascii="Arial" w:hAnsi="Arial" w:cs="Arial"/>
          <w:sz w:val="22"/>
          <w:szCs w:val="22"/>
        </w:rPr>
      </w:pPr>
      <w:r w:rsidRPr="000B685F">
        <w:rPr>
          <w:rFonts w:ascii="Arial" w:hAnsi="Arial" w:cs="Arial"/>
          <w:sz w:val="22"/>
          <w:szCs w:val="22"/>
        </w:rPr>
        <w:t>As a matter of policy, the Division, including county employees and contractors, including volunteers and students are requested to follow all policies and procedures established by t</w:t>
      </w:r>
      <w:r w:rsidR="00E12415">
        <w:rPr>
          <w:rFonts w:ascii="Arial" w:hAnsi="Arial" w:cs="Arial"/>
          <w:sz w:val="22"/>
          <w:szCs w:val="22"/>
        </w:rPr>
        <w:t>he Division Compliance Program.</w:t>
      </w:r>
    </w:p>
    <w:p w14:paraId="7D072215" w14:textId="77777777" w:rsidR="00553626" w:rsidRDefault="00553626" w:rsidP="00122A95">
      <w:pPr>
        <w:spacing w:after="0" w:line="240" w:lineRule="auto"/>
        <w:rPr>
          <w:rFonts w:ascii="Arial" w:eastAsia="Times New Roman" w:hAnsi="Arial" w:cs="Arial"/>
          <w:lang w:eastAsia="en-US"/>
        </w:rPr>
      </w:pPr>
    </w:p>
    <w:p w14:paraId="084AF60C" w14:textId="77777777" w:rsidR="00122A95" w:rsidRPr="000B685F" w:rsidRDefault="00122A95" w:rsidP="00122A95">
      <w:pPr>
        <w:spacing w:after="0" w:line="240" w:lineRule="auto"/>
        <w:rPr>
          <w:rFonts w:ascii="Arial" w:eastAsia="Times New Roman" w:hAnsi="Arial" w:cs="Arial"/>
          <w:lang w:eastAsia="en-US"/>
        </w:rPr>
      </w:pPr>
    </w:p>
    <w:p w14:paraId="0500276D" w14:textId="76D22293" w:rsidR="001E687A" w:rsidRDefault="00122A95" w:rsidP="00122A95">
      <w:pPr>
        <w:spacing w:after="0" w:line="240" w:lineRule="auto"/>
        <w:rPr>
          <w:rFonts w:ascii="Arial" w:hAnsi="Arial" w:cs="Arial"/>
          <w:b/>
        </w:rPr>
      </w:pPr>
      <w:r w:rsidRPr="000B685F">
        <w:rPr>
          <w:rFonts w:ascii="Arial" w:hAnsi="Arial" w:cs="Arial"/>
          <w:b/>
        </w:rPr>
        <w:t>DETAILS</w:t>
      </w:r>
      <w:r w:rsidR="001E687A" w:rsidRPr="000B685F">
        <w:rPr>
          <w:rFonts w:ascii="Arial" w:hAnsi="Arial" w:cs="Arial"/>
          <w:b/>
        </w:rPr>
        <w:t>:</w:t>
      </w:r>
    </w:p>
    <w:p w14:paraId="446F3F4D" w14:textId="77777777" w:rsidR="00122A95" w:rsidRPr="0020385A" w:rsidRDefault="00122A95" w:rsidP="00122A95">
      <w:pPr>
        <w:spacing w:after="0" w:line="240" w:lineRule="auto"/>
        <w:rPr>
          <w:rFonts w:ascii="Arial" w:hAnsi="Arial" w:cs="Arial"/>
        </w:rPr>
      </w:pPr>
    </w:p>
    <w:p w14:paraId="0D7D0D4D" w14:textId="5A96D42D" w:rsidR="00C21CCC" w:rsidRPr="002723D0" w:rsidRDefault="002723D0" w:rsidP="00122A95">
      <w:pPr>
        <w:spacing w:after="0" w:line="240" w:lineRule="auto"/>
        <w:outlineLvl w:val="0"/>
        <w:rPr>
          <w:rFonts w:ascii="Arial" w:hAnsi="Arial" w:cs="Arial"/>
          <w:b/>
        </w:rPr>
      </w:pPr>
      <w:r w:rsidRPr="002723D0">
        <w:rPr>
          <w:rFonts w:ascii="Arial" w:hAnsi="Arial" w:cs="Arial"/>
          <w:b/>
          <w:u w:val="single"/>
        </w:rPr>
        <w:t>The Federal False Claims Act</w:t>
      </w:r>
      <w:r w:rsidRPr="002723D0">
        <w:rPr>
          <w:rFonts w:ascii="Arial" w:hAnsi="Arial" w:cs="Arial"/>
          <w:b/>
        </w:rPr>
        <w:t>:</w:t>
      </w:r>
    </w:p>
    <w:p w14:paraId="1173FF4B" w14:textId="77777777" w:rsidR="00C21CCC" w:rsidRPr="00C21CCC" w:rsidRDefault="00C21CCC" w:rsidP="00122A95">
      <w:pPr>
        <w:spacing w:after="0" w:line="240" w:lineRule="auto"/>
        <w:jc w:val="center"/>
        <w:rPr>
          <w:rFonts w:ascii="Arial" w:hAnsi="Arial" w:cs="Arial"/>
        </w:rPr>
      </w:pPr>
    </w:p>
    <w:p w14:paraId="2A159C31" w14:textId="65BC536D" w:rsidR="00C21CCC" w:rsidRDefault="00C21CCC" w:rsidP="00122A95">
      <w:pPr>
        <w:pStyle w:val="Default"/>
        <w:rPr>
          <w:rFonts w:ascii="Arial" w:hAnsi="Arial" w:cs="Arial"/>
          <w:sz w:val="22"/>
          <w:szCs w:val="22"/>
        </w:rPr>
      </w:pPr>
      <w:r w:rsidRPr="00C21CCC">
        <w:rPr>
          <w:rFonts w:ascii="Arial" w:hAnsi="Arial" w:cs="Arial"/>
          <w:sz w:val="22"/>
          <w:szCs w:val="22"/>
        </w:rPr>
        <w:t xml:space="preserve">The Federal False Claims Act (FCA) helps the federal government combat fraud and recover losses resulting from fraud in federal programs, purchases, or contracts. </w:t>
      </w:r>
      <w:r w:rsidR="00E12415">
        <w:rPr>
          <w:rFonts w:ascii="Arial" w:hAnsi="Arial" w:cs="Arial"/>
          <w:sz w:val="22"/>
          <w:szCs w:val="22"/>
        </w:rPr>
        <w:t xml:space="preserve"> </w:t>
      </w:r>
      <w:r w:rsidRPr="00C21CCC">
        <w:rPr>
          <w:rFonts w:ascii="Arial" w:hAnsi="Arial" w:cs="Arial"/>
          <w:sz w:val="22"/>
          <w:szCs w:val="22"/>
        </w:rPr>
        <w:t>31 U.S.C. §§ 3729-3733.</w:t>
      </w:r>
    </w:p>
    <w:p w14:paraId="7261327D" w14:textId="77777777" w:rsidR="00E968AC" w:rsidRPr="00C21CCC" w:rsidRDefault="00E968AC" w:rsidP="00122A95">
      <w:pPr>
        <w:pStyle w:val="Default"/>
        <w:rPr>
          <w:rFonts w:ascii="Arial" w:hAnsi="Arial" w:cs="Arial"/>
          <w:sz w:val="22"/>
          <w:szCs w:val="22"/>
        </w:rPr>
      </w:pPr>
    </w:p>
    <w:p w14:paraId="1A15C345" w14:textId="247116A9" w:rsidR="00C21CCC" w:rsidRDefault="00C21CCC" w:rsidP="00B17556">
      <w:pPr>
        <w:pStyle w:val="Default"/>
        <w:numPr>
          <w:ilvl w:val="0"/>
          <w:numId w:val="35"/>
        </w:numPr>
        <w:tabs>
          <w:tab w:val="clear" w:pos="360"/>
        </w:tabs>
        <w:rPr>
          <w:rFonts w:ascii="Arial" w:hAnsi="Arial" w:cs="Arial"/>
          <w:color w:val="auto"/>
          <w:sz w:val="22"/>
          <w:szCs w:val="22"/>
        </w:rPr>
      </w:pPr>
      <w:r w:rsidRPr="00C21CCC">
        <w:rPr>
          <w:rFonts w:ascii="Arial" w:hAnsi="Arial" w:cs="Arial"/>
          <w:color w:val="auto"/>
          <w:sz w:val="22"/>
          <w:szCs w:val="22"/>
        </w:rPr>
        <w:t>Knowingly submitting (or causing to be submitted) a false claim to the Government or the Armed Forces of the United States (the Armed Forces) for payment or approval;</w:t>
      </w:r>
    </w:p>
    <w:p w14:paraId="67260113" w14:textId="77777777" w:rsidR="00BD6823" w:rsidRPr="00C21CCC" w:rsidRDefault="00BD6823" w:rsidP="00B17556">
      <w:pPr>
        <w:pStyle w:val="Default"/>
        <w:ind w:left="360" w:hanging="360"/>
        <w:rPr>
          <w:rFonts w:ascii="Arial" w:hAnsi="Arial" w:cs="Arial"/>
          <w:color w:val="auto"/>
          <w:sz w:val="22"/>
          <w:szCs w:val="22"/>
        </w:rPr>
      </w:pPr>
    </w:p>
    <w:p w14:paraId="4FF0DBC6" w14:textId="104BD8E5" w:rsidR="00C21CCC" w:rsidRDefault="00C21CCC" w:rsidP="00B17556">
      <w:pPr>
        <w:pStyle w:val="Default"/>
        <w:numPr>
          <w:ilvl w:val="0"/>
          <w:numId w:val="29"/>
        </w:numPr>
        <w:tabs>
          <w:tab w:val="clear" w:pos="360"/>
        </w:tabs>
        <w:rPr>
          <w:rFonts w:ascii="Arial" w:hAnsi="Arial" w:cs="Arial"/>
          <w:color w:val="auto"/>
          <w:sz w:val="22"/>
          <w:szCs w:val="22"/>
        </w:rPr>
      </w:pPr>
      <w:r w:rsidRPr="00C21CCC">
        <w:rPr>
          <w:rFonts w:ascii="Arial" w:hAnsi="Arial" w:cs="Arial"/>
          <w:color w:val="auto"/>
          <w:sz w:val="22"/>
          <w:szCs w:val="22"/>
        </w:rPr>
        <w:t>Knowingly making or using (or causing to be made or used) a false record or statement to get a false claim paid</w:t>
      </w:r>
      <w:r w:rsidR="00E968AC">
        <w:rPr>
          <w:rFonts w:ascii="Arial" w:hAnsi="Arial" w:cs="Arial"/>
          <w:color w:val="auto"/>
          <w:sz w:val="22"/>
          <w:szCs w:val="22"/>
        </w:rPr>
        <w:t xml:space="preserve"> or approved by the Government;</w:t>
      </w:r>
    </w:p>
    <w:p w14:paraId="662C0D20" w14:textId="663C7049" w:rsidR="00C21CCC" w:rsidRDefault="00C21CCC" w:rsidP="00B17556">
      <w:pPr>
        <w:pStyle w:val="Default"/>
        <w:numPr>
          <w:ilvl w:val="0"/>
          <w:numId w:val="29"/>
        </w:numPr>
        <w:tabs>
          <w:tab w:val="clear" w:pos="360"/>
        </w:tabs>
        <w:rPr>
          <w:rFonts w:ascii="Arial" w:hAnsi="Arial" w:cs="Arial"/>
          <w:color w:val="auto"/>
          <w:sz w:val="22"/>
          <w:szCs w:val="22"/>
        </w:rPr>
      </w:pPr>
      <w:r w:rsidRPr="00C21CCC">
        <w:rPr>
          <w:rFonts w:ascii="Arial" w:hAnsi="Arial" w:cs="Arial"/>
          <w:color w:val="auto"/>
          <w:sz w:val="22"/>
          <w:szCs w:val="22"/>
        </w:rPr>
        <w:t>Conspiring to get a false claim allowed or paid by the Government;</w:t>
      </w:r>
    </w:p>
    <w:p w14:paraId="37AC87C6" w14:textId="77777777" w:rsidR="00E968AC" w:rsidRPr="00C21CCC" w:rsidRDefault="00E968AC" w:rsidP="00B17556">
      <w:pPr>
        <w:pStyle w:val="Default"/>
        <w:ind w:left="360" w:hanging="360"/>
        <w:rPr>
          <w:rFonts w:ascii="Arial" w:hAnsi="Arial" w:cs="Arial"/>
          <w:color w:val="auto"/>
          <w:sz w:val="22"/>
          <w:szCs w:val="22"/>
        </w:rPr>
      </w:pPr>
    </w:p>
    <w:p w14:paraId="4300686E" w14:textId="1476958A" w:rsidR="00C21CCC" w:rsidRPr="00E968AC" w:rsidRDefault="00C21CCC" w:rsidP="00B17556">
      <w:pPr>
        <w:pStyle w:val="Default"/>
        <w:numPr>
          <w:ilvl w:val="0"/>
          <w:numId w:val="29"/>
        </w:numPr>
        <w:tabs>
          <w:tab w:val="clear" w:pos="360"/>
        </w:tabs>
        <w:rPr>
          <w:rFonts w:ascii="Arial" w:hAnsi="Arial" w:cs="Arial"/>
          <w:b/>
          <w:bCs/>
          <w:sz w:val="22"/>
          <w:szCs w:val="22"/>
        </w:rPr>
      </w:pPr>
      <w:r w:rsidRPr="00C21CCC">
        <w:rPr>
          <w:rFonts w:ascii="Arial" w:hAnsi="Arial" w:cs="Arial"/>
          <w:color w:val="auto"/>
          <w:sz w:val="22"/>
          <w:szCs w:val="22"/>
        </w:rPr>
        <w:t xml:space="preserve">Delivering (or </w:t>
      </w:r>
      <w:proofErr w:type="gramStart"/>
      <w:r w:rsidRPr="00C21CCC">
        <w:rPr>
          <w:rFonts w:ascii="Arial" w:hAnsi="Arial" w:cs="Arial"/>
          <w:color w:val="auto"/>
          <w:sz w:val="22"/>
          <w:szCs w:val="22"/>
        </w:rPr>
        <w:t>causing</w:t>
      </w:r>
      <w:proofErr w:type="gramEnd"/>
      <w:r w:rsidRPr="00C21CCC">
        <w:rPr>
          <w:rFonts w:ascii="Arial" w:hAnsi="Arial" w:cs="Arial"/>
          <w:color w:val="auto"/>
          <w:sz w:val="22"/>
          <w:szCs w:val="22"/>
        </w:rPr>
        <w:t xml:space="preserve"> to be delivered) less property than the amount of the receipt, where the person with possession or control of the Government money or property intends to deceive the agency</w:t>
      </w:r>
      <w:r w:rsidR="00E968AC">
        <w:rPr>
          <w:rFonts w:ascii="Arial" w:hAnsi="Arial" w:cs="Arial"/>
          <w:color w:val="auto"/>
          <w:sz w:val="22"/>
          <w:szCs w:val="22"/>
        </w:rPr>
        <w:t xml:space="preserve"> or conceal the property;</w:t>
      </w:r>
    </w:p>
    <w:p w14:paraId="245393B2" w14:textId="77777777" w:rsidR="00E968AC" w:rsidRPr="00867B8A" w:rsidRDefault="00E968AC" w:rsidP="00B17556">
      <w:pPr>
        <w:pStyle w:val="Default"/>
        <w:ind w:left="360" w:hanging="360"/>
        <w:rPr>
          <w:rFonts w:ascii="Arial" w:hAnsi="Arial" w:cs="Arial"/>
          <w:bCs/>
          <w:sz w:val="22"/>
          <w:szCs w:val="22"/>
        </w:rPr>
      </w:pPr>
    </w:p>
    <w:p w14:paraId="3555CEDC" w14:textId="77777777" w:rsidR="00E968AC" w:rsidRDefault="00C21CCC" w:rsidP="00B17556">
      <w:pPr>
        <w:pStyle w:val="Default"/>
        <w:numPr>
          <w:ilvl w:val="0"/>
          <w:numId w:val="29"/>
        </w:numPr>
        <w:tabs>
          <w:tab w:val="clear" w:pos="360"/>
        </w:tabs>
        <w:rPr>
          <w:rFonts w:ascii="Arial" w:hAnsi="Arial" w:cs="Arial"/>
          <w:color w:val="auto"/>
          <w:sz w:val="22"/>
          <w:szCs w:val="22"/>
        </w:rPr>
      </w:pPr>
      <w:r w:rsidRPr="00C21CCC">
        <w:rPr>
          <w:rFonts w:ascii="Arial" w:hAnsi="Arial" w:cs="Arial"/>
          <w:color w:val="auto"/>
          <w:sz w:val="22"/>
          <w:szCs w:val="22"/>
        </w:rPr>
        <w:t>Making or delivering a receipt without completely knowing that the receipt is true, where the person authorized to make or deliver the receipt intends to defraud the Government;</w:t>
      </w:r>
    </w:p>
    <w:p w14:paraId="01B31BB5" w14:textId="5BA0ACB2" w:rsidR="00C21CCC" w:rsidRPr="00C21CCC" w:rsidRDefault="00C21CCC" w:rsidP="00B17556">
      <w:pPr>
        <w:pStyle w:val="Default"/>
        <w:ind w:left="360" w:hanging="360"/>
        <w:rPr>
          <w:rFonts w:ascii="Arial" w:hAnsi="Arial" w:cs="Arial"/>
          <w:color w:val="auto"/>
          <w:sz w:val="22"/>
          <w:szCs w:val="22"/>
        </w:rPr>
      </w:pPr>
    </w:p>
    <w:p w14:paraId="4F3A96C4" w14:textId="0ACE8431" w:rsidR="00C21CCC" w:rsidRDefault="00C21CCC" w:rsidP="00B17556">
      <w:pPr>
        <w:pStyle w:val="Default"/>
        <w:numPr>
          <w:ilvl w:val="0"/>
          <w:numId w:val="29"/>
        </w:numPr>
        <w:tabs>
          <w:tab w:val="clear" w:pos="360"/>
        </w:tabs>
        <w:rPr>
          <w:rFonts w:ascii="Arial" w:hAnsi="Arial" w:cs="Arial"/>
          <w:color w:val="auto"/>
          <w:sz w:val="22"/>
          <w:szCs w:val="22"/>
        </w:rPr>
      </w:pPr>
      <w:r w:rsidRPr="00C21CCC">
        <w:rPr>
          <w:rFonts w:ascii="Arial" w:hAnsi="Arial" w:cs="Arial"/>
          <w:color w:val="auto"/>
          <w:sz w:val="22"/>
          <w:szCs w:val="22"/>
        </w:rPr>
        <w:t xml:space="preserve">Knowingly buying or receiving (as a pledge of an obligation or debt) public property from an officer or employee of the Government or a member of the Armed Forces who has no legal right to </w:t>
      </w:r>
      <w:r w:rsidR="00E968AC">
        <w:rPr>
          <w:rFonts w:ascii="Arial" w:hAnsi="Arial" w:cs="Arial"/>
          <w:color w:val="auto"/>
          <w:sz w:val="22"/>
          <w:szCs w:val="22"/>
        </w:rPr>
        <w:t>sell or pledge the property; or</w:t>
      </w:r>
    </w:p>
    <w:p w14:paraId="2FB20619" w14:textId="77777777" w:rsidR="00E968AC" w:rsidRPr="00C21CCC" w:rsidRDefault="00E968AC" w:rsidP="00B17556">
      <w:pPr>
        <w:pStyle w:val="Default"/>
        <w:ind w:left="360" w:hanging="360"/>
        <w:rPr>
          <w:rFonts w:ascii="Arial" w:hAnsi="Arial" w:cs="Arial"/>
          <w:color w:val="auto"/>
          <w:sz w:val="22"/>
          <w:szCs w:val="22"/>
        </w:rPr>
      </w:pPr>
    </w:p>
    <w:p w14:paraId="15B6B6E6" w14:textId="3BBC3270" w:rsidR="00C21CCC" w:rsidRPr="00C21CCC" w:rsidRDefault="00C21CCC" w:rsidP="00B17556">
      <w:pPr>
        <w:pStyle w:val="Default"/>
        <w:numPr>
          <w:ilvl w:val="0"/>
          <w:numId w:val="29"/>
        </w:numPr>
        <w:tabs>
          <w:tab w:val="clear" w:pos="360"/>
        </w:tabs>
        <w:rPr>
          <w:rFonts w:ascii="Arial" w:hAnsi="Arial" w:cs="Arial"/>
          <w:color w:val="auto"/>
          <w:sz w:val="22"/>
          <w:szCs w:val="22"/>
        </w:rPr>
      </w:pPr>
      <w:r w:rsidRPr="00C21CCC">
        <w:rPr>
          <w:rFonts w:ascii="Arial" w:hAnsi="Arial" w:cs="Arial"/>
          <w:color w:val="auto"/>
          <w:sz w:val="22"/>
          <w:szCs w:val="22"/>
        </w:rPr>
        <w:t>Knowingly making or using a false record to conceal, avoid, or decrease an obligation to pay money or transmit property to the Government</w:t>
      </w:r>
    </w:p>
    <w:p w14:paraId="3DE7D73E" w14:textId="77777777" w:rsidR="00E968AC" w:rsidRPr="00867B8A" w:rsidRDefault="00E968AC" w:rsidP="00122A95">
      <w:pPr>
        <w:pStyle w:val="Default"/>
        <w:outlineLvl w:val="0"/>
        <w:rPr>
          <w:rFonts w:ascii="Arial" w:hAnsi="Arial" w:cs="Arial"/>
          <w:color w:val="auto"/>
          <w:sz w:val="22"/>
          <w:szCs w:val="22"/>
          <w:u w:val="single"/>
        </w:rPr>
      </w:pPr>
    </w:p>
    <w:p w14:paraId="38041A15" w14:textId="5815397F" w:rsidR="00BD6823" w:rsidRPr="002723D0" w:rsidRDefault="00C21CCC" w:rsidP="00122A95">
      <w:pPr>
        <w:pStyle w:val="Default"/>
        <w:outlineLvl w:val="0"/>
        <w:rPr>
          <w:rFonts w:ascii="Arial" w:hAnsi="Arial" w:cs="Arial"/>
          <w:b/>
          <w:color w:val="auto"/>
          <w:sz w:val="22"/>
          <w:szCs w:val="22"/>
        </w:rPr>
      </w:pPr>
      <w:r w:rsidRPr="002723D0">
        <w:rPr>
          <w:rFonts w:ascii="Arial" w:hAnsi="Arial" w:cs="Arial"/>
          <w:b/>
          <w:color w:val="auto"/>
          <w:sz w:val="22"/>
          <w:szCs w:val="22"/>
        </w:rPr>
        <w:t>“Knowing” and “Knowingly” means a person:</w:t>
      </w:r>
    </w:p>
    <w:p w14:paraId="36880807" w14:textId="67E1F43C" w:rsidR="00C21CCC" w:rsidRPr="00C21CCC" w:rsidRDefault="00C21CCC" w:rsidP="00B17556">
      <w:pPr>
        <w:pStyle w:val="Default"/>
        <w:numPr>
          <w:ilvl w:val="0"/>
          <w:numId w:val="30"/>
        </w:numPr>
        <w:tabs>
          <w:tab w:val="clear" w:pos="360"/>
        </w:tabs>
        <w:rPr>
          <w:rFonts w:ascii="Arial" w:hAnsi="Arial" w:cs="Arial"/>
          <w:color w:val="auto"/>
          <w:sz w:val="22"/>
          <w:szCs w:val="22"/>
        </w:rPr>
      </w:pPr>
      <w:r w:rsidRPr="00C21CCC">
        <w:rPr>
          <w:rFonts w:ascii="Arial" w:hAnsi="Arial" w:cs="Arial"/>
          <w:color w:val="auto"/>
          <w:sz w:val="22"/>
          <w:szCs w:val="22"/>
        </w:rPr>
        <w:t>Has actual knowledge of the information;</w:t>
      </w:r>
    </w:p>
    <w:p w14:paraId="1BA8C2D8" w14:textId="77777777" w:rsidR="00C21CCC" w:rsidRPr="00C21CCC" w:rsidRDefault="00C21CCC" w:rsidP="00B17556">
      <w:pPr>
        <w:pStyle w:val="Default"/>
        <w:ind w:left="360" w:hanging="360"/>
        <w:rPr>
          <w:rFonts w:ascii="Arial" w:hAnsi="Arial" w:cs="Arial"/>
          <w:color w:val="auto"/>
          <w:sz w:val="22"/>
          <w:szCs w:val="22"/>
        </w:rPr>
      </w:pPr>
    </w:p>
    <w:p w14:paraId="3447AB31" w14:textId="007EED88" w:rsidR="00C21CCC" w:rsidRPr="00C21CCC" w:rsidRDefault="00C21CCC" w:rsidP="00B17556">
      <w:pPr>
        <w:pStyle w:val="Default"/>
        <w:numPr>
          <w:ilvl w:val="0"/>
          <w:numId w:val="30"/>
        </w:numPr>
        <w:tabs>
          <w:tab w:val="clear" w:pos="360"/>
        </w:tabs>
        <w:rPr>
          <w:rFonts w:ascii="Arial" w:hAnsi="Arial" w:cs="Arial"/>
          <w:color w:val="auto"/>
          <w:sz w:val="22"/>
          <w:szCs w:val="22"/>
        </w:rPr>
      </w:pPr>
      <w:r w:rsidRPr="00C21CCC">
        <w:rPr>
          <w:rFonts w:ascii="Arial" w:hAnsi="Arial" w:cs="Arial"/>
          <w:color w:val="auto"/>
          <w:sz w:val="22"/>
          <w:szCs w:val="22"/>
        </w:rPr>
        <w:t>Acts in deliberate ignorance of the truth or falsity of the information; or</w:t>
      </w:r>
    </w:p>
    <w:p w14:paraId="3C7F3EA8" w14:textId="77777777" w:rsidR="00C21CCC" w:rsidRPr="00C21CCC" w:rsidRDefault="00C21CCC" w:rsidP="00B17556">
      <w:pPr>
        <w:pStyle w:val="Default"/>
        <w:ind w:left="360" w:hanging="360"/>
        <w:rPr>
          <w:rFonts w:ascii="Arial" w:hAnsi="Arial" w:cs="Arial"/>
          <w:color w:val="auto"/>
          <w:sz w:val="22"/>
          <w:szCs w:val="22"/>
        </w:rPr>
      </w:pPr>
    </w:p>
    <w:p w14:paraId="78939449" w14:textId="1E14FEAF" w:rsidR="00C21CCC" w:rsidRDefault="00C21CCC" w:rsidP="00B17556">
      <w:pPr>
        <w:pStyle w:val="Default"/>
        <w:numPr>
          <w:ilvl w:val="0"/>
          <w:numId w:val="30"/>
        </w:numPr>
        <w:tabs>
          <w:tab w:val="clear" w:pos="360"/>
        </w:tabs>
        <w:rPr>
          <w:rFonts w:ascii="Arial" w:hAnsi="Arial" w:cs="Arial"/>
          <w:color w:val="auto"/>
          <w:sz w:val="22"/>
          <w:szCs w:val="22"/>
        </w:rPr>
      </w:pPr>
      <w:r w:rsidRPr="00C21CCC">
        <w:rPr>
          <w:rFonts w:ascii="Arial" w:hAnsi="Arial" w:cs="Arial"/>
          <w:color w:val="auto"/>
          <w:sz w:val="22"/>
          <w:szCs w:val="22"/>
        </w:rPr>
        <w:t xml:space="preserve">Acts in reckless disregard of the truth or falsity of the information. </w:t>
      </w:r>
      <w:r w:rsidR="00E968AC">
        <w:rPr>
          <w:rFonts w:ascii="Arial" w:hAnsi="Arial" w:cs="Arial"/>
          <w:color w:val="auto"/>
          <w:sz w:val="22"/>
          <w:szCs w:val="22"/>
        </w:rPr>
        <w:t xml:space="preserve"> </w:t>
      </w:r>
      <w:r w:rsidRPr="00C21CCC">
        <w:rPr>
          <w:rFonts w:ascii="Arial" w:hAnsi="Arial" w:cs="Arial"/>
          <w:color w:val="auto"/>
          <w:sz w:val="22"/>
          <w:szCs w:val="22"/>
        </w:rPr>
        <w:t>No proof of specific intent to defraud is required.</w:t>
      </w:r>
    </w:p>
    <w:p w14:paraId="5C9E7164" w14:textId="77777777" w:rsidR="00122A95" w:rsidRPr="00C21CCC" w:rsidRDefault="00122A95" w:rsidP="00122A95">
      <w:pPr>
        <w:pStyle w:val="Default"/>
        <w:ind w:left="547"/>
        <w:rPr>
          <w:rFonts w:ascii="Arial" w:hAnsi="Arial" w:cs="Arial"/>
          <w:color w:val="auto"/>
          <w:sz w:val="22"/>
          <w:szCs w:val="22"/>
        </w:rPr>
      </w:pPr>
    </w:p>
    <w:p w14:paraId="50ACABE1" w14:textId="38EBD29C" w:rsidR="00C21CCC" w:rsidRDefault="00C21CCC" w:rsidP="00C76561">
      <w:pPr>
        <w:pStyle w:val="Default"/>
        <w:rPr>
          <w:rFonts w:ascii="Arial" w:hAnsi="Arial" w:cs="Arial"/>
          <w:color w:val="auto"/>
          <w:sz w:val="22"/>
          <w:szCs w:val="22"/>
        </w:rPr>
      </w:pPr>
      <w:r w:rsidRPr="002723D0">
        <w:rPr>
          <w:rFonts w:ascii="Arial" w:hAnsi="Arial" w:cs="Arial"/>
          <w:b/>
          <w:color w:val="auto"/>
          <w:sz w:val="22"/>
          <w:szCs w:val="22"/>
        </w:rPr>
        <w:t>“Claim”</w:t>
      </w:r>
      <w:r w:rsidR="00C76561">
        <w:rPr>
          <w:rFonts w:ascii="Arial" w:hAnsi="Arial" w:cs="Arial"/>
          <w:b/>
          <w:color w:val="auto"/>
          <w:sz w:val="22"/>
          <w:szCs w:val="22"/>
        </w:rPr>
        <w:t xml:space="preserve"> </w:t>
      </w:r>
      <w:r w:rsidR="00C76561" w:rsidRPr="00C76561">
        <w:rPr>
          <w:rFonts w:ascii="Arial" w:hAnsi="Arial" w:cs="Arial"/>
          <w:color w:val="auto"/>
          <w:sz w:val="22"/>
          <w:szCs w:val="22"/>
        </w:rPr>
        <w:t>i</w:t>
      </w:r>
      <w:r w:rsidRPr="00C21CCC">
        <w:rPr>
          <w:rFonts w:ascii="Arial" w:hAnsi="Arial" w:cs="Arial"/>
          <w:color w:val="auto"/>
          <w:sz w:val="22"/>
          <w:szCs w:val="22"/>
        </w:rPr>
        <w:t>ncludes any request or demand for money or property (including those made under contract) to the Government or to a contractor, grantee, or other recipient, if any portion of the requested money or property is funded by or will b</w:t>
      </w:r>
      <w:r w:rsidR="00AB76C7">
        <w:rPr>
          <w:rFonts w:ascii="Arial" w:hAnsi="Arial" w:cs="Arial"/>
          <w:color w:val="auto"/>
          <w:sz w:val="22"/>
          <w:szCs w:val="22"/>
        </w:rPr>
        <w:t>e reimbursed by the Government.</w:t>
      </w:r>
    </w:p>
    <w:p w14:paraId="3AD7741B" w14:textId="77777777" w:rsidR="00122A95" w:rsidRPr="00C21CCC" w:rsidRDefault="00122A95" w:rsidP="00122A95">
      <w:pPr>
        <w:pStyle w:val="Default"/>
        <w:rPr>
          <w:rFonts w:ascii="Arial" w:hAnsi="Arial" w:cs="Arial"/>
          <w:color w:val="auto"/>
          <w:sz w:val="22"/>
          <w:szCs w:val="22"/>
        </w:rPr>
      </w:pPr>
    </w:p>
    <w:p w14:paraId="0B4ABE38" w14:textId="3AD763BC" w:rsidR="00C21CCC" w:rsidRPr="00C21CCC" w:rsidRDefault="00C21CCC" w:rsidP="00122A95">
      <w:pPr>
        <w:pStyle w:val="Default"/>
        <w:outlineLvl w:val="0"/>
        <w:rPr>
          <w:rFonts w:ascii="Arial" w:hAnsi="Arial" w:cs="Arial"/>
          <w:b/>
          <w:bCs/>
          <w:color w:val="auto"/>
          <w:sz w:val="22"/>
          <w:szCs w:val="22"/>
        </w:rPr>
      </w:pPr>
      <w:r w:rsidRPr="00C21CCC">
        <w:rPr>
          <w:rFonts w:ascii="Arial" w:hAnsi="Arial" w:cs="Arial"/>
          <w:b/>
          <w:bCs/>
          <w:color w:val="auto"/>
          <w:sz w:val="22"/>
          <w:szCs w:val="22"/>
        </w:rPr>
        <w:t>A person or organization may be liable for:</w:t>
      </w:r>
    </w:p>
    <w:p w14:paraId="4D7017E6" w14:textId="4649BC43" w:rsidR="00C21CCC" w:rsidRPr="00C21CCC" w:rsidRDefault="00C21CCC" w:rsidP="00B17556">
      <w:pPr>
        <w:pStyle w:val="Default"/>
        <w:numPr>
          <w:ilvl w:val="0"/>
          <w:numId w:val="39"/>
        </w:numPr>
        <w:tabs>
          <w:tab w:val="clear" w:pos="360"/>
        </w:tabs>
        <w:rPr>
          <w:rFonts w:ascii="Arial" w:hAnsi="Arial" w:cs="Arial"/>
          <w:color w:val="auto"/>
          <w:sz w:val="22"/>
          <w:szCs w:val="22"/>
        </w:rPr>
      </w:pPr>
      <w:r w:rsidRPr="00C21CCC">
        <w:rPr>
          <w:rFonts w:ascii="Arial" w:hAnsi="Arial" w:cs="Arial"/>
          <w:color w:val="auto"/>
          <w:sz w:val="22"/>
          <w:szCs w:val="22"/>
        </w:rPr>
        <w:t xml:space="preserve">A civil </w:t>
      </w:r>
      <w:proofErr w:type="gramStart"/>
      <w:r w:rsidRPr="00C21CCC">
        <w:rPr>
          <w:rFonts w:ascii="Arial" w:hAnsi="Arial" w:cs="Arial"/>
          <w:color w:val="auto"/>
          <w:sz w:val="22"/>
          <w:szCs w:val="22"/>
        </w:rPr>
        <w:t>penalty</w:t>
      </w:r>
      <w:proofErr w:type="gramEnd"/>
      <w:r w:rsidRPr="00C21CCC">
        <w:rPr>
          <w:rFonts w:ascii="Arial" w:hAnsi="Arial" w:cs="Arial"/>
          <w:color w:val="auto"/>
          <w:sz w:val="22"/>
          <w:szCs w:val="22"/>
        </w:rPr>
        <w:t xml:space="preserve"> </w:t>
      </w:r>
      <w:r w:rsidR="00F06689">
        <w:rPr>
          <w:rFonts w:ascii="Arial" w:hAnsi="Arial" w:cs="Arial"/>
          <w:color w:val="auto"/>
          <w:sz w:val="22"/>
          <w:szCs w:val="22"/>
        </w:rPr>
        <w:t>$10,781.40 to $21,562.80</w:t>
      </w:r>
      <w:r w:rsidRPr="00C21CCC">
        <w:rPr>
          <w:rFonts w:ascii="Arial" w:hAnsi="Arial" w:cs="Arial"/>
          <w:color w:val="auto"/>
          <w:sz w:val="22"/>
          <w:szCs w:val="22"/>
        </w:rPr>
        <w:t xml:space="preserve"> for each false claim;</w:t>
      </w:r>
    </w:p>
    <w:p w14:paraId="6051BD2D" w14:textId="38937A81" w:rsidR="00C21CCC" w:rsidRPr="00C21CCC" w:rsidRDefault="00C21CCC" w:rsidP="00B17556">
      <w:pPr>
        <w:pStyle w:val="Default"/>
        <w:ind w:left="360" w:hanging="360"/>
        <w:rPr>
          <w:rFonts w:ascii="Arial" w:hAnsi="Arial" w:cs="Arial"/>
          <w:color w:val="auto"/>
          <w:sz w:val="22"/>
          <w:szCs w:val="22"/>
        </w:rPr>
      </w:pPr>
    </w:p>
    <w:p w14:paraId="3AD35365" w14:textId="62CF03F3" w:rsidR="00C21CCC" w:rsidRPr="00C21CCC" w:rsidRDefault="00C21CCC" w:rsidP="00B17556">
      <w:pPr>
        <w:pStyle w:val="Default"/>
        <w:numPr>
          <w:ilvl w:val="0"/>
          <w:numId w:val="39"/>
        </w:numPr>
        <w:tabs>
          <w:tab w:val="clear" w:pos="360"/>
        </w:tabs>
        <w:rPr>
          <w:rFonts w:ascii="Arial" w:hAnsi="Arial" w:cs="Arial"/>
          <w:color w:val="auto"/>
          <w:sz w:val="22"/>
          <w:szCs w:val="22"/>
        </w:rPr>
      </w:pPr>
      <w:r w:rsidRPr="00C21CCC">
        <w:rPr>
          <w:rFonts w:ascii="Arial" w:hAnsi="Arial" w:cs="Arial"/>
          <w:color w:val="auto"/>
          <w:sz w:val="22"/>
          <w:szCs w:val="22"/>
        </w:rPr>
        <w:t xml:space="preserve">Three times the </w:t>
      </w:r>
      <w:proofErr w:type="gramStart"/>
      <w:r w:rsidRPr="00C21CCC">
        <w:rPr>
          <w:rFonts w:ascii="Arial" w:hAnsi="Arial" w:cs="Arial"/>
          <w:color w:val="auto"/>
          <w:sz w:val="22"/>
          <w:szCs w:val="22"/>
        </w:rPr>
        <w:t>amount</w:t>
      </w:r>
      <w:proofErr w:type="gramEnd"/>
      <w:r w:rsidRPr="00C21CCC">
        <w:rPr>
          <w:rFonts w:ascii="Arial" w:hAnsi="Arial" w:cs="Arial"/>
          <w:color w:val="auto"/>
          <w:sz w:val="22"/>
          <w:szCs w:val="22"/>
        </w:rPr>
        <w:t xml:space="preserve"> of </w:t>
      </w:r>
      <w:proofErr w:type="gramStart"/>
      <w:r w:rsidRPr="00C21CCC">
        <w:rPr>
          <w:rFonts w:ascii="Arial" w:hAnsi="Arial" w:cs="Arial"/>
          <w:color w:val="auto"/>
          <w:sz w:val="22"/>
          <w:szCs w:val="22"/>
        </w:rPr>
        <w:t>damages</w:t>
      </w:r>
      <w:proofErr w:type="gramEnd"/>
      <w:r w:rsidRPr="00C21CCC">
        <w:rPr>
          <w:rFonts w:ascii="Arial" w:hAnsi="Arial" w:cs="Arial"/>
          <w:color w:val="auto"/>
          <w:sz w:val="22"/>
          <w:szCs w:val="22"/>
        </w:rPr>
        <w:t xml:space="preserve"> sustained by the Government due to the violations; and</w:t>
      </w:r>
    </w:p>
    <w:p w14:paraId="583320AF" w14:textId="77777777" w:rsidR="00C21CCC" w:rsidRPr="00C21CCC" w:rsidRDefault="00C21CCC" w:rsidP="00B17556">
      <w:pPr>
        <w:pStyle w:val="Default"/>
        <w:ind w:left="360" w:hanging="360"/>
        <w:rPr>
          <w:rFonts w:ascii="Arial" w:hAnsi="Arial" w:cs="Arial"/>
          <w:color w:val="auto"/>
          <w:sz w:val="22"/>
          <w:szCs w:val="22"/>
        </w:rPr>
      </w:pPr>
    </w:p>
    <w:p w14:paraId="3C79AEFE" w14:textId="267B49E8" w:rsidR="00C21CCC" w:rsidRDefault="00C21CCC" w:rsidP="00B17556">
      <w:pPr>
        <w:pStyle w:val="Default"/>
        <w:numPr>
          <w:ilvl w:val="0"/>
          <w:numId w:val="39"/>
        </w:numPr>
        <w:tabs>
          <w:tab w:val="clear" w:pos="360"/>
        </w:tabs>
        <w:rPr>
          <w:rFonts w:ascii="Arial" w:hAnsi="Arial" w:cs="Arial"/>
          <w:color w:val="auto"/>
          <w:sz w:val="22"/>
          <w:szCs w:val="22"/>
        </w:rPr>
      </w:pPr>
      <w:r w:rsidRPr="00C21CCC">
        <w:rPr>
          <w:rFonts w:ascii="Arial" w:hAnsi="Arial" w:cs="Arial"/>
          <w:color w:val="auto"/>
          <w:sz w:val="22"/>
          <w:szCs w:val="22"/>
        </w:rPr>
        <w:t>The costs of a civil suit for recovery penalties or damages.</w:t>
      </w:r>
    </w:p>
    <w:p w14:paraId="768DFA5C" w14:textId="77777777" w:rsidR="00122A95" w:rsidRPr="00C21CCC" w:rsidRDefault="00122A95" w:rsidP="00122A95">
      <w:pPr>
        <w:pStyle w:val="Default"/>
        <w:ind w:left="547"/>
        <w:rPr>
          <w:rFonts w:ascii="Arial" w:hAnsi="Arial" w:cs="Arial"/>
          <w:color w:val="auto"/>
          <w:sz w:val="22"/>
          <w:szCs w:val="22"/>
        </w:rPr>
      </w:pPr>
    </w:p>
    <w:p w14:paraId="233B22D0" w14:textId="2233CEDB" w:rsidR="00C21CCC" w:rsidRPr="00C21CCC" w:rsidRDefault="00C21CCC" w:rsidP="00122A95">
      <w:pPr>
        <w:pStyle w:val="Default"/>
        <w:outlineLvl w:val="0"/>
        <w:rPr>
          <w:rFonts w:ascii="Arial" w:hAnsi="Arial" w:cs="Arial"/>
          <w:b/>
          <w:bCs/>
          <w:color w:val="auto"/>
          <w:sz w:val="22"/>
          <w:szCs w:val="22"/>
        </w:rPr>
      </w:pPr>
      <w:r w:rsidRPr="00C21CCC">
        <w:rPr>
          <w:rFonts w:ascii="Arial" w:hAnsi="Arial" w:cs="Arial"/>
          <w:b/>
          <w:bCs/>
          <w:color w:val="auto"/>
          <w:sz w:val="22"/>
          <w:szCs w:val="22"/>
        </w:rPr>
        <w:t>The court ma</w:t>
      </w:r>
      <w:r w:rsidR="00E968AC">
        <w:rPr>
          <w:rFonts w:ascii="Arial" w:hAnsi="Arial" w:cs="Arial"/>
          <w:b/>
          <w:bCs/>
          <w:color w:val="auto"/>
          <w:sz w:val="22"/>
          <w:szCs w:val="22"/>
        </w:rPr>
        <w:t xml:space="preserve">y reduce the treble </w:t>
      </w:r>
      <w:proofErr w:type="gramStart"/>
      <w:r w:rsidR="00E968AC">
        <w:rPr>
          <w:rFonts w:ascii="Arial" w:hAnsi="Arial" w:cs="Arial"/>
          <w:b/>
          <w:bCs/>
          <w:color w:val="auto"/>
          <w:sz w:val="22"/>
          <w:szCs w:val="22"/>
        </w:rPr>
        <w:t>damages</w:t>
      </w:r>
      <w:proofErr w:type="gramEnd"/>
      <w:r w:rsidR="00E968AC">
        <w:rPr>
          <w:rFonts w:ascii="Arial" w:hAnsi="Arial" w:cs="Arial"/>
          <w:b/>
          <w:bCs/>
          <w:color w:val="auto"/>
          <w:sz w:val="22"/>
          <w:szCs w:val="22"/>
        </w:rPr>
        <w:t xml:space="preserve"> if:</w:t>
      </w:r>
    </w:p>
    <w:p w14:paraId="2EB3458D" w14:textId="0CCF83A1" w:rsidR="00C21CCC" w:rsidRPr="00C21CCC" w:rsidRDefault="00C21CCC" w:rsidP="00B17556">
      <w:pPr>
        <w:pStyle w:val="Default"/>
        <w:numPr>
          <w:ilvl w:val="0"/>
          <w:numId w:val="40"/>
        </w:numPr>
        <w:tabs>
          <w:tab w:val="clear" w:pos="360"/>
        </w:tabs>
        <w:rPr>
          <w:rFonts w:ascii="Arial" w:hAnsi="Arial" w:cs="Arial"/>
          <w:color w:val="auto"/>
          <w:sz w:val="22"/>
          <w:szCs w:val="22"/>
        </w:rPr>
      </w:pPr>
      <w:r w:rsidRPr="00C21CCC">
        <w:rPr>
          <w:rFonts w:ascii="Arial" w:hAnsi="Arial" w:cs="Arial"/>
          <w:color w:val="auto"/>
          <w:sz w:val="22"/>
          <w:szCs w:val="22"/>
        </w:rPr>
        <w:t>The person committing the violation voluntarily disclosed all information known to him or her to the U.S. officials responsible for investigating false claims violations within thirty days of obtaining the information;</w:t>
      </w:r>
    </w:p>
    <w:p w14:paraId="2E8010B5" w14:textId="77777777" w:rsidR="00C21CCC" w:rsidRPr="00C21CCC" w:rsidRDefault="00C21CCC" w:rsidP="00B17556">
      <w:pPr>
        <w:pStyle w:val="Default"/>
        <w:ind w:left="360" w:hanging="360"/>
        <w:rPr>
          <w:rFonts w:ascii="Arial" w:hAnsi="Arial" w:cs="Arial"/>
          <w:color w:val="auto"/>
          <w:sz w:val="22"/>
          <w:szCs w:val="22"/>
        </w:rPr>
      </w:pPr>
    </w:p>
    <w:p w14:paraId="020DCB78" w14:textId="77777777" w:rsidR="00C21CCC" w:rsidRPr="00C21CCC" w:rsidRDefault="00C21CCC" w:rsidP="00B17556">
      <w:pPr>
        <w:pStyle w:val="Default"/>
        <w:numPr>
          <w:ilvl w:val="0"/>
          <w:numId w:val="40"/>
        </w:numPr>
        <w:tabs>
          <w:tab w:val="clear" w:pos="360"/>
        </w:tabs>
        <w:rPr>
          <w:rFonts w:ascii="Arial" w:hAnsi="Arial" w:cs="Arial"/>
          <w:color w:val="auto"/>
          <w:sz w:val="22"/>
          <w:szCs w:val="22"/>
        </w:rPr>
      </w:pPr>
      <w:r w:rsidRPr="00C21CCC">
        <w:rPr>
          <w:rFonts w:ascii="Arial" w:hAnsi="Arial" w:cs="Arial"/>
          <w:color w:val="auto"/>
          <w:sz w:val="22"/>
          <w:szCs w:val="22"/>
        </w:rPr>
        <w:t>The person fully cooperated with any Government investigation; and</w:t>
      </w:r>
    </w:p>
    <w:p w14:paraId="66437AA8" w14:textId="77777777" w:rsidR="00C21CCC" w:rsidRPr="00C21CCC" w:rsidRDefault="00C21CCC" w:rsidP="00B17556">
      <w:pPr>
        <w:pStyle w:val="Default"/>
        <w:ind w:left="360" w:hanging="360"/>
        <w:rPr>
          <w:rFonts w:ascii="Arial" w:hAnsi="Arial" w:cs="Arial"/>
          <w:color w:val="auto"/>
          <w:sz w:val="22"/>
          <w:szCs w:val="22"/>
        </w:rPr>
      </w:pPr>
    </w:p>
    <w:p w14:paraId="45C5647D" w14:textId="37C39706" w:rsidR="00C21CCC" w:rsidRDefault="00C21CCC" w:rsidP="00B17556">
      <w:pPr>
        <w:pStyle w:val="Default"/>
        <w:numPr>
          <w:ilvl w:val="0"/>
          <w:numId w:val="40"/>
        </w:numPr>
        <w:tabs>
          <w:tab w:val="clear" w:pos="360"/>
        </w:tabs>
        <w:rPr>
          <w:rFonts w:ascii="Arial" w:hAnsi="Arial" w:cs="Arial"/>
          <w:color w:val="auto"/>
          <w:sz w:val="22"/>
          <w:szCs w:val="22"/>
        </w:rPr>
      </w:pPr>
      <w:r w:rsidRPr="00C21CCC">
        <w:rPr>
          <w:rFonts w:ascii="Arial" w:hAnsi="Arial" w:cs="Arial"/>
          <w:color w:val="auto"/>
          <w:sz w:val="22"/>
          <w:szCs w:val="22"/>
        </w:rPr>
        <w:t xml:space="preserve">No criminal prosecution, or civil or administrative action had </w:t>
      </w:r>
      <w:proofErr w:type="gramStart"/>
      <w:r w:rsidRPr="00C21CCC">
        <w:rPr>
          <w:rFonts w:ascii="Arial" w:hAnsi="Arial" w:cs="Arial"/>
          <w:color w:val="auto"/>
          <w:sz w:val="22"/>
          <w:szCs w:val="22"/>
        </w:rPr>
        <w:t>been commenced</w:t>
      </w:r>
      <w:proofErr w:type="gramEnd"/>
      <w:r w:rsidRPr="00C21CCC">
        <w:rPr>
          <w:rFonts w:ascii="Arial" w:hAnsi="Arial" w:cs="Arial"/>
          <w:color w:val="auto"/>
          <w:sz w:val="22"/>
          <w:szCs w:val="22"/>
        </w:rPr>
        <w:t xml:space="preserve"> at the time of the person’s disclosure, and the person had no actual knowledge of an investigation into such violation.</w:t>
      </w:r>
    </w:p>
    <w:p w14:paraId="0D32D698" w14:textId="77777777" w:rsidR="00E968AC" w:rsidRPr="00C21CCC" w:rsidRDefault="00E968AC" w:rsidP="00867B8A">
      <w:pPr>
        <w:pStyle w:val="Default"/>
        <w:rPr>
          <w:rFonts w:ascii="Arial" w:hAnsi="Arial" w:cs="Arial"/>
          <w:color w:val="auto"/>
          <w:sz w:val="22"/>
          <w:szCs w:val="22"/>
        </w:rPr>
      </w:pPr>
    </w:p>
    <w:p w14:paraId="5FD51927" w14:textId="6085B887" w:rsidR="00E968AC" w:rsidRPr="00C76561" w:rsidRDefault="00C21CCC" w:rsidP="00122A95">
      <w:pPr>
        <w:pStyle w:val="Default"/>
        <w:outlineLvl w:val="0"/>
        <w:rPr>
          <w:rFonts w:ascii="Arial" w:hAnsi="Arial" w:cs="Arial"/>
          <w:color w:val="auto"/>
          <w:sz w:val="22"/>
          <w:szCs w:val="22"/>
        </w:rPr>
      </w:pPr>
      <w:r w:rsidRPr="00C21CCC">
        <w:rPr>
          <w:rFonts w:ascii="Arial" w:hAnsi="Arial" w:cs="Arial"/>
          <w:b/>
          <w:bCs/>
          <w:color w:val="auto"/>
          <w:sz w:val="22"/>
          <w:szCs w:val="22"/>
        </w:rPr>
        <w:t xml:space="preserve">Actions by Private Persons or </w:t>
      </w:r>
      <w:r w:rsidRPr="00C21CCC">
        <w:rPr>
          <w:rFonts w:ascii="Arial" w:hAnsi="Arial" w:cs="Arial"/>
          <w:b/>
          <w:bCs/>
          <w:i/>
          <w:iCs/>
          <w:color w:val="auto"/>
          <w:sz w:val="22"/>
          <w:szCs w:val="22"/>
        </w:rPr>
        <w:t>Qui Tam Pla</w:t>
      </w:r>
      <w:r w:rsidR="00C76561">
        <w:rPr>
          <w:rFonts w:ascii="Arial" w:hAnsi="Arial" w:cs="Arial"/>
          <w:b/>
          <w:bCs/>
          <w:i/>
          <w:iCs/>
          <w:color w:val="auto"/>
          <w:sz w:val="22"/>
          <w:szCs w:val="22"/>
        </w:rPr>
        <w:t>intiffs (also known as Relators)</w:t>
      </w:r>
      <w:r w:rsidR="00C76561">
        <w:rPr>
          <w:rFonts w:ascii="Arial" w:hAnsi="Arial" w:cs="Arial"/>
          <w:b/>
          <w:bCs/>
          <w:iCs/>
          <w:color w:val="auto"/>
          <w:sz w:val="22"/>
          <w:szCs w:val="22"/>
        </w:rPr>
        <w:t>:</w:t>
      </w:r>
    </w:p>
    <w:p w14:paraId="41D98C50" w14:textId="06C8D200" w:rsidR="00C21CCC" w:rsidRDefault="00C21CCC" w:rsidP="00122A95">
      <w:pPr>
        <w:pStyle w:val="Default"/>
        <w:rPr>
          <w:rFonts w:ascii="Arial" w:hAnsi="Arial" w:cs="Arial"/>
          <w:color w:val="auto"/>
          <w:sz w:val="22"/>
          <w:szCs w:val="22"/>
        </w:rPr>
      </w:pPr>
      <w:r w:rsidRPr="00C21CCC">
        <w:rPr>
          <w:rFonts w:ascii="Arial" w:hAnsi="Arial" w:cs="Arial"/>
          <w:color w:val="auto"/>
          <w:sz w:val="22"/>
          <w:szCs w:val="22"/>
        </w:rPr>
        <w:t xml:space="preserve">An individual also has the right to file a civil suit for him or herself and for the Government. </w:t>
      </w:r>
      <w:r w:rsidR="00AB76C7">
        <w:rPr>
          <w:rFonts w:ascii="Arial" w:hAnsi="Arial" w:cs="Arial"/>
          <w:color w:val="auto"/>
          <w:sz w:val="22"/>
          <w:szCs w:val="22"/>
        </w:rPr>
        <w:t xml:space="preserve"> </w:t>
      </w:r>
      <w:r w:rsidRPr="00C21CCC">
        <w:rPr>
          <w:rFonts w:ascii="Arial" w:hAnsi="Arial" w:cs="Arial"/>
          <w:color w:val="auto"/>
          <w:sz w:val="22"/>
          <w:szCs w:val="22"/>
        </w:rPr>
        <w:t xml:space="preserve">The suit must be filed in the name of the Government. </w:t>
      </w:r>
      <w:r w:rsidR="00AB76C7">
        <w:rPr>
          <w:rFonts w:ascii="Arial" w:hAnsi="Arial" w:cs="Arial"/>
          <w:color w:val="auto"/>
          <w:sz w:val="22"/>
          <w:szCs w:val="22"/>
        </w:rPr>
        <w:t xml:space="preserve"> </w:t>
      </w:r>
      <w:r w:rsidRPr="00C21CCC">
        <w:rPr>
          <w:rFonts w:ascii="Arial" w:hAnsi="Arial" w:cs="Arial"/>
          <w:color w:val="auto"/>
          <w:sz w:val="22"/>
          <w:szCs w:val="22"/>
        </w:rPr>
        <w:t>The suit is filed and served on the Government.</w:t>
      </w:r>
      <w:r w:rsidR="00AB76C7">
        <w:rPr>
          <w:rFonts w:ascii="Arial" w:hAnsi="Arial" w:cs="Arial"/>
          <w:color w:val="auto"/>
          <w:sz w:val="22"/>
          <w:szCs w:val="22"/>
        </w:rPr>
        <w:t xml:space="preserve">  </w:t>
      </w:r>
      <w:r w:rsidRPr="00C21CCC">
        <w:rPr>
          <w:rFonts w:ascii="Arial" w:hAnsi="Arial" w:cs="Arial"/>
          <w:color w:val="auto"/>
          <w:sz w:val="22"/>
          <w:szCs w:val="22"/>
        </w:rPr>
        <w:t xml:space="preserve">The suit and all information are filed under seal, and most remain under seal for at least sixty days. </w:t>
      </w:r>
      <w:r w:rsidR="00AB76C7">
        <w:rPr>
          <w:rFonts w:ascii="Arial" w:hAnsi="Arial" w:cs="Arial"/>
          <w:color w:val="auto"/>
          <w:sz w:val="22"/>
          <w:szCs w:val="22"/>
        </w:rPr>
        <w:t xml:space="preserve"> </w:t>
      </w:r>
      <w:r w:rsidRPr="00C21CCC">
        <w:rPr>
          <w:rFonts w:ascii="Arial" w:hAnsi="Arial" w:cs="Arial"/>
          <w:color w:val="auto"/>
          <w:sz w:val="22"/>
          <w:szCs w:val="22"/>
        </w:rPr>
        <w:t>The suit may be dismissed only if the court and the Attorney General conse</w:t>
      </w:r>
      <w:r w:rsidR="00E968AC">
        <w:rPr>
          <w:rFonts w:ascii="Arial" w:hAnsi="Arial" w:cs="Arial"/>
          <w:color w:val="auto"/>
          <w:sz w:val="22"/>
          <w:szCs w:val="22"/>
        </w:rPr>
        <w:t>nt to the dismissal in writing.</w:t>
      </w:r>
    </w:p>
    <w:p w14:paraId="1D28E8FB" w14:textId="77777777" w:rsidR="00E968AC" w:rsidRPr="00C21CCC" w:rsidRDefault="00E968AC" w:rsidP="00122A95">
      <w:pPr>
        <w:pStyle w:val="Default"/>
        <w:rPr>
          <w:rFonts w:ascii="Arial" w:hAnsi="Arial" w:cs="Arial"/>
          <w:color w:val="auto"/>
          <w:sz w:val="22"/>
          <w:szCs w:val="22"/>
        </w:rPr>
      </w:pPr>
    </w:p>
    <w:p w14:paraId="51E8BBD1" w14:textId="612CEEDD" w:rsidR="00C21CCC" w:rsidRDefault="00C21CCC" w:rsidP="00122A95">
      <w:pPr>
        <w:pStyle w:val="Default"/>
        <w:rPr>
          <w:rFonts w:ascii="Arial" w:hAnsi="Arial" w:cs="Arial"/>
          <w:color w:val="auto"/>
          <w:sz w:val="22"/>
          <w:szCs w:val="22"/>
        </w:rPr>
      </w:pPr>
      <w:r w:rsidRPr="00C21CCC">
        <w:rPr>
          <w:rFonts w:ascii="Arial" w:hAnsi="Arial" w:cs="Arial"/>
          <w:color w:val="auto"/>
          <w:sz w:val="22"/>
          <w:szCs w:val="22"/>
        </w:rPr>
        <w:t xml:space="preserve">If </w:t>
      </w:r>
      <w:proofErr w:type="gramStart"/>
      <w:r w:rsidRPr="00C21CCC">
        <w:rPr>
          <w:rFonts w:ascii="Arial" w:hAnsi="Arial" w:cs="Arial"/>
          <w:color w:val="auto"/>
          <w:sz w:val="22"/>
          <w:szCs w:val="22"/>
        </w:rPr>
        <w:t xml:space="preserve">a </w:t>
      </w:r>
      <w:r w:rsidRPr="00C21CCC">
        <w:rPr>
          <w:rFonts w:ascii="Arial" w:hAnsi="Arial" w:cs="Arial"/>
          <w:i/>
          <w:iCs/>
          <w:color w:val="auto"/>
          <w:sz w:val="22"/>
          <w:szCs w:val="22"/>
        </w:rPr>
        <w:t>qui</w:t>
      </w:r>
      <w:proofErr w:type="gramEnd"/>
      <w:r w:rsidRPr="00C21CCC">
        <w:rPr>
          <w:rFonts w:ascii="Arial" w:hAnsi="Arial" w:cs="Arial"/>
          <w:i/>
          <w:iCs/>
          <w:color w:val="auto"/>
          <w:sz w:val="22"/>
          <w:szCs w:val="22"/>
        </w:rPr>
        <w:t xml:space="preserve"> tam </w:t>
      </w:r>
      <w:r w:rsidRPr="00C21CCC">
        <w:rPr>
          <w:rFonts w:ascii="Arial" w:hAnsi="Arial" w:cs="Arial"/>
          <w:color w:val="auto"/>
          <w:sz w:val="22"/>
          <w:szCs w:val="22"/>
        </w:rPr>
        <w:t xml:space="preserve">plaintiff alleges a false claims violation, the complaint and a written disclosure of the evidence and information that the person possesses must be served on the Government. </w:t>
      </w:r>
      <w:r w:rsidR="00AB76C7">
        <w:rPr>
          <w:rFonts w:ascii="Arial" w:hAnsi="Arial" w:cs="Arial"/>
          <w:color w:val="auto"/>
          <w:sz w:val="22"/>
          <w:szCs w:val="22"/>
        </w:rPr>
        <w:t xml:space="preserve"> </w:t>
      </w:r>
      <w:r w:rsidRPr="00C21CCC">
        <w:rPr>
          <w:rFonts w:ascii="Arial" w:hAnsi="Arial" w:cs="Arial"/>
          <w:color w:val="auto"/>
          <w:sz w:val="22"/>
          <w:szCs w:val="22"/>
        </w:rPr>
        <w:t>Once the action is filed, no person other than the Government is allowed to intervene or file a l</w:t>
      </w:r>
      <w:r w:rsidR="00E968AC">
        <w:rPr>
          <w:rFonts w:ascii="Arial" w:hAnsi="Arial" w:cs="Arial"/>
          <w:color w:val="auto"/>
          <w:sz w:val="22"/>
          <w:szCs w:val="22"/>
        </w:rPr>
        <w:t>awsuit based on the same facts.</w:t>
      </w:r>
    </w:p>
    <w:p w14:paraId="0504F055" w14:textId="77777777" w:rsidR="00C76561" w:rsidRDefault="00C76561" w:rsidP="00122A95">
      <w:pPr>
        <w:pStyle w:val="Default"/>
        <w:rPr>
          <w:rFonts w:ascii="Arial" w:hAnsi="Arial" w:cs="Arial"/>
          <w:color w:val="auto"/>
          <w:sz w:val="22"/>
          <w:szCs w:val="22"/>
        </w:rPr>
      </w:pPr>
    </w:p>
    <w:p w14:paraId="58622AE3" w14:textId="2984A5D3" w:rsidR="00E968AC" w:rsidRPr="00C21CCC" w:rsidRDefault="00C21CCC" w:rsidP="00122A95">
      <w:pPr>
        <w:pStyle w:val="Default"/>
        <w:outlineLvl w:val="0"/>
        <w:rPr>
          <w:rFonts w:ascii="Arial" w:hAnsi="Arial" w:cs="Arial"/>
          <w:color w:val="auto"/>
          <w:sz w:val="22"/>
          <w:szCs w:val="22"/>
        </w:rPr>
      </w:pPr>
      <w:r w:rsidRPr="00C21CCC">
        <w:rPr>
          <w:rFonts w:ascii="Arial" w:hAnsi="Arial" w:cs="Arial"/>
          <w:b/>
          <w:bCs/>
          <w:color w:val="auto"/>
          <w:sz w:val="22"/>
          <w:szCs w:val="22"/>
        </w:rPr>
        <w:t xml:space="preserve">Rights of the Parties to </w:t>
      </w:r>
      <w:r w:rsidRPr="00C21CCC">
        <w:rPr>
          <w:rFonts w:ascii="Arial" w:hAnsi="Arial" w:cs="Arial"/>
          <w:b/>
          <w:bCs/>
          <w:i/>
          <w:iCs/>
          <w:color w:val="auto"/>
          <w:sz w:val="22"/>
          <w:szCs w:val="22"/>
        </w:rPr>
        <w:t xml:space="preserve">Qui tam </w:t>
      </w:r>
      <w:r w:rsidR="00E968AC">
        <w:rPr>
          <w:rFonts w:ascii="Arial" w:hAnsi="Arial" w:cs="Arial"/>
          <w:b/>
          <w:bCs/>
          <w:color w:val="auto"/>
          <w:sz w:val="22"/>
          <w:szCs w:val="22"/>
        </w:rPr>
        <w:t>Actions</w:t>
      </w:r>
      <w:r w:rsidR="00C76561">
        <w:rPr>
          <w:rFonts w:ascii="Arial" w:hAnsi="Arial" w:cs="Arial"/>
          <w:b/>
          <w:bCs/>
          <w:color w:val="auto"/>
          <w:sz w:val="22"/>
          <w:szCs w:val="22"/>
        </w:rPr>
        <w:t>:</w:t>
      </w:r>
    </w:p>
    <w:p w14:paraId="31B1C83C" w14:textId="02826773" w:rsidR="00C21CCC" w:rsidRDefault="00C21CCC" w:rsidP="00122A95">
      <w:pPr>
        <w:pStyle w:val="Default"/>
        <w:rPr>
          <w:rFonts w:ascii="Arial" w:hAnsi="Arial" w:cs="Arial"/>
          <w:color w:val="auto"/>
          <w:sz w:val="22"/>
          <w:szCs w:val="22"/>
        </w:rPr>
      </w:pPr>
      <w:r w:rsidRPr="00C21CCC">
        <w:rPr>
          <w:rFonts w:ascii="Arial" w:hAnsi="Arial" w:cs="Arial"/>
          <w:color w:val="auto"/>
          <w:sz w:val="22"/>
          <w:szCs w:val="22"/>
        </w:rPr>
        <w:t xml:space="preserve">If the Government decides to file a civil suit, it assumes responsibility for prosecuting the action and is not bound by the acts of the </w:t>
      </w:r>
      <w:r w:rsidRPr="00C21CCC">
        <w:rPr>
          <w:rFonts w:ascii="Arial" w:hAnsi="Arial" w:cs="Arial"/>
          <w:i/>
          <w:iCs/>
          <w:color w:val="auto"/>
          <w:sz w:val="22"/>
          <w:szCs w:val="22"/>
        </w:rPr>
        <w:t xml:space="preserve">qui tam </w:t>
      </w:r>
      <w:r w:rsidRPr="00C21CCC">
        <w:rPr>
          <w:rFonts w:ascii="Arial" w:hAnsi="Arial" w:cs="Arial"/>
          <w:color w:val="auto"/>
          <w:sz w:val="22"/>
          <w:szCs w:val="22"/>
        </w:rPr>
        <w:t xml:space="preserve">plaintiff. </w:t>
      </w:r>
      <w:r w:rsidR="00AB76C7">
        <w:rPr>
          <w:rFonts w:ascii="Arial" w:hAnsi="Arial" w:cs="Arial"/>
          <w:color w:val="auto"/>
          <w:sz w:val="22"/>
          <w:szCs w:val="22"/>
        </w:rPr>
        <w:t xml:space="preserve"> </w:t>
      </w:r>
      <w:r w:rsidRPr="00C21CCC">
        <w:rPr>
          <w:rFonts w:ascii="Arial" w:hAnsi="Arial" w:cs="Arial"/>
          <w:color w:val="auto"/>
          <w:sz w:val="22"/>
          <w:szCs w:val="22"/>
        </w:rPr>
        <w:t xml:space="preserve">However, the </w:t>
      </w:r>
      <w:r w:rsidRPr="00C21CCC">
        <w:rPr>
          <w:rFonts w:ascii="Arial" w:hAnsi="Arial" w:cs="Arial"/>
          <w:i/>
          <w:iCs/>
          <w:color w:val="auto"/>
          <w:sz w:val="22"/>
          <w:szCs w:val="22"/>
        </w:rPr>
        <w:t xml:space="preserve">qui tam </w:t>
      </w:r>
      <w:r w:rsidRPr="00C21CCC">
        <w:rPr>
          <w:rFonts w:ascii="Arial" w:hAnsi="Arial" w:cs="Arial"/>
          <w:color w:val="auto"/>
          <w:sz w:val="22"/>
          <w:szCs w:val="22"/>
        </w:rPr>
        <w:t xml:space="preserve">plaintiff has the right to continue as a party to the action, subject to certain limitations. </w:t>
      </w:r>
      <w:r w:rsidR="00AB76C7">
        <w:rPr>
          <w:rFonts w:ascii="Arial" w:hAnsi="Arial" w:cs="Arial"/>
          <w:color w:val="auto"/>
          <w:sz w:val="22"/>
          <w:szCs w:val="22"/>
        </w:rPr>
        <w:t xml:space="preserve"> </w:t>
      </w:r>
      <w:r w:rsidRPr="00C21CCC">
        <w:rPr>
          <w:rFonts w:ascii="Arial" w:hAnsi="Arial" w:cs="Arial"/>
          <w:color w:val="auto"/>
          <w:sz w:val="22"/>
          <w:szCs w:val="22"/>
        </w:rPr>
        <w:t xml:space="preserve">If the Government decides not to file a civil suit, the </w:t>
      </w:r>
      <w:r w:rsidRPr="00C21CCC">
        <w:rPr>
          <w:rFonts w:ascii="Arial" w:hAnsi="Arial" w:cs="Arial"/>
          <w:i/>
          <w:iCs/>
          <w:color w:val="auto"/>
          <w:sz w:val="22"/>
          <w:szCs w:val="22"/>
        </w:rPr>
        <w:t xml:space="preserve">qui tam </w:t>
      </w:r>
      <w:r w:rsidRPr="00C21CCC">
        <w:rPr>
          <w:rFonts w:ascii="Arial" w:hAnsi="Arial" w:cs="Arial"/>
          <w:color w:val="auto"/>
          <w:sz w:val="22"/>
          <w:szCs w:val="22"/>
        </w:rPr>
        <w:t>plaintiff still has the right to proceed with a lawsuit.</w:t>
      </w:r>
      <w:r w:rsidR="00AB76C7">
        <w:rPr>
          <w:rFonts w:ascii="Arial" w:hAnsi="Arial" w:cs="Arial"/>
          <w:color w:val="auto"/>
          <w:sz w:val="22"/>
          <w:szCs w:val="22"/>
        </w:rPr>
        <w:t xml:space="preserve"> </w:t>
      </w:r>
      <w:r w:rsidRPr="00C21CCC">
        <w:rPr>
          <w:rFonts w:ascii="Arial" w:hAnsi="Arial" w:cs="Arial"/>
          <w:color w:val="auto"/>
          <w:sz w:val="22"/>
          <w:szCs w:val="22"/>
        </w:rPr>
        <w:t xml:space="preserve"> The Government can intervene later upon a showing of good cause.</w:t>
      </w:r>
    </w:p>
    <w:p w14:paraId="7589ED00" w14:textId="77777777" w:rsidR="00E968AC" w:rsidRPr="00C21CCC" w:rsidRDefault="00E968AC" w:rsidP="00122A95">
      <w:pPr>
        <w:pStyle w:val="Default"/>
        <w:rPr>
          <w:rFonts w:ascii="Arial" w:hAnsi="Arial" w:cs="Arial"/>
          <w:color w:val="auto"/>
          <w:sz w:val="22"/>
          <w:szCs w:val="22"/>
        </w:rPr>
      </w:pPr>
    </w:p>
    <w:p w14:paraId="54E58FB5" w14:textId="60DA6B4A" w:rsidR="00E968AC" w:rsidRPr="00C21CCC" w:rsidRDefault="00C21CCC" w:rsidP="00122A95">
      <w:pPr>
        <w:pStyle w:val="Default"/>
        <w:outlineLvl w:val="0"/>
        <w:rPr>
          <w:rFonts w:ascii="Arial" w:hAnsi="Arial" w:cs="Arial"/>
          <w:color w:val="auto"/>
          <w:sz w:val="22"/>
          <w:szCs w:val="22"/>
        </w:rPr>
      </w:pPr>
      <w:r w:rsidRPr="00C21CCC">
        <w:rPr>
          <w:rFonts w:ascii="Arial" w:hAnsi="Arial" w:cs="Arial"/>
          <w:b/>
          <w:bCs/>
          <w:color w:val="auto"/>
          <w:sz w:val="22"/>
          <w:szCs w:val="22"/>
        </w:rPr>
        <w:t xml:space="preserve">Award to </w:t>
      </w:r>
      <w:r w:rsidRPr="00C21CCC">
        <w:rPr>
          <w:rFonts w:ascii="Arial" w:hAnsi="Arial" w:cs="Arial"/>
          <w:b/>
          <w:bCs/>
          <w:i/>
          <w:iCs/>
          <w:color w:val="auto"/>
          <w:sz w:val="22"/>
          <w:szCs w:val="22"/>
        </w:rPr>
        <w:t xml:space="preserve">Qui tam </w:t>
      </w:r>
      <w:r w:rsidR="00E968AC">
        <w:rPr>
          <w:rFonts w:ascii="Arial" w:hAnsi="Arial" w:cs="Arial"/>
          <w:b/>
          <w:bCs/>
          <w:color w:val="auto"/>
          <w:sz w:val="22"/>
          <w:szCs w:val="22"/>
        </w:rPr>
        <w:t>Plaintiff</w:t>
      </w:r>
      <w:r w:rsidR="00C76561">
        <w:rPr>
          <w:rFonts w:ascii="Arial" w:hAnsi="Arial" w:cs="Arial"/>
          <w:b/>
          <w:bCs/>
          <w:color w:val="auto"/>
          <w:sz w:val="22"/>
          <w:szCs w:val="22"/>
        </w:rPr>
        <w:t>:</w:t>
      </w:r>
    </w:p>
    <w:p w14:paraId="2C6D6B33" w14:textId="6E48DED8" w:rsidR="00C21CCC" w:rsidRDefault="00C21CCC" w:rsidP="00122A95">
      <w:pPr>
        <w:pStyle w:val="Default"/>
        <w:rPr>
          <w:rFonts w:ascii="Arial" w:hAnsi="Arial" w:cs="Arial"/>
          <w:color w:val="auto"/>
          <w:sz w:val="22"/>
          <w:szCs w:val="22"/>
        </w:rPr>
      </w:pPr>
      <w:r w:rsidRPr="00C21CCC">
        <w:rPr>
          <w:rFonts w:ascii="Arial" w:hAnsi="Arial" w:cs="Arial"/>
          <w:color w:val="auto"/>
          <w:sz w:val="22"/>
          <w:szCs w:val="22"/>
        </w:rPr>
        <w:t xml:space="preserve">If the Government prosecutes a case initiated by a </w:t>
      </w:r>
      <w:r w:rsidRPr="00C21CCC">
        <w:rPr>
          <w:rFonts w:ascii="Arial" w:hAnsi="Arial" w:cs="Arial"/>
          <w:i/>
          <w:iCs/>
          <w:color w:val="auto"/>
          <w:sz w:val="22"/>
          <w:szCs w:val="22"/>
        </w:rPr>
        <w:t xml:space="preserve">qui tam </w:t>
      </w:r>
      <w:r w:rsidRPr="00C21CCC">
        <w:rPr>
          <w:rFonts w:ascii="Arial" w:hAnsi="Arial" w:cs="Arial"/>
          <w:color w:val="auto"/>
          <w:sz w:val="22"/>
          <w:szCs w:val="22"/>
        </w:rPr>
        <w:t xml:space="preserve">plaintiff and obtains an award or settlement, the </w:t>
      </w:r>
      <w:r w:rsidRPr="00C21CCC">
        <w:rPr>
          <w:rFonts w:ascii="Arial" w:hAnsi="Arial" w:cs="Arial"/>
          <w:i/>
          <w:iCs/>
          <w:color w:val="auto"/>
          <w:sz w:val="22"/>
          <w:szCs w:val="22"/>
        </w:rPr>
        <w:t xml:space="preserve">qui tam </w:t>
      </w:r>
      <w:r w:rsidRPr="00C21CCC">
        <w:rPr>
          <w:rFonts w:ascii="Arial" w:hAnsi="Arial" w:cs="Arial"/>
          <w:color w:val="auto"/>
          <w:sz w:val="22"/>
          <w:szCs w:val="22"/>
        </w:rPr>
        <w:t xml:space="preserve">plaintiff will receive between 15 and 25 percent of the recovery, depending on his or her contribution to the case. </w:t>
      </w:r>
      <w:r w:rsidR="00AB76C7">
        <w:rPr>
          <w:rFonts w:ascii="Arial" w:hAnsi="Arial" w:cs="Arial"/>
          <w:color w:val="auto"/>
          <w:sz w:val="22"/>
          <w:szCs w:val="22"/>
        </w:rPr>
        <w:t xml:space="preserve"> </w:t>
      </w:r>
      <w:r w:rsidRPr="00C21CCC">
        <w:rPr>
          <w:rFonts w:ascii="Arial" w:hAnsi="Arial" w:cs="Arial"/>
          <w:color w:val="auto"/>
          <w:sz w:val="22"/>
          <w:szCs w:val="22"/>
        </w:rPr>
        <w:t xml:space="preserve">If the case is based primarily on information other than the disclosures of the </w:t>
      </w:r>
      <w:r w:rsidRPr="00C21CCC">
        <w:rPr>
          <w:rFonts w:ascii="Arial" w:hAnsi="Arial" w:cs="Arial"/>
          <w:i/>
          <w:iCs/>
          <w:color w:val="auto"/>
          <w:sz w:val="22"/>
          <w:szCs w:val="22"/>
        </w:rPr>
        <w:t xml:space="preserve">qui tam </w:t>
      </w:r>
      <w:r w:rsidRPr="00C21CCC">
        <w:rPr>
          <w:rFonts w:ascii="Arial" w:hAnsi="Arial" w:cs="Arial"/>
          <w:color w:val="auto"/>
          <w:sz w:val="22"/>
          <w:szCs w:val="22"/>
        </w:rPr>
        <w:t>plaintiff, the award cannot be more than 10 percent</w:t>
      </w:r>
      <w:r w:rsidR="00E12415">
        <w:rPr>
          <w:rFonts w:ascii="Arial" w:hAnsi="Arial" w:cs="Arial"/>
          <w:color w:val="auto"/>
          <w:sz w:val="22"/>
          <w:szCs w:val="22"/>
        </w:rPr>
        <w:t xml:space="preserve"> of the recovery.</w:t>
      </w:r>
    </w:p>
    <w:p w14:paraId="04D95D7C" w14:textId="77777777" w:rsidR="00E12415" w:rsidRPr="00C21CCC" w:rsidRDefault="00E12415" w:rsidP="00122A95">
      <w:pPr>
        <w:pStyle w:val="Default"/>
        <w:rPr>
          <w:rFonts w:ascii="Arial" w:hAnsi="Arial" w:cs="Arial"/>
          <w:color w:val="auto"/>
          <w:sz w:val="22"/>
          <w:szCs w:val="22"/>
        </w:rPr>
      </w:pPr>
    </w:p>
    <w:p w14:paraId="7CB652B9" w14:textId="5EBEA20B" w:rsidR="00C21CCC" w:rsidRDefault="00C21CCC" w:rsidP="00122A95">
      <w:pPr>
        <w:pStyle w:val="Default"/>
        <w:rPr>
          <w:rFonts w:ascii="Arial" w:hAnsi="Arial" w:cs="Arial"/>
          <w:color w:val="auto"/>
          <w:sz w:val="22"/>
          <w:szCs w:val="22"/>
        </w:rPr>
      </w:pPr>
      <w:r w:rsidRPr="00C21CCC">
        <w:rPr>
          <w:rFonts w:ascii="Arial" w:hAnsi="Arial" w:cs="Arial"/>
          <w:color w:val="auto"/>
          <w:sz w:val="22"/>
          <w:szCs w:val="22"/>
        </w:rPr>
        <w:t xml:space="preserve">If the Government decides not to intervene and the </w:t>
      </w:r>
      <w:r w:rsidRPr="00C21CCC">
        <w:rPr>
          <w:rFonts w:ascii="Arial" w:hAnsi="Arial" w:cs="Arial"/>
          <w:i/>
          <w:iCs/>
          <w:color w:val="auto"/>
          <w:sz w:val="22"/>
          <w:szCs w:val="22"/>
        </w:rPr>
        <w:t xml:space="preserve">qui tam </w:t>
      </w:r>
      <w:r w:rsidRPr="00C21CCC">
        <w:rPr>
          <w:rFonts w:ascii="Arial" w:hAnsi="Arial" w:cs="Arial"/>
          <w:color w:val="auto"/>
          <w:sz w:val="22"/>
          <w:szCs w:val="22"/>
        </w:rPr>
        <w:t xml:space="preserve">plaintiff successfully litigates the action, he or she will receive between 25 and 30 percent of the award or settlement. </w:t>
      </w:r>
      <w:r w:rsidR="00AB76C7">
        <w:rPr>
          <w:rFonts w:ascii="Arial" w:hAnsi="Arial" w:cs="Arial"/>
          <w:color w:val="auto"/>
          <w:sz w:val="22"/>
          <w:szCs w:val="22"/>
        </w:rPr>
        <w:t xml:space="preserve"> </w:t>
      </w:r>
      <w:r w:rsidRPr="00C21CCC">
        <w:rPr>
          <w:rFonts w:ascii="Arial" w:hAnsi="Arial" w:cs="Arial"/>
          <w:color w:val="auto"/>
          <w:sz w:val="22"/>
          <w:szCs w:val="22"/>
        </w:rPr>
        <w:t xml:space="preserve">In either case, the court will award the </w:t>
      </w:r>
      <w:r w:rsidRPr="00C21CCC">
        <w:rPr>
          <w:rFonts w:ascii="Arial" w:hAnsi="Arial" w:cs="Arial"/>
          <w:i/>
          <w:iCs/>
          <w:color w:val="auto"/>
          <w:sz w:val="22"/>
          <w:szCs w:val="22"/>
        </w:rPr>
        <w:t xml:space="preserve">qui tam </w:t>
      </w:r>
      <w:r w:rsidRPr="00C21CCC">
        <w:rPr>
          <w:rFonts w:ascii="Arial" w:hAnsi="Arial" w:cs="Arial"/>
          <w:color w:val="auto"/>
          <w:sz w:val="22"/>
          <w:szCs w:val="22"/>
        </w:rPr>
        <w:t>plaintiff reasonable expenses</w:t>
      </w:r>
      <w:r w:rsidR="00E968AC">
        <w:rPr>
          <w:rFonts w:ascii="Arial" w:hAnsi="Arial" w:cs="Arial"/>
          <w:color w:val="auto"/>
          <w:sz w:val="22"/>
          <w:szCs w:val="22"/>
        </w:rPr>
        <w:t xml:space="preserve"> and attorney’s fees and costs.</w:t>
      </w:r>
    </w:p>
    <w:p w14:paraId="194939A5" w14:textId="77777777" w:rsidR="00E968AC" w:rsidRPr="00C21CCC" w:rsidRDefault="00E968AC" w:rsidP="00122A95">
      <w:pPr>
        <w:pStyle w:val="Default"/>
        <w:rPr>
          <w:rFonts w:ascii="Arial" w:hAnsi="Arial" w:cs="Arial"/>
          <w:color w:val="auto"/>
          <w:sz w:val="22"/>
          <w:szCs w:val="22"/>
        </w:rPr>
      </w:pPr>
    </w:p>
    <w:p w14:paraId="7990832E" w14:textId="525B5EC8" w:rsidR="00C21CCC" w:rsidRDefault="00C21CCC" w:rsidP="00122A95">
      <w:pPr>
        <w:pStyle w:val="Default"/>
        <w:rPr>
          <w:rFonts w:ascii="Arial" w:hAnsi="Arial" w:cs="Arial"/>
          <w:color w:val="auto"/>
          <w:sz w:val="22"/>
          <w:szCs w:val="22"/>
        </w:rPr>
      </w:pPr>
      <w:r w:rsidRPr="00C21CCC">
        <w:rPr>
          <w:rFonts w:ascii="Arial" w:hAnsi="Arial" w:cs="Arial"/>
          <w:color w:val="auto"/>
          <w:sz w:val="22"/>
          <w:szCs w:val="22"/>
        </w:rPr>
        <w:t xml:space="preserve">If the court finds that the </w:t>
      </w:r>
      <w:r w:rsidRPr="00C21CCC">
        <w:rPr>
          <w:rFonts w:ascii="Arial" w:hAnsi="Arial" w:cs="Arial"/>
          <w:i/>
          <w:iCs/>
          <w:color w:val="auto"/>
          <w:sz w:val="22"/>
          <w:szCs w:val="22"/>
        </w:rPr>
        <w:t xml:space="preserve">qui tam </w:t>
      </w:r>
      <w:r w:rsidRPr="00C21CCC">
        <w:rPr>
          <w:rFonts w:ascii="Arial" w:hAnsi="Arial" w:cs="Arial"/>
          <w:color w:val="auto"/>
          <w:sz w:val="22"/>
          <w:szCs w:val="22"/>
        </w:rPr>
        <w:t xml:space="preserve">plaintiff planned and initiated the violation upon which the civil suit was based, it may reduce the share of the recovery that the person would otherwise receive. </w:t>
      </w:r>
      <w:r w:rsidR="00AB76C7">
        <w:rPr>
          <w:rFonts w:ascii="Arial" w:hAnsi="Arial" w:cs="Arial"/>
          <w:color w:val="auto"/>
          <w:sz w:val="22"/>
          <w:szCs w:val="22"/>
        </w:rPr>
        <w:t xml:space="preserve"> </w:t>
      </w:r>
      <w:r w:rsidRPr="00C21CCC">
        <w:rPr>
          <w:rFonts w:ascii="Arial" w:hAnsi="Arial" w:cs="Arial"/>
          <w:color w:val="auto"/>
          <w:sz w:val="22"/>
          <w:szCs w:val="22"/>
        </w:rPr>
        <w:t xml:space="preserve">If the </w:t>
      </w:r>
      <w:r w:rsidRPr="00C21CCC">
        <w:rPr>
          <w:rFonts w:ascii="Arial" w:hAnsi="Arial" w:cs="Arial"/>
          <w:i/>
          <w:iCs/>
          <w:color w:val="auto"/>
          <w:sz w:val="22"/>
          <w:szCs w:val="22"/>
        </w:rPr>
        <w:t xml:space="preserve">qui tam </w:t>
      </w:r>
      <w:r w:rsidRPr="00C21CCC">
        <w:rPr>
          <w:rFonts w:ascii="Arial" w:hAnsi="Arial" w:cs="Arial"/>
          <w:color w:val="auto"/>
          <w:sz w:val="22"/>
          <w:szCs w:val="22"/>
        </w:rPr>
        <w:t xml:space="preserve">plaintiff is convicted of criminal conduct, he or she will be dismissed from the lawsuit and will </w:t>
      </w:r>
      <w:r w:rsidR="00E968AC">
        <w:rPr>
          <w:rFonts w:ascii="Arial" w:hAnsi="Arial" w:cs="Arial"/>
          <w:color w:val="auto"/>
          <w:sz w:val="22"/>
          <w:szCs w:val="22"/>
        </w:rPr>
        <w:t>not receive any monetary award.</w:t>
      </w:r>
    </w:p>
    <w:p w14:paraId="72E32231" w14:textId="77777777" w:rsidR="00E968AC" w:rsidRPr="00C21CCC" w:rsidRDefault="00E968AC" w:rsidP="00122A95">
      <w:pPr>
        <w:pStyle w:val="Default"/>
        <w:rPr>
          <w:rFonts w:ascii="Arial" w:hAnsi="Arial" w:cs="Arial"/>
          <w:color w:val="auto"/>
          <w:sz w:val="22"/>
          <w:szCs w:val="22"/>
        </w:rPr>
      </w:pPr>
    </w:p>
    <w:p w14:paraId="38058535" w14:textId="0EA3B05C" w:rsidR="00C21CCC" w:rsidRDefault="00C21CCC" w:rsidP="00122A95">
      <w:pPr>
        <w:pStyle w:val="Default"/>
        <w:rPr>
          <w:rFonts w:ascii="Arial" w:hAnsi="Arial" w:cs="Arial"/>
          <w:color w:val="auto"/>
          <w:sz w:val="22"/>
          <w:szCs w:val="22"/>
        </w:rPr>
      </w:pPr>
      <w:r w:rsidRPr="00C21CCC">
        <w:rPr>
          <w:rFonts w:ascii="Arial" w:hAnsi="Arial" w:cs="Arial"/>
          <w:color w:val="auto"/>
          <w:sz w:val="22"/>
          <w:szCs w:val="22"/>
        </w:rPr>
        <w:t xml:space="preserve">If the court finds the defendant not guilty and the claim frivolous in a suit conducted by a </w:t>
      </w:r>
      <w:r w:rsidRPr="00C21CCC">
        <w:rPr>
          <w:rFonts w:ascii="Arial" w:hAnsi="Arial" w:cs="Arial"/>
          <w:i/>
          <w:iCs/>
          <w:color w:val="auto"/>
          <w:sz w:val="22"/>
          <w:szCs w:val="22"/>
        </w:rPr>
        <w:t xml:space="preserve">qui tam </w:t>
      </w:r>
      <w:r w:rsidRPr="00C21CCC">
        <w:rPr>
          <w:rFonts w:ascii="Arial" w:hAnsi="Arial" w:cs="Arial"/>
          <w:color w:val="auto"/>
          <w:sz w:val="22"/>
          <w:szCs w:val="22"/>
        </w:rPr>
        <w:t>plaintiff, the court may award the defendant reasonable costs and attorney fees.</w:t>
      </w:r>
    </w:p>
    <w:p w14:paraId="4287FA56" w14:textId="77777777" w:rsidR="00E968AC" w:rsidRPr="00C21CCC" w:rsidRDefault="00E968AC" w:rsidP="00122A95">
      <w:pPr>
        <w:pStyle w:val="Default"/>
        <w:rPr>
          <w:rFonts w:ascii="Arial" w:hAnsi="Arial" w:cs="Arial"/>
          <w:color w:val="auto"/>
          <w:sz w:val="22"/>
          <w:szCs w:val="22"/>
        </w:rPr>
      </w:pPr>
    </w:p>
    <w:p w14:paraId="759B7C6C" w14:textId="3652D558" w:rsidR="00E968AC" w:rsidRPr="00C21CCC" w:rsidRDefault="00E968AC" w:rsidP="00122A95">
      <w:pPr>
        <w:pStyle w:val="Default"/>
        <w:outlineLvl w:val="0"/>
        <w:rPr>
          <w:rFonts w:ascii="Arial" w:hAnsi="Arial" w:cs="Arial"/>
          <w:color w:val="auto"/>
          <w:sz w:val="22"/>
          <w:szCs w:val="22"/>
        </w:rPr>
      </w:pPr>
      <w:r>
        <w:rPr>
          <w:rFonts w:ascii="Arial" w:hAnsi="Arial" w:cs="Arial"/>
          <w:b/>
          <w:bCs/>
          <w:color w:val="auto"/>
          <w:sz w:val="22"/>
          <w:szCs w:val="22"/>
        </w:rPr>
        <w:t>Certain Actions Barred</w:t>
      </w:r>
      <w:r w:rsidR="00C76561">
        <w:rPr>
          <w:rFonts w:ascii="Arial" w:hAnsi="Arial" w:cs="Arial"/>
          <w:b/>
          <w:bCs/>
          <w:color w:val="auto"/>
          <w:sz w:val="22"/>
          <w:szCs w:val="22"/>
        </w:rPr>
        <w:t>:</w:t>
      </w:r>
    </w:p>
    <w:p w14:paraId="4E52C3EA" w14:textId="6CC866A9" w:rsidR="00C21CCC" w:rsidRDefault="00C21CCC" w:rsidP="00122A95">
      <w:pPr>
        <w:pStyle w:val="Default"/>
        <w:rPr>
          <w:rFonts w:ascii="Arial" w:hAnsi="Arial" w:cs="Arial"/>
          <w:color w:val="auto"/>
          <w:sz w:val="22"/>
          <w:szCs w:val="22"/>
        </w:rPr>
      </w:pPr>
      <w:r w:rsidRPr="00C21CCC">
        <w:rPr>
          <w:rFonts w:ascii="Arial" w:hAnsi="Arial" w:cs="Arial"/>
          <w:color w:val="auto"/>
          <w:sz w:val="22"/>
          <w:szCs w:val="22"/>
        </w:rPr>
        <w:t xml:space="preserve">An individual cannot bring </w:t>
      </w:r>
      <w:proofErr w:type="gramStart"/>
      <w:r w:rsidRPr="00C21CCC">
        <w:rPr>
          <w:rFonts w:ascii="Arial" w:hAnsi="Arial" w:cs="Arial"/>
          <w:color w:val="auto"/>
          <w:sz w:val="22"/>
          <w:szCs w:val="22"/>
        </w:rPr>
        <w:t xml:space="preserve">a </w:t>
      </w:r>
      <w:r w:rsidRPr="00C21CCC">
        <w:rPr>
          <w:rFonts w:ascii="Arial" w:hAnsi="Arial" w:cs="Arial"/>
          <w:i/>
          <w:iCs/>
          <w:color w:val="auto"/>
          <w:sz w:val="22"/>
          <w:szCs w:val="22"/>
        </w:rPr>
        <w:t>qui</w:t>
      </w:r>
      <w:proofErr w:type="gramEnd"/>
      <w:r w:rsidRPr="00C21CCC">
        <w:rPr>
          <w:rFonts w:ascii="Arial" w:hAnsi="Arial" w:cs="Arial"/>
          <w:i/>
          <w:iCs/>
          <w:color w:val="auto"/>
          <w:sz w:val="22"/>
          <w:szCs w:val="22"/>
        </w:rPr>
        <w:t xml:space="preserve"> tam </w:t>
      </w:r>
      <w:r w:rsidRPr="00C21CCC">
        <w:rPr>
          <w:rFonts w:ascii="Arial" w:hAnsi="Arial" w:cs="Arial"/>
          <w:color w:val="auto"/>
          <w:sz w:val="22"/>
          <w:szCs w:val="22"/>
        </w:rPr>
        <w:t>action against a member of Congress, a member of the judiciary, or a senior executive branch official based on evidence a</w:t>
      </w:r>
      <w:r w:rsidR="00E968AC">
        <w:rPr>
          <w:rFonts w:ascii="Arial" w:hAnsi="Arial" w:cs="Arial"/>
          <w:color w:val="auto"/>
          <w:sz w:val="22"/>
          <w:szCs w:val="22"/>
        </w:rPr>
        <w:t>lready known to the Government.</w:t>
      </w:r>
    </w:p>
    <w:p w14:paraId="5F174C64" w14:textId="77777777" w:rsidR="00E968AC" w:rsidRPr="00C21CCC" w:rsidRDefault="00E968AC" w:rsidP="00122A95">
      <w:pPr>
        <w:pStyle w:val="Default"/>
        <w:rPr>
          <w:rFonts w:ascii="Arial" w:hAnsi="Arial" w:cs="Arial"/>
          <w:color w:val="auto"/>
          <w:sz w:val="22"/>
          <w:szCs w:val="22"/>
        </w:rPr>
      </w:pPr>
    </w:p>
    <w:p w14:paraId="5832BA34" w14:textId="288E13F2" w:rsidR="00C21CCC" w:rsidRDefault="00C21CCC" w:rsidP="00122A95">
      <w:pPr>
        <w:pStyle w:val="Default"/>
        <w:rPr>
          <w:rFonts w:ascii="Arial" w:hAnsi="Arial" w:cs="Arial"/>
          <w:color w:val="auto"/>
          <w:sz w:val="22"/>
          <w:szCs w:val="22"/>
        </w:rPr>
      </w:pPr>
      <w:r w:rsidRPr="00C21CCC">
        <w:rPr>
          <w:rFonts w:ascii="Arial" w:hAnsi="Arial" w:cs="Arial"/>
          <w:color w:val="auto"/>
          <w:sz w:val="22"/>
          <w:szCs w:val="22"/>
        </w:rPr>
        <w:t xml:space="preserve">An individual cannot bring </w:t>
      </w:r>
      <w:proofErr w:type="gramStart"/>
      <w:r w:rsidRPr="00C21CCC">
        <w:rPr>
          <w:rFonts w:ascii="Arial" w:hAnsi="Arial" w:cs="Arial"/>
          <w:color w:val="auto"/>
          <w:sz w:val="22"/>
          <w:szCs w:val="22"/>
        </w:rPr>
        <w:t xml:space="preserve">a </w:t>
      </w:r>
      <w:r w:rsidRPr="00C21CCC">
        <w:rPr>
          <w:rFonts w:ascii="Arial" w:hAnsi="Arial" w:cs="Arial"/>
          <w:i/>
          <w:iCs/>
          <w:color w:val="auto"/>
          <w:sz w:val="22"/>
          <w:szCs w:val="22"/>
        </w:rPr>
        <w:t>qui</w:t>
      </w:r>
      <w:proofErr w:type="gramEnd"/>
      <w:r w:rsidRPr="00C21CCC">
        <w:rPr>
          <w:rFonts w:ascii="Arial" w:hAnsi="Arial" w:cs="Arial"/>
          <w:i/>
          <w:iCs/>
          <w:color w:val="auto"/>
          <w:sz w:val="22"/>
          <w:szCs w:val="22"/>
        </w:rPr>
        <w:t xml:space="preserve"> tam </w:t>
      </w:r>
      <w:r w:rsidRPr="00C21CCC">
        <w:rPr>
          <w:rFonts w:ascii="Arial" w:hAnsi="Arial" w:cs="Arial"/>
          <w:color w:val="auto"/>
          <w:sz w:val="22"/>
          <w:szCs w:val="22"/>
        </w:rPr>
        <w:t>suit based on allegations in a civil suit or an administrative proceeding in which the</w:t>
      </w:r>
      <w:r w:rsidR="00E968AC">
        <w:rPr>
          <w:rFonts w:ascii="Arial" w:hAnsi="Arial" w:cs="Arial"/>
          <w:color w:val="auto"/>
          <w:sz w:val="22"/>
          <w:szCs w:val="22"/>
        </w:rPr>
        <w:t xml:space="preserve"> Government is already a party.</w:t>
      </w:r>
    </w:p>
    <w:p w14:paraId="31253CB8" w14:textId="77777777" w:rsidR="00E968AC" w:rsidRPr="00C21CCC" w:rsidRDefault="00E968AC" w:rsidP="00122A95">
      <w:pPr>
        <w:pStyle w:val="Default"/>
        <w:rPr>
          <w:rFonts w:ascii="Arial" w:hAnsi="Arial" w:cs="Arial"/>
          <w:color w:val="auto"/>
          <w:sz w:val="22"/>
          <w:szCs w:val="22"/>
        </w:rPr>
      </w:pPr>
    </w:p>
    <w:p w14:paraId="2D1E40B2" w14:textId="0AF328EE" w:rsidR="00C21CCC" w:rsidRDefault="00C21CCC" w:rsidP="00122A95">
      <w:pPr>
        <w:pStyle w:val="Default"/>
        <w:rPr>
          <w:rFonts w:ascii="Arial" w:hAnsi="Arial" w:cs="Arial"/>
          <w:color w:val="auto"/>
          <w:sz w:val="22"/>
          <w:szCs w:val="22"/>
        </w:rPr>
      </w:pPr>
      <w:r w:rsidRPr="00C21CCC">
        <w:rPr>
          <w:rFonts w:ascii="Arial" w:hAnsi="Arial" w:cs="Arial"/>
          <w:color w:val="auto"/>
          <w:sz w:val="22"/>
          <w:szCs w:val="22"/>
        </w:rPr>
        <w:t xml:space="preserve">An individual cannot bring </w:t>
      </w:r>
      <w:proofErr w:type="gramStart"/>
      <w:r w:rsidRPr="00C21CCC">
        <w:rPr>
          <w:rFonts w:ascii="Arial" w:hAnsi="Arial" w:cs="Arial"/>
          <w:color w:val="auto"/>
          <w:sz w:val="22"/>
          <w:szCs w:val="22"/>
        </w:rPr>
        <w:t xml:space="preserve">a </w:t>
      </w:r>
      <w:r w:rsidRPr="00C21CCC">
        <w:rPr>
          <w:rFonts w:ascii="Arial" w:hAnsi="Arial" w:cs="Arial"/>
          <w:i/>
          <w:iCs/>
          <w:color w:val="auto"/>
          <w:sz w:val="22"/>
          <w:szCs w:val="22"/>
        </w:rPr>
        <w:t>qui</w:t>
      </w:r>
      <w:proofErr w:type="gramEnd"/>
      <w:r w:rsidRPr="00C21CCC">
        <w:rPr>
          <w:rFonts w:ascii="Arial" w:hAnsi="Arial" w:cs="Arial"/>
          <w:i/>
          <w:iCs/>
          <w:color w:val="auto"/>
          <w:sz w:val="22"/>
          <w:szCs w:val="22"/>
        </w:rPr>
        <w:t xml:space="preserve"> tam </w:t>
      </w:r>
      <w:r w:rsidRPr="00C21CCC">
        <w:rPr>
          <w:rFonts w:ascii="Arial" w:hAnsi="Arial" w:cs="Arial"/>
          <w:color w:val="auto"/>
          <w:sz w:val="22"/>
          <w:szCs w:val="22"/>
        </w:rPr>
        <w:t xml:space="preserve">action based on the public disclosure of allegations unless he or she is the original source (e.g., an individual with direct and independent knowledge of the information on which the allegations are based who has voluntarily provided the information to the Government before filing a civil action). </w:t>
      </w:r>
      <w:r w:rsidR="00E968AC">
        <w:rPr>
          <w:rFonts w:ascii="Arial" w:hAnsi="Arial" w:cs="Arial"/>
          <w:color w:val="auto"/>
          <w:sz w:val="22"/>
          <w:szCs w:val="22"/>
        </w:rPr>
        <w:t xml:space="preserve"> </w:t>
      </w:r>
      <w:r w:rsidRPr="00C21CCC">
        <w:rPr>
          <w:rFonts w:ascii="Arial" w:hAnsi="Arial" w:cs="Arial"/>
          <w:color w:val="auto"/>
          <w:sz w:val="22"/>
          <w:szCs w:val="22"/>
        </w:rPr>
        <w:t>Public disclosure includes disclosure in a criminal, civil, or administrative hearing; in a congressional, administrative, or GAO report, hearing, audit, or investiga</w:t>
      </w:r>
      <w:r w:rsidR="00E968AC">
        <w:rPr>
          <w:rFonts w:ascii="Arial" w:hAnsi="Arial" w:cs="Arial"/>
          <w:color w:val="auto"/>
          <w:sz w:val="22"/>
          <w:szCs w:val="22"/>
        </w:rPr>
        <w:t>tion; or from the news media.</w:t>
      </w:r>
    </w:p>
    <w:p w14:paraId="59374C83" w14:textId="77777777" w:rsidR="00122A95" w:rsidRPr="00C21CCC" w:rsidRDefault="00122A95" w:rsidP="00122A95">
      <w:pPr>
        <w:pStyle w:val="Default"/>
        <w:rPr>
          <w:rFonts w:ascii="Arial" w:hAnsi="Arial" w:cs="Arial"/>
          <w:color w:val="auto"/>
          <w:sz w:val="22"/>
          <w:szCs w:val="22"/>
        </w:rPr>
      </w:pPr>
    </w:p>
    <w:p w14:paraId="7CA4C467" w14:textId="22CF542E" w:rsidR="00C21CCC" w:rsidRPr="00C21CCC" w:rsidRDefault="00C21CCC" w:rsidP="00122A95">
      <w:pPr>
        <w:pStyle w:val="Default"/>
        <w:outlineLvl w:val="0"/>
        <w:rPr>
          <w:rFonts w:ascii="Arial" w:hAnsi="Arial" w:cs="Arial"/>
          <w:color w:val="auto"/>
          <w:sz w:val="22"/>
          <w:szCs w:val="22"/>
        </w:rPr>
      </w:pPr>
      <w:r w:rsidRPr="00C21CCC">
        <w:rPr>
          <w:rFonts w:ascii="Arial" w:hAnsi="Arial" w:cs="Arial"/>
          <w:b/>
          <w:bCs/>
          <w:color w:val="auto"/>
          <w:sz w:val="22"/>
          <w:szCs w:val="22"/>
        </w:rPr>
        <w:t>Whistleblower Protection</w:t>
      </w:r>
      <w:r w:rsidR="00C76561">
        <w:rPr>
          <w:rFonts w:ascii="Arial" w:hAnsi="Arial" w:cs="Arial"/>
          <w:b/>
          <w:bCs/>
          <w:color w:val="auto"/>
          <w:sz w:val="22"/>
          <w:szCs w:val="22"/>
        </w:rPr>
        <w:t>:</w:t>
      </w:r>
    </w:p>
    <w:p w14:paraId="580F9828" w14:textId="213380A5" w:rsidR="00C21CCC" w:rsidRPr="00C21CCC" w:rsidRDefault="00C21CCC" w:rsidP="00122A95">
      <w:pPr>
        <w:pStyle w:val="Default"/>
        <w:rPr>
          <w:rFonts w:ascii="Arial" w:hAnsi="Arial" w:cs="Arial"/>
          <w:color w:val="auto"/>
          <w:sz w:val="22"/>
          <w:szCs w:val="22"/>
        </w:rPr>
      </w:pPr>
      <w:r w:rsidRPr="00C21CCC">
        <w:rPr>
          <w:rFonts w:ascii="Arial" w:hAnsi="Arial" w:cs="Arial"/>
          <w:color w:val="auto"/>
          <w:sz w:val="22"/>
          <w:szCs w:val="22"/>
        </w:rPr>
        <w:t xml:space="preserve">An employee who has been discharged, demoted, suspended, threatened, harassed, or in any way discriminated against by his or her employer because of involvement in a false </w:t>
      </w:r>
      <w:proofErr w:type="gramStart"/>
      <w:r w:rsidRPr="00C21CCC">
        <w:rPr>
          <w:rFonts w:ascii="Arial" w:hAnsi="Arial" w:cs="Arial"/>
          <w:color w:val="auto"/>
          <w:sz w:val="22"/>
          <w:szCs w:val="22"/>
        </w:rPr>
        <w:t>claims</w:t>
      </w:r>
      <w:proofErr w:type="gramEnd"/>
      <w:r w:rsidRPr="00C21CCC">
        <w:rPr>
          <w:rFonts w:ascii="Arial" w:hAnsi="Arial" w:cs="Arial"/>
          <w:color w:val="auto"/>
          <w:sz w:val="22"/>
          <w:szCs w:val="22"/>
        </w:rPr>
        <w:t xml:space="preserve"> disclosure is entitled to all </w:t>
      </w:r>
      <w:proofErr w:type="gramStart"/>
      <w:r w:rsidRPr="00C21CCC">
        <w:rPr>
          <w:rFonts w:ascii="Arial" w:hAnsi="Arial" w:cs="Arial"/>
          <w:color w:val="auto"/>
          <w:sz w:val="22"/>
          <w:szCs w:val="22"/>
        </w:rPr>
        <w:t>relief necessary</w:t>
      </w:r>
      <w:proofErr w:type="gramEnd"/>
      <w:r w:rsidRPr="00C21CCC">
        <w:rPr>
          <w:rFonts w:ascii="Arial" w:hAnsi="Arial" w:cs="Arial"/>
          <w:color w:val="auto"/>
          <w:sz w:val="22"/>
          <w:szCs w:val="22"/>
        </w:rPr>
        <w:t xml:space="preserve"> to make the employee whole, including:</w:t>
      </w:r>
    </w:p>
    <w:p w14:paraId="694D1038" w14:textId="77777777" w:rsidR="00C21CCC" w:rsidRPr="00C21CCC" w:rsidRDefault="00C21CCC" w:rsidP="00122A95">
      <w:pPr>
        <w:pStyle w:val="Default"/>
        <w:rPr>
          <w:rFonts w:ascii="Arial" w:hAnsi="Arial" w:cs="Arial"/>
          <w:color w:val="auto"/>
          <w:sz w:val="22"/>
          <w:szCs w:val="22"/>
        </w:rPr>
      </w:pPr>
    </w:p>
    <w:p w14:paraId="4C741E71" w14:textId="1D0F50D4" w:rsidR="00C21CCC" w:rsidRDefault="00C21CCC" w:rsidP="00E27361">
      <w:pPr>
        <w:pStyle w:val="Default"/>
        <w:numPr>
          <w:ilvl w:val="0"/>
          <w:numId w:val="41"/>
        </w:numPr>
        <w:tabs>
          <w:tab w:val="clear" w:pos="360"/>
        </w:tabs>
        <w:rPr>
          <w:rFonts w:ascii="Arial" w:hAnsi="Arial" w:cs="Arial"/>
          <w:color w:val="auto"/>
          <w:sz w:val="22"/>
          <w:szCs w:val="22"/>
        </w:rPr>
      </w:pPr>
      <w:r w:rsidRPr="00C21CCC">
        <w:rPr>
          <w:rFonts w:ascii="Arial" w:hAnsi="Arial" w:cs="Arial"/>
          <w:color w:val="auto"/>
          <w:sz w:val="22"/>
          <w:szCs w:val="22"/>
        </w:rPr>
        <w:t xml:space="preserve">Reinstatement with the same seniority status that the employee would have </w:t>
      </w:r>
      <w:r w:rsidR="00E968AC">
        <w:rPr>
          <w:rFonts w:ascii="Arial" w:hAnsi="Arial" w:cs="Arial"/>
          <w:color w:val="auto"/>
          <w:sz w:val="22"/>
          <w:szCs w:val="22"/>
        </w:rPr>
        <w:t>had but for the discrimination;</w:t>
      </w:r>
    </w:p>
    <w:p w14:paraId="3AD5C32E" w14:textId="77777777" w:rsidR="009C5021" w:rsidRPr="00C21CCC" w:rsidRDefault="009C5021" w:rsidP="00E27361">
      <w:pPr>
        <w:pStyle w:val="Default"/>
        <w:ind w:left="360" w:hanging="360"/>
        <w:rPr>
          <w:rFonts w:ascii="Arial" w:hAnsi="Arial" w:cs="Arial"/>
          <w:color w:val="auto"/>
          <w:sz w:val="22"/>
          <w:szCs w:val="22"/>
        </w:rPr>
      </w:pPr>
    </w:p>
    <w:p w14:paraId="1DC0B6AF" w14:textId="6F9CA496" w:rsidR="00C21CCC" w:rsidRDefault="00C21CCC" w:rsidP="00E27361">
      <w:pPr>
        <w:pStyle w:val="Default"/>
        <w:numPr>
          <w:ilvl w:val="0"/>
          <w:numId w:val="41"/>
        </w:numPr>
        <w:tabs>
          <w:tab w:val="clear" w:pos="360"/>
        </w:tabs>
        <w:rPr>
          <w:rFonts w:ascii="Arial" w:hAnsi="Arial" w:cs="Arial"/>
          <w:color w:val="auto"/>
          <w:sz w:val="22"/>
          <w:szCs w:val="22"/>
        </w:rPr>
      </w:pPr>
      <w:r w:rsidRPr="00C21CCC">
        <w:rPr>
          <w:rFonts w:ascii="Arial" w:hAnsi="Arial" w:cs="Arial"/>
          <w:color w:val="auto"/>
          <w:sz w:val="22"/>
          <w:szCs w:val="22"/>
        </w:rPr>
        <w:t>Two times the amount of back pay plus interest; and</w:t>
      </w:r>
    </w:p>
    <w:p w14:paraId="397F327B" w14:textId="77777777" w:rsidR="00122A95" w:rsidRPr="00C21CCC" w:rsidRDefault="00122A95" w:rsidP="00E27361">
      <w:pPr>
        <w:pStyle w:val="Default"/>
        <w:ind w:left="360" w:hanging="360"/>
        <w:rPr>
          <w:rFonts w:ascii="Arial" w:hAnsi="Arial" w:cs="Arial"/>
          <w:color w:val="auto"/>
          <w:sz w:val="22"/>
          <w:szCs w:val="22"/>
        </w:rPr>
      </w:pPr>
    </w:p>
    <w:p w14:paraId="052D250E" w14:textId="77777777" w:rsidR="00C21CCC" w:rsidRPr="00C21CCC" w:rsidRDefault="00C21CCC" w:rsidP="00E27361">
      <w:pPr>
        <w:pStyle w:val="Default"/>
        <w:numPr>
          <w:ilvl w:val="0"/>
          <w:numId w:val="41"/>
        </w:numPr>
        <w:tabs>
          <w:tab w:val="clear" w:pos="360"/>
        </w:tabs>
        <w:rPr>
          <w:rFonts w:ascii="Arial" w:hAnsi="Arial" w:cs="Arial"/>
          <w:color w:val="auto"/>
          <w:sz w:val="22"/>
          <w:szCs w:val="22"/>
        </w:rPr>
      </w:pPr>
      <w:r w:rsidRPr="00C21CCC">
        <w:rPr>
          <w:rFonts w:ascii="Arial" w:hAnsi="Arial" w:cs="Arial"/>
          <w:color w:val="auto"/>
          <w:sz w:val="22"/>
          <w:szCs w:val="22"/>
        </w:rPr>
        <w:t xml:space="preserve">Compensation for any special damage sustained because of </w:t>
      </w:r>
      <w:proofErr w:type="gramStart"/>
      <w:r w:rsidRPr="00C21CCC">
        <w:rPr>
          <w:rFonts w:ascii="Arial" w:hAnsi="Arial" w:cs="Arial"/>
          <w:color w:val="auto"/>
          <w:sz w:val="22"/>
          <w:szCs w:val="22"/>
        </w:rPr>
        <w:t>the discrimination</w:t>
      </w:r>
      <w:proofErr w:type="gramEnd"/>
      <w:r w:rsidRPr="00C21CCC">
        <w:rPr>
          <w:rFonts w:ascii="Arial" w:hAnsi="Arial" w:cs="Arial"/>
          <w:color w:val="auto"/>
          <w:sz w:val="22"/>
          <w:szCs w:val="22"/>
        </w:rPr>
        <w:t xml:space="preserve"> (including litigation costs and reasonable attorney’s fees).</w:t>
      </w:r>
    </w:p>
    <w:p w14:paraId="5FC059F2" w14:textId="77777777" w:rsidR="00122A95" w:rsidRDefault="00122A95" w:rsidP="00E27361">
      <w:pPr>
        <w:pStyle w:val="Default"/>
        <w:ind w:left="360" w:hanging="360"/>
        <w:rPr>
          <w:rFonts w:ascii="Arial" w:hAnsi="Arial" w:cs="Arial"/>
          <w:color w:val="auto"/>
          <w:sz w:val="22"/>
          <w:szCs w:val="22"/>
        </w:rPr>
      </w:pPr>
    </w:p>
    <w:p w14:paraId="2FF33685" w14:textId="67630AF2" w:rsidR="00C21CCC" w:rsidRDefault="00C21CCC" w:rsidP="00E27361">
      <w:pPr>
        <w:pStyle w:val="Default"/>
        <w:numPr>
          <w:ilvl w:val="0"/>
          <w:numId w:val="41"/>
        </w:numPr>
        <w:tabs>
          <w:tab w:val="clear" w:pos="360"/>
        </w:tabs>
        <w:rPr>
          <w:rFonts w:ascii="Arial" w:hAnsi="Arial" w:cs="Arial"/>
          <w:color w:val="auto"/>
          <w:sz w:val="22"/>
          <w:szCs w:val="22"/>
        </w:rPr>
      </w:pPr>
      <w:r w:rsidRPr="00C21CCC">
        <w:rPr>
          <w:rFonts w:ascii="Arial" w:hAnsi="Arial" w:cs="Arial"/>
          <w:color w:val="auto"/>
          <w:sz w:val="22"/>
          <w:szCs w:val="22"/>
        </w:rPr>
        <w:t>Punitive damages if appropriate.</w:t>
      </w:r>
    </w:p>
    <w:p w14:paraId="71477AC5" w14:textId="77777777" w:rsidR="00122A95" w:rsidRPr="00C21CCC" w:rsidRDefault="00122A95" w:rsidP="00867B8A">
      <w:pPr>
        <w:pStyle w:val="Default"/>
        <w:ind w:left="360" w:hanging="360"/>
        <w:rPr>
          <w:rFonts w:ascii="Arial" w:hAnsi="Arial" w:cs="Arial"/>
          <w:color w:val="auto"/>
          <w:sz w:val="22"/>
          <w:szCs w:val="22"/>
        </w:rPr>
      </w:pPr>
    </w:p>
    <w:p w14:paraId="207F5B25" w14:textId="0B84B1F9" w:rsidR="00C21CCC" w:rsidRDefault="00C21CCC" w:rsidP="00122A95">
      <w:pPr>
        <w:pStyle w:val="Default"/>
        <w:rPr>
          <w:rFonts w:ascii="Arial" w:hAnsi="Arial" w:cs="Arial"/>
          <w:color w:val="auto"/>
          <w:sz w:val="22"/>
          <w:szCs w:val="22"/>
        </w:rPr>
      </w:pPr>
      <w:r w:rsidRPr="00C21CCC">
        <w:rPr>
          <w:rFonts w:ascii="Arial" w:hAnsi="Arial" w:cs="Arial"/>
          <w:color w:val="auto"/>
          <w:sz w:val="22"/>
          <w:szCs w:val="22"/>
        </w:rPr>
        <w:lastRenderedPageBreak/>
        <w:t xml:space="preserve">The protected false claims activities include investigation for, initiation of, testimony for, or assistance in a false claims action that has been or will be filed. </w:t>
      </w:r>
      <w:r w:rsidR="00E968AC">
        <w:rPr>
          <w:rFonts w:ascii="Arial" w:hAnsi="Arial" w:cs="Arial"/>
          <w:color w:val="auto"/>
          <w:sz w:val="22"/>
          <w:szCs w:val="22"/>
        </w:rPr>
        <w:t xml:space="preserve"> </w:t>
      </w:r>
      <w:r w:rsidRPr="00C21CCC">
        <w:rPr>
          <w:rFonts w:ascii="Arial" w:hAnsi="Arial" w:cs="Arial"/>
          <w:color w:val="auto"/>
          <w:sz w:val="22"/>
          <w:szCs w:val="22"/>
        </w:rPr>
        <w:t>An employee is entitled to bring an action in the district court for such relief.</w:t>
      </w:r>
    </w:p>
    <w:p w14:paraId="06DD3FEE" w14:textId="77777777" w:rsidR="00C76561" w:rsidRDefault="00C76561" w:rsidP="00122A95">
      <w:pPr>
        <w:pStyle w:val="Default"/>
        <w:rPr>
          <w:rFonts w:ascii="Arial" w:hAnsi="Arial" w:cs="Arial"/>
          <w:color w:val="auto"/>
          <w:sz w:val="22"/>
          <w:szCs w:val="22"/>
        </w:rPr>
      </w:pPr>
    </w:p>
    <w:p w14:paraId="50D85137" w14:textId="25D071EC" w:rsidR="00C21CCC" w:rsidRPr="002723D0" w:rsidRDefault="002723D0" w:rsidP="00122A95">
      <w:pPr>
        <w:pStyle w:val="Default"/>
        <w:outlineLvl w:val="0"/>
        <w:rPr>
          <w:rFonts w:ascii="Arial" w:hAnsi="Arial" w:cs="Arial"/>
          <w:b/>
          <w:sz w:val="22"/>
          <w:szCs w:val="22"/>
        </w:rPr>
      </w:pPr>
      <w:r w:rsidRPr="002723D0">
        <w:rPr>
          <w:rFonts w:ascii="Arial" w:hAnsi="Arial" w:cs="Arial"/>
          <w:b/>
          <w:sz w:val="22"/>
          <w:szCs w:val="22"/>
          <w:u w:val="single"/>
        </w:rPr>
        <w:t>The California False Claims Act</w:t>
      </w:r>
      <w:r w:rsidRPr="002723D0">
        <w:rPr>
          <w:rFonts w:ascii="Arial" w:hAnsi="Arial" w:cs="Arial"/>
          <w:b/>
          <w:sz w:val="22"/>
          <w:szCs w:val="22"/>
        </w:rPr>
        <w:t>:</w:t>
      </w:r>
    </w:p>
    <w:p w14:paraId="15B07C5B" w14:textId="77777777" w:rsidR="00C21CCC" w:rsidRPr="00C21CCC" w:rsidRDefault="00C21CCC" w:rsidP="00122A95">
      <w:pPr>
        <w:pStyle w:val="Default"/>
        <w:jc w:val="center"/>
        <w:rPr>
          <w:rFonts w:ascii="Arial" w:hAnsi="Arial" w:cs="Arial"/>
          <w:sz w:val="22"/>
          <w:szCs w:val="22"/>
        </w:rPr>
      </w:pPr>
    </w:p>
    <w:p w14:paraId="2E9F6C93" w14:textId="201CDCA2" w:rsidR="00C21CCC" w:rsidRPr="00C21CCC" w:rsidRDefault="00C21CCC" w:rsidP="00122A95">
      <w:pPr>
        <w:pStyle w:val="Default"/>
        <w:rPr>
          <w:rFonts w:ascii="Arial" w:hAnsi="Arial" w:cs="Arial"/>
          <w:sz w:val="22"/>
          <w:szCs w:val="22"/>
        </w:rPr>
      </w:pPr>
      <w:r w:rsidRPr="00C21CCC">
        <w:rPr>
          <w:rFonts w:ascii="Arial" w:hAnsi="Arial" w:cs="Arial"/>
          <w:sz w:val="22"/>
          <w:szCs w:val="22"/>
        </w:rPr>
        <w:t xml:space="preserve">The California False Claims Act (“CFCA”) applies to fraud involving state, city, county or other local government funds. </w:t>
      </w:r>
      <w:r w:rsidR="00E968AC">
        <w:rPr>
          <w:rFonts w:ascii="Arial" w:hAnsi="Arial" w:cs="Arial"/>
          <w:sz w:val="22"/>
          <w:szCs w:val="22"/>
        </w:rPr>
        <w:t xml:space="preserve"> </w:t>
      </w:r>
      <w:r w:rsidRPr="00C21CCC">
        <w:rPr>
          <w:rFonts w:ascii="Arial" w:hAnsi="Arial" w:cs="Arial"/>
          <w:sz w:val="22"/>
          <w:szCs w:val="22"/>
        </w:rPr>
        <w:t xml:space="preserve">The CFCA encourages voluntary disclosure of fraudulent activities by rewarding individuals who report fraud and allowing courts to waive penalties for organizations that voluntarily disclose false claims. </w:t>
      </w:r>
      <w:r w:rsidR="00E12415">
        <w:rPr>
          <w:rFonts w:ascii="Arial" w:hAnsi="Arial" w:cs="Arial"/>
          <w:sz w:val="22"/>
          <w:szCs w:val="22"/>
        </w:rPr>
        <w:t xml:space="preserve"> </w:t>
      </w:r>
      <w:r w:rsidRPr="00C21CCC">
        <w:rPr>
          <w:rFonts w:ascii="Arial" w:hAnsi="Arial" w:cs="Arial"/>
          <w:sz w:val="22"/>
          <w:szCs w:val="22"/>
        </w:rPr>
        <w:t>C</w:t>
      </w:r>
      <w:r w:rsidR="00770D5E">
        <w:rPr>
          <w:rFonts w:ascii="Arial" w:hAnsi="Arial" w:cs="Arial"/>
          <w:sz w:val="22"/>
          <w:szCs w:val="22"/>
        </w:rPr>
        <w:t>al. Gov’t Code §§ 12650-12656</w:t>
      </w:r>
      <w:r w:rsidR="00E968AC">
        <w:rPr>
          <w:rFonts w:ascii="Arial" w:hAnsi="Arial" w:cs="Arial"/>
          <w:sz w:val="22"/>
          <w:szCs w:val="22"/>
        </w:rPr>
        <w:t>.</w:t>
      </w:r>
    </w:p>
    <w:p w14:paraId="3515221D" w14:textId="77777777" w:rsidR="00C21CCC" w:rsidRPr="00C21CCC" w:rsidRDefault="00C21CCC" w:rsidP="00122A95">
      <w:pPr>
        <w:pStyle w:val="Default"/>
        <w:rPr>
          <w:rFonts w:ascii="Arial" w:hAnsi="Arial" w:cs="Arial"/>
          <w:sz w:val="22"/>
          <w:szCs w:val="22"/>
        </w:rPr>
      </w:pPr>
    </w:p>
    <w:p w14:paraId="21222B73" w14:textId="30DE37F3" w:rsidR="00C21CCC" w:rsidRPr="00C21CCC" w:rsidRDefault="00C21CCC" w:rsidP="00E7434F">
      <w:pPr>
        <w:pStyle w:val="Default"/>
        <w:outlineLvl w:val="0"/>
        <w:rPr>
          <w:rFonts w:ascii="Arial" w:hAnsi="Arial" w:cs="Arial"/>
          <w:b/>
          <w:bCs/>
          <w:color w:val="auto"/>
          <w:sz w:val="22"/>
          <w:szCs w:val="22"/>
        </w:rPr>
      </w:pPr>
      <w:r w:rsidRPr="00C21CCC">
        <w:rPr>
          <w:rFonts w:ascii="Arial" w:hAnsi="Arial" w:cs="Arial"/>
          <w:b/>
          <w:bCs/>
          <w:color w:val="auto"/>
          <w:sz w:val="22"/>
          <w:szCs w:val="22"/>
        </w:rPr>
        <w:t>Actions that violate the CFCA include:</w:t>
      </w:r>
    </w:p>
    <w:p w14:paraId="36E99AFE" w14:textId="455C8962" w:rsidR="00C21CCC" w:rsidRDefault="00C21CCC" w:rsidP="00B17556">
      <w:pPr>
        <w:pStyle w:val="Default"/>
        <w:numPr>
          <w:ilvl w:val="0"/>
          <w:numId w:val="31"/>
        </w:numPr>
        <w:tabs>
          <w:tab w:val="clear" w:pos="360"/>
        </w:tabs>
        <w:rPr>
          <w:rFonts w:ascii="Arial" w:hAnsi="Arial" w:cs="Arial"/>
          <w:color w:val="auto"/>
          <w:sz w:val="22"/>
          <w:szCs w:val="22"/>
        </w:rPr>
      </w:pPr>
      <w:r w:rsidRPr="00C21CCC">
        <w:rPr>
          <w:rFonts w:ascii="Arial" w:hAnsi="Arial" w:cs="Arial"/>
          <w:color w:val="auto"/>
          <w:sz w:val="22"/>
          <w:szCs w:val="22"/>
        </w:rPr>
        <w:t>Knowingly submitting (or causing to be submitted) a false</w:t>
      </w:r>
      <w:r w:rsidR="00E968AC">
        <w:rPr>
          <w:rFonts w:ascii="Arial" w:hAnsi="Arial" w:cs="Arial"/>
          <w:color w:val="auto"/>
          <w:sz w:val="22"/>
          <w:szCs w:val="22"/>
        </w:rPr>
        <w:t xml:space="preserve"> claim for payment or approval;</w:t>
      </w:r>
    </w:p>
    <w:p w14:paraId="0882EBE2" w14:textId="77777777" w:rsidR="00E968AC" w:rsidRPr="00C21CCC" w:rsidRDefault="00E968AC" w:rsidP="00B17556">
      <w:pPr>
        <w:pStyle w:val="Default"/>
        <w:ind w:left="360" w:hanging="360"/>
        <w:rPr>
          <w:rFonts w:ascii="Arial" w:hAnsi="Arial" w:cs="Arial"/>
          <w:color w:val="auto"/>
          <w:sz w:val="22"/>
          <w:szCs w:val="22"/>
        </w:rPr>
      </w:pPr>
    </w:p>
    <w:p w14:paraId="3AEBCF4D" w14:textId="068F0A41" w:rsidR="00C21CCC" w:rsidRDefault="00C21CCC" w:rsidP="00B17556">
      <w:pPr>
        <w:pStyle w:val="Default"/>
        <w:numPr>
          <w:ilvl w:val="0"/>
          <w:numId w:val="31"/>
        </w:numPr>
        <w:tabs>
          <w:tab w:val="clear" w:pos="360"/>
        </w:tabs>
        <w:rPr>
          <w:rFonts w:ascii="Arial" w:hAnsi="Arial" w:cs="Arial"/>
          <w:color w:val="auto"/>
          <w:sz w:val="22"/>
          <w:szCs w:val="22"/>
        </w:rPr>
      </w:pPr>
      <w:r w:rsidRPr="00C21CCC">
        <w:rPr>
          <w:rFonts w:ascii="Arial" w:hAnsi="Arial" w:cs="Arial"/>
          <w:color w:val="auto"/>
          <w:sz w:val="22"/>
          <w:szCs w:val="22"/>
        </w:rPr>
        <w:t xml:space="preserve">Knowingly making or using (or causing to be made or used) a false record or statement to get </w:t>
      </w:r>
      <w:r w:rsidR="00E968AC">
        <w:rPr>
          <w:rFonts w:ascii="Arial" w:hAnsi="Arial" w:cs="Arial"/>
          <w:color w:val="auto"/>
          <w:sz w:val="22"/>
          <w:szCs w:val="22"/>
        </w:rPr>
        <w:t>a false claim paid or approved;</w:t>
      </w:r>
    </w:p>
    <w:p w14:paraId="2B12BA54" w14:textId="77777777" w:rsidR="00E968AC" w:rsidRPr="00C21CCC" w:rsidRDefault="00E968AC" w:rsidP="00B17556">
      <w:pPr>
        <w:pStyle w:val="Default"/>
        <w:ind w:left="360" w:hanging="360"/>
        <w:rPr>
          <w:rFonts w:ascii="Arial" w:hAnsi="Arial" w:cs="Arial"/>
          <w:color w:val="auto"/>
          <w:sz w:val="22"/>
          <w:szCs w:val="22"/>
        </w:rPr>
      </w:pPr>
    </w:p>
    <w:p w14:paraId="037C8C53" w14:textId="7EE1BD30" w:rsidR="00C21CCC" w:rsidRDefault="00C21CCC" w:rsidP="00B17556">
      <w:pPr>
        <w:pStyle w:val="Default"/>
        <w:numPr>
          <w:ilvl w:val="0"/>
          <w:numId w:val="31"/>
        </w:numPr>
        <w:tabs>
          <w:tab w:val="clear" w:pos="360"/>
        </w:tabs>
        <w:rPr>
          <w:rFonts w:ascii="Arial" w:hAnsi="Arial" w:cs="Arial"/>
          <w:color w:val="auto"/>
          <w:sz w:val="22"/>
          <w:szCs w:val="22"/>
        </w:rPr>
      </w:pPr>
      <w:r w:rsidRPr="00C21CCC">
        <w:rPr>
          <w:rFonts w:ascii="Arial" w:hAnsi="Arial" w:cs="Arial"/>
          <w:color w:val="auto"/>
          <w:sz w:val="22"/>
          <w:szCs w:val="22"/>
        </w:rPr>
        <w:t>Conspiring to get a false claim allowed or paid by the state o</w:t>
      </w:r>
      <w:r w:rsidR="00E968AC">
        <w:rPr>
          <w:rFonts w:ascii="Arial" w:hAnsi="Arial" w:cs="Arial"/>
          <w:color w:val="auto"/>
          <w:sz w:val="22"/>
          <w:szCs w:val="22"/>
        </w:rPr>
        <w:t>r by any political subdivision;</w:t>
      </w:r>
    </w:p>
    <w:p w14:paraId="219FE108" w14:textId="77777777" w:rsidR="00E968AC" w:rsidRPr="00C21CCC" w:rsidRDefault="00E968AC" w:rsidP="00B17556">
      <w:pPr>
        <w:pStyle w:val="Default"/>
        <w:ind w:left="360" w:hanging="360"/>
        <w:rPr>
          <w:rFonts w:ascii="Arial" w:hAnsi="Arial" w:cs="Arial"/>
          <w:color w:val="auto"/>
          <w:sz w:val="22"/>
          <w:szCs w:val="22"/>
        </w:rPr>
      </w:pPr>
    </w:p>
    <w:p w14:paraId="5C200D57" w14:textId="389F18BF" w:rsidR="00C21CCC" w:rsidRDefault="00C21CCC" w:rsidP="00B17556">
      <w:pPr>
        <w:pStyle w:val="Default"/>
        <w:numPr>
          <w:ilvl w:val="0"/>
          <w:numId w:val="31"/>
        </w:numPr>
        <w:tabs>
          <w:tab w:val="clear" w:pos="360"/>
        </w:tabs>
        <w:rPr>
          <w:rFonts w:ascii="Arial" w:hAnsi="Arial" w:cs="Arial"/>
          <w:color w:val="auto"/>
          <w:sz w:val="22"/>
          <w:szCs w:val="22"/>
        </w:rPr>
      </w:pPr>
      <w:r w:rsidRPr="00C21CCC">
        <w:rPr>
          <w:rFonts w:ascii="Arial" w:hAnsi="Arial" w:cs="Arial"/>
          <w:color w:val="auto"/>
          <w:sz w:val="22"/>
          <w:szCs w:val="22"/>
        </w:rPr>
        <w:t>Benefiting from an inadvertent submission of a false claim, subsequently discovering the falsity of the claim, and failing to disclose to the state or political subdivision within a r</w:t>
      </w:r>
      <w:r w:rsidR="00E968AC">
        <w:rPr>
          <w:rFonts w:ascii="Arial" w:hAnsi="Arial" w:cs="Arial"/>
          <w:color w:val="auto"/>
          <w:sz w:val="22"/>
          <w:szCs w:val="22"/>
        </w:rPr>
        <w:t>easonable time after discovery;</w:t>
      </w:r>
    </w:p>
    <w:p w14:paraId="489F3B98" w14:textId="77777777" w:rsidR="00E968AC" w:rsidRPr="00C21CCC" w:rsidRDefault="00E968AC" w:rsidP="00B17556">
      <w:pPr>
        <w:pStyle w:val="Default"/>
        <w:ind w:left="360" w:hanging="360"/>
        <w:rPr>
          <w:rFonts w:ascii="Arial" w:hAnsi="Arial" w:cs="Arial"/>
          <w:color w:val="auto"/>
          <w:sz w:val="22"/>
          <w:szCs w:val="22"/>
        </w:rPr>
      </w:pPr>
    </w:p>
    <w:p w14:paraId="54AC9D7E" w14:textId="71A77C49" w:rsidR="00C21CCC" w:rsidRDefault="00C21CCC" w:rsidP="00B17556">
      <w:pPr>
        <w:pStyle w:val="Default"/>
        <w:numPr>
          <w:ilvl w:val="0"/>
          <w:numId w:val="31"/>
        </w:numPr>
        <w:tabs>
          <w:tab w:val="clear" w:pos="360"/>
        </w:tabs>
        <w:rPr>
          <w:rFonts w:ascii="Arial" w:hAnsi="Arial" w:cs="Arial"/>
          <w:color w:val="auto"/>
          <w:sz w:val="22"/>
          <w:szCs w:val="22"/>
        </w:rPr>
      </w:pPr>
      <w:r w:rsidRPr="00C21CCC">
        <w:rPr>
          <w:rFonts w:ascii="Arial" w:hAnsi="Arial" w:cs="Arial"/>
          <w:color w:val="auto"/>
          <w:sz w:val="22"/>
          <w:szCs w:val="22"/>
        </w:rPr>
        <w:t>Delivering less property than the amount of the receipt, where the person has possession</w:t>
      </w:r>
      <w:r w:rsidR="00E968AC">
        <w:rPr>
          <w:rFonts w:ascii="Arial" w:hAnsi="Arial" w:cs="Arial"/>
          <w:color w:val="auto"/>
          <w:sz w:val="22"/>
          <w:szCs w:val="22"/>
        </w:rPr>
        <w:t xml:space="preserve"> or control of public property;</w:t>
      </w:r>
    </w:p>
    <w:p w14:paraId="5A161A23" w14:textId="77777777" w:rsidR="00E968AC" w:rsidRPr="00C21CCC" w:rsidRDefault="00E968AC" w:rsidP="00B17556">
      <w:pPr>
        <w:pStyle w:val="Default"/>
        <w:ind w:left="360" w:hanging="360"/>
        <w:rPr>
          <w:rFonts w:ascii="Arial" w:hAnsi="Arial" w:cs="Arial"/>
          <w:color w:val="auto"/>
          <w:sz w:val="22"/>
          <w:szCs w:val="22"/>
        </w:rPr>
      </w:pPr>
    </w:p>
    <w:p w14:paraId="7D22D146" w14:textId="64201E10" w:rsidR="00C21CCC" w:rsidRDefault="00C21CCC" w:rsidP="00B17556">
      <w:pPr>
        <w:pStyle w:val="Default"/>
        <w:numPr>
          <w:ilvl w:val="0"/>
          <w:numId w:val="31"/>
        </w:numPr>
        <w:tabs>
          <w:tab w:val="clear" w:pos="360"/>
        </w:tabs>
        <w:rPr>
          <w:rFonts w:ascii="Arial" w:hAnsi="Arial" w:cs="Arial"/>
          <w:color w:val="auto"/>
          <w:sz w:val="22"/>
          <w:szCs w:val="22"/>
        </w:rPr>
      </w:pPr>
      <w:r w:rsidRPr="00C21CCC">
        <w:rPr>
          <w:rFonts w:ascii="Arial" w:hAnsi="Arial" w:cs="Arial"/>
          <w:color w:val="auto"/>
          <w:sz w:val="22"/>
          <w:szCs w:val="22"/>
        </w:rPr>
        <w:t>Knowingly making or delivering a false receipt, where the person is au</w:t>
      </w:r>
      <w:r w:rsidR="00E968AC">
        <w:rPr>
          <w:rFonts w:ascii="Arial" w:hAnsi="Arial" w:cs="Arial"/>
          <w:color w:val="auto"/>
          <w:sz w:val="22"/>
          <w:szCs w:val="22"/>
        </w:rPr>
        <w:t>thorized to deliver a document;</w:t>
      </w:r>
    </w:p>
    <w:p w14:paraId="13E52ED8" w14:textId="77777777" w:rsidR="00E968AC" w:rsidRPr="00C21CCC" w:rsidRDefault="00E968AC" w:rsidP="00B17556">
      <w:pPr>
        <w:pStyle w:val="Default"/>
        <w:ind w:left="360" w:hanging="360"/>
        <w:rPr>
          <w:rFonts w:ascii="Arial" w:hAnsi="Arial" w:cs="Arial"/>
          <w:color w:val="auto"/>
          <w:sz w:val="22"/>
          <w:szCs w:val="22"/>
        </w:rPr>
      </w:pPr>
    </w:p>
    <w:p w14:paraId="3BC356DA" w14:textId="77777777" w:rsidR="00C21CCC" w:rsidRDefault="00C21CCC" w:rsidP="00B17556">
      <w:pPr>
        <w:pStyle w:val="Default"/>
        <w:numPr>
          <w:ilvl w:val="0"/>
          <w:numId w:val="31"/>
        </w:numPr>
        <w:tabs>
          <w:tab w:val="clear" w:pos="360"/>
        </w:tabs>
        <w:rPr>
          <w:rFonts w:ascii="Arial" w:hAnsi="Arial" w:cs="Arial"/>
          <w:color w:val="auto"/>
          <w:sz w:val="22"/>
          <w:szCs w:val="22"/>
        </w:rPr>
      </w:pPr>
      <w:r w:rsidRPr="00C21CCC">
        <w:rPr>
          <w:rFonts w:ascii="Arial" w:hAnsi="Arial" w:cs="Arial"/>
          <w:color w:val="auto"/>
          <w:sz w:val="22"/>
          <w:szCs w:val="22"/>
        </w:rPr>
        <w:t>Knowingly buying or receiving (as a pledge of an obligation or debt) public property from any person who has no legal right to sell or pledge the property; or</w:t>
      </w:r>
    </w:p>
    <w:p w14:paraId="52DFF3D7" w14:textId="77777777" w:rsidR="00E968AC" w:rsidRPr="00C21CCC" w:rsidRDefault="00E968AC" w:rsidP="00B17556">
      <w:pPr>
        <w:pStyle w:val="Default"/>
        <w:ind w:left="360" w:hanging="360"/>
        <w:rPr>
          <w:rFonts w:ascii="Arial" w:hAnsi="Arial" w:cs="Arial"/>
          <w:color w:val="auto"/>
          <w:sz w:val="22"/>
          <w:szCs w:val="22"/>
        </w:rPr>
      </w:pPr>
    </w:p>
    <w:p w14:paraId="4FE7BCBD" w14:textId="6B7DC5C6" w:rsidR="00C21CCC" w:rsidRPr="00C21CCC" w:rsidRDefault="00C21CCC" w:rsidP="00B17556">
      <w:pPr>
        <w:pStyle w:val="Default"/>
        <w:numPr>
          <w:ilvl w:val="0"/>
          <w:numId w:val="31"/>
        </w:numPr>
        <w:tabs>
          <w:tab w:val="clear" w:pos="360"/>
        </w:tabs>
        <w:rPr>
          <w:rFonts w:ascii="Arial" w:hAnsi="Arial" w:cs="Arial"/>
          <w:color w:val="auto"/>
          <w:sz w:val="22"/>
          <w:szCs w:val="22"/>
        </w:rPr>
      </w:pPr>
      <w:r w:rsidRPr="00C21CCC">
        <w:rPr>
          <w:rFonts w:ascii="Arial" w:hAnsi="Arial" w:cs="Arial"/>
          <w:color w:val="auto"/>
          <w:sz w:val="22"/>
          <w:szCs w:val="22"/>
        </w:rPr>
        <w:t>Knowingly making or using a record to conceal, avoid, or decrease an obligation to pay money or transmit property to</w:t>
      </w:r>
      <w:r w:rsidR="00E968AC">
        <w:rPr>
          <w:rFonts w:ascii="Arial" w:hAnsi="Arial" w:cs="Arial"/>
          <w:color w:val="auto"/>
          <w:sz w:val="22"/>
          <w:szCs w:val="22"/>
        </w:rPr>
        <w:t xml:space="preserve"> the state or local government.</w:t>
      </w:r>
    </w:p>
    <w:p w14:paraId="08408CCF" w14:textId="77777777" w:rsidR="00C21CCC" w:rsidRPr="00C21CCC" w:rsidRDefault="00C21CCC" w:rsidP="00B17556">
      <w:pPr>
        <w:pStyle w:val="Default"/>
        <w:ind w:left="360" w:hanging="360"/>
        <w:rPr>
          <w:rFonts w:ascii="Arial" w:hAnsi="Arial" w:cs="Arial"/>
          <w:color w:val="auto"/>
          <w:sz w:val="22"/>
          <w:szCs w:val="22"/>
        </w:rPr>
      </w:pPr>
    </w:p>
    <w:p w14:paraId="2F669520" w14:textId="6034A6EF" w:rsidR="00C21CCC" w:rsidRPr="00C21CCC" w:rsidRDefault="00C21CCC" w:rsidP="00122A95">
      <w:pPr>
        <w:pStyle w:val="Default"/>
        <w:rPr>
          <w:rFonts w:ascii="Arial" w:hAnsi="Arial" w:cs="Arial"/>
          <w:color w:val="auto"/>
          <w:sz w:val="22"/>
          <w:szCs w:val="22"/>
        </w:rPr>
      </w:pPr>
      <w:r w:rsidRPr="00C76561">
        <w:rPr>
          <w:rFonts w:ascii="Arial" w:hAnsi="Arial" w:cs="Arial"/>
          <w:b/>
          <w:color w:val="auto"/>
          <w:sz w:val="22"/>
          <w:szCs w:val="22"/>
        </w:rPr>
        <w:t>"Claim"</w:t>
      </w:r>
      <w:r w:rsidRPr="00C21CCC">
        <w:rPr>
          <w:rFonts w:ascii="Arial" w:hAnsi="Arial" w:cs="Arial"/>
          <w:color w:val="auto"/>
          <w:sz w:val="22"/>
          <w:szCs w:val="22"/>
        </w:rPr>
        <w:t xml:space="preserve"> includes any request for money, property, or services made to the state or any political subdivision (or to any contractor, grantee, or other recipient), where any portion of the money, property, or services requested was funded by the state or any political subdivision.</w:t>
      </w:r>
    </w:p>
    <w:p w14:paraId="0D73C1BF" w14:textId="77777777" w:rsidR="00C21CCC" w:rsidRPr="00867B8A" w:rsidRDefault="00C21CCC" w:rsidP="00122A95">
      <w:pPr>
        <w:pStyle w:val="Default"/>
        <w:rPr>
          <w:rFonts w:ascii="Arial" w:hAnsi="Arial" w:cs="Arial"/>
          <w:bCs/>
          <w:sz w:val="22"/>
          <w:szCs w:val="22"/>
        </w:rPr>
      </w:pPr>
    </w:p>
    <w:p w14:paraId="2CDC7D0D" w14:textId="0CBB077E" w:rsidR="00C21CCC" w:rsidRPr="00C21CCC" w:rsidRDefault="00C21CCC" w:rsidP="00122A95">
      <w:pPr>
        <w:pStyle w:val="Default"/>
        <w:rPr>
          <w:rFonts w:ascii="Arial" w:hAnsi="Arial" w:cs="Arial"/>
          <w:sz w:val="22"/>
          <w:szCs w:val="22"/>
        </w:rPr>
      </w:pPr>
      <w:r w:rsidRPr="00C21CCC">
        <w:rPr>
          <w:rFonts w:ascii="Arial" w:hAnsi="Arial" w:cs="Arial"/>
          <w:sz w:val="22"/>
          <w:szCs w:val="22"/>
        </w:rPr>
        <w:t>The maximum civil penalty is $1</w:t>
      </w:r>
      <w:r w:rsidR="002024A8">
        <w:rPr>
          <w:rFonts w:ascii="Arial" w:hAnsi="Arial" w:cs="Arial"/>
          <w:sz w:val="22"/>
          <w:szCs w:val="22"/>
        </w:rPr>
        <w:t>1</w:t>
      </w:r>
      <w:r w:rsidRPr="00C21CCC">
        <w:rPr>
          <w:rFonts w:ascii="Arial" w:hAnsi="Arial" w:cs="Arial"/>
          <w:sz w:val="22"/>
          <w:szCs w:val="22"/>
        </w:rPr>
        <w:t xml:space="preserve">,000, per claim. </w:t>
      </w:r>
      <w:r w:rsidR="00E968AC">
        <w:rPr>
          <w:rFonts w:ascii="Arial" w:hAnsi="Arial" w:cs="Arial"/>
          <w:sz w:val="22"/>
          <w:szCs w:val="22"/>
        </w:rPr>
        <w:t xml:space="preserve"> </w:t>
      </w:r>
      <w:proofErr w:type="gramStart"/>
      <w:r w:rsidRPr="00C21CCC">
        <w:rPr>
          <w:rFonts w:ascii="Arial" w:hAnsi="Arial" w:cs="Arial"/>
          <w:sz w:val="22"/>
          <w:szCs w:val="22"/>
        </w:rPr>
        <w:t>Persons</w:t>
      </w:r>
      <w:proofErr w:type="gramEnd"/>
      <w:r w:rsidRPr="00C21CCC">
        <w:rPr>
          <w:rFonts w:ascii="Arial" w:hAnsi="Arial" w:cs="Arial"/>
          <w:sz w:val="22"/>
          <w:szCs w:val="22"/>
        </w:rPr>
        <w:t xml:space="preserve"> who violate the CFCA may be liable to the state for three times the </w:t>
      </w:r>
      <w:proofErr w:type="gramStart"/>
      <w:r w:rsidRPr="00C21CCC">
        <w:rPr>
          <w:rFonts w:ascii="Arial" w:hAnsi="Arial" w:cs="Arial"/>
          <w:sz w:val="22"/>
          <w:szCs w:val="22"/>
        </w:rPr>
        <w:t>amount</w:t>
      </w:r>
      <w:proofErr w:type="gramEnd"/>
      <w:r w:rsidRPr="00C21CCC">
        <w:rPr>
          <w:rFonts w:ascii="Arial" w:hAnsi="Arial" w:cs="Arial"/>
          <w:sz w:val="22"/>
          <w:szCs w:val="22"/>
        </w:rPr>
        <w:t xml:space="preserve"> of </w:t>
      </w:r>
      <w:proofErr w:type="gramStart"/>
      <w:r w:rsidRPr="00C21CCC">
        <w:rPr>
          <w:rFonts w:ascii="Arial" w:hAnsi="Arial" w:cs="Arial"/>
          <w:sz w:val="22"/>
          <w:szCs w:val="22"/>
        </w:rPr>
        <w:t>damages</w:t>
      </w:r>
      <w:proofErr w:type="gramEnd"/>
      <w:r w:rsidRPr="00C21CCC">
        <w:rPr>
          <w:rFonts w:ascii="Arial" w:hAnsi="Arial" w:cs="Arial"/>
          <w:sz w:val="22"/>
          <w:szCs w:val="22"/>
        </w:rPr>
        <w:t xml:space="preserve"> that the state sustains because of the violation. </w:t>
      </w:r>
      <w:r w:rsidR="00E968AC">
        <w:rPr>
          <w:rFonts w:ascii="Arial" w:hAnsi="Arial" w:cs="Arial"/>
          <w:sz w:val="22"/>
          <w:szCs w:val="22"/>
        </w:rPr>
        <w:t xml:space="preserve"> </w:t>
      </w:r>
      <w:r w:rsidRPr="00C21CCC">
        <w:rPr>
          <w:rFonts w:ascii="Arial" w:hAnsi="Arial" w:cs="Arial"/>
          <w:sz w:val="22"/>
          <w:szCs w:val="22"/>
        </w:rPr>
        <w:t xml:space="preserve">The court can waive penalties and reduce damages for CFCA violations if the false claims are voluntarily disclosed. </w:t>
      </w:r>
      <w:r w:rsidR="00E968AC">
        <w:rPr>
          <w:rFonts w:ascii="Arial" w:hAnsi="Arial" w:cs="Arial"/>
          <w:sz w:val="22"/>
          <w:szCs w:val="22"/>
        </w:rPr>
        <w:t xml:space="preserve"> </w:t>
      </w:r>
      <w:r w:rsidRPr="00C21CCC">
        <w:rPr>
          <w:rFonts w:ascii="Arial" w:hAnsi="Arial" w:cs="Arial"/>
          <w:sz w:val="22"/>
          <w:szCs w:val="22"/>
        </w:rPr>
        <w:t>The CFCA does not apply to false claims of less than $500.</w:t>
      </w:r>
      <w:r w:rsidR="00E968AC">
        <w:rPr>
          <w:rFonts w:ascii="Arial" w:hAnsi="Arial" w:cs="Arial"/>
          <w:sz w:val="22"/>
          <w:szCs w:val="22"/>
        </w:rPr>
        <w:t xml:space="preserve">  </w:t>
      </w:r>
      <w:r w:rsidRPr="00C21CCC">
        <w:rPr>
          <w:rFonts w:ascii="Arial" w:hAnsi="Arial" w:cs="Arial"/>
          <w:sz w:val="22"/>
          <w:szCs w:val="22"/>
        </w:rPr>
        <w:t>Lawsuits must be filed within three years after the violation was discovered by the state or local official who is responsible for investigating the false claim (but no more than ten years afte</w:t>
      </w:r>
      <w:r w:rsidR="00E968AC">
        <w:rPr>
          <w:rFonts w:ascii="Arial" w:hAnsi="Arial" w:cs="Arial"/>
          <w:sz w:val="22"/>
          <w:szCs w:val="22"/>
        </w:rPr>
        <w:t>r the violation was committed).</w:t>
      </w:r>
      <w:r w:rsidR="000F7716">
        <w:rPr>
          <w:rFonts w:ascii="Arial" w:hAnsi="Arial" w:cs="Arial"/>
          <w:sz w:val="22"/>
          <w:szCs w:val="22"/>
        </w:rPr>
        <w:t xml:space="preserve"> </w:t>
      </w:r>
      <w:r w:rsidR="000F7716" w:rsidRPr="00C21CCC">
        <w:rPr>
          <w:rFonts w:ascii="Arial" w:hAnsi="Arial" w:cs="Arial"/>
          <w:sz w:val="22"/>
          <w:szCs w:val="22"/>
        </w:rPr>
        <w:t>C</w:t>
      </w:r>
      <w:r w:rsidR="000F7716">
        <w:rPr>
          <w:rFonts w:ascii="Arial" w:hAnsi="Arial" w:cs="Arial"/>
          <w:sz w:val="22"/>
          <w:szCs w:val="22"/>
        </w:rPr>
        <w:t>al. Gov’t Code §§ 12651</w:t>
      </w:r>
    </w:p>
    <w:p w14:paraId="434B364B" w14:textId="77777777" w:rsidR="00BD6823" w:rsidRPr="00867B8A" w:rsidRDefault="00BD6823" w:rsidP="00122A95">
      <w:pPr>
        <w:pStyle w:val="Default"/>
        <w:outlineLvl w:val="0"/>
        <w:rPr>
          <w:rFonts w:ascii="Arial" w:hAnsi="Arial" w:cs="Arial"/>
          <w:bCs/>
          <w:sz w:val="22"/>
          <w:szCs w:val="22"/>
        </w:rPr>
      </w:pPr>
    </w:p>
    <w:p w14:paraId="64CA5726" w14:textId="58753AD3" w:rsidR="00C21CCC" w:rsidRPr="00C21CCC" w:rsidRDefault="00C21CCC" w:rsidP="00E7434F">
      <w:pPr>
        <w:pStyle w:val="Default"/>
        <w:outlineLvl w:val="0"/>
        <w:rPr>
          <w:rFonts w:ascii="Arial" w:hAnsi="Arial" w:cs="Arial"/>
          <w:sz w:val="22"/>
          <w:szCs w:val="22"/>
        </w:rPr>
      </w:pPr>
      <w:r w:rsidRPr="00C21CCC">
        <w:rPr>
          <w:rFonts w:ascii="Arial" w:hAnsi="Arial" w:cs="Arial"/>
          <w:b/>
          <w:bCs/>
          <w:sz w:val="22"/>
          <w:szCs w:val="22"/>
        </w:rPr>
        <w:t xml:space="preserve">Private or </w:t>
      </w:r>
      <w:r w:rsidRPr="00C21CCC">
        <w:rPr>
          <w:rFonts w:ascii="Arial" w:hAnsi="Arial" w:cs="Arial"/>
          <w:b/>
          <w:bCs/>
          <w:i/>
          <w:iCs/>
          <w:sz w:val="22"/>
          <w:szCs w:val="22"/>
        </w:rPr>
        <w:t xml:space="preserve">Qui Tam </w:t>
      </w:r>
      <w:r w:rsidRPr="00C21CCC">
        <w:rPr>
          <w:rFonts w:ascii="Arial" w:hAnsi="Arial" w:cs="Arial"/>
          <w:b/>
          <w:bCs/>
          <w:sz w:val="22"/>
          <w:szCs w:val="22"/>
        </w:rPr>
        <w:t>Actions/Whistleblower Provisions</w:t>
      </w:r>
      <w:r w:rsidR="00097514">
        <w:rPr>
          <w:rFonts w:ascii="Arial" w:hAnsi="Arial" w:cs="Arial"/>
          <w:b/>
          <w:bCs/>
          <w:sz w:val="22"/>
          <w:szCs w:val="22"/>
        </w:rPr>
        <w:t>:</w:t>
      </w:r>
    </w:p>
    <w:p w14:paraId="417E369B" w14:textId="388BFAE9" w:rsidR="00C21CCC" w:rsidRDefault="00C21CCC" w:rsidP="00122A95">
      <w:pPr>
        <w:pStyle w:val="Default"/>
        <w:rPr>
          <w:rFonts w:ascii="Arial" w:hAnsi="Arial" w:cs="Arial"/>
          <w:sz w:val="22"/>
          <w:szCs w:val="22"/>
        </w:rPr>
      </w:pPr>
      <w:r w:rsidRPr="00C21CCC">
        <w:rPr>
          <w:rFonts w:ascii="Arial" w:hAnsi="Arial" w:cs="Arial"/>
          <w:sz w:val="22"/>
          <w:szCs w:val="22"/>
        </w:rPr>
        <w:t xml:space="preserve">Individuals (or qui tam plaintiffs) can sue for violations </w:t>
      </w:r>
      <w:proofErr w:type="gramStart"/>
      <w:r w:rsidRPr="00C21CCC">
        <w:rPr>
          <w:rFonts w:ascii="Arial" w:hAnsi="Arial" w:cs="Arial"/>
          <w:sz w:val="22"/>
          <w:szCs w:val="22"/>
        </w:rPr>
        <w:t>of</w:t>
      </w:r>
      <w:proofErr w:type="gramEnd"/>
      <w:r w:rsidRPr="00C21CCC">
        <w:rPr>
          <w:rFonts w:ascii="Arial" w:hAnsi="Arial" w:cs="Arial"/>
          <w:sz w:val="22"/>
          <w:szCs w:val="22"/>
        </w:rPr>
        <w:t xml:space="preserve"> the CFCA. </w:t>
      </w:r>
      <w:r w:rsidR="00E968AC">
        <w:rPr>
          <w:rFonts w:ascii="Arial" w:hAnsi="Arial" w:cs="Arial"/>
          <w:sz w:val="22"/>
          <w:szCs w:val="22"/>
        </w:rPr>
        <w:t xml:space="preserve"> </w:t>
      </w:r>
      <w:r w:rsidRPr="00C21CCC">
        <w:rPr>
          <w:rFonts w:ascii="Arial" w:hAnsi="Arial" w:cs="Arial"/>
          <w:sz w:val="22"/>
          <w:szCs w:val="22"/>
        </w:rPr>
        <w:t>Individuals who bring an action under the CFCA receive between 15 and 33 percent of the amount recovered (plus reasonable costs and attorney’s fees) if the state prosecutes the case, and between 25 and 50 percent (plus reasonable costs and attorney’s fees) if the qui tam plaintiff litiga</w:t>
      </w:r>
      <w:r w:rsidR="00D263F5">
        <w:rPr>
          <w:rFonts w:ascii="Arial" w:hAnsi="Arial" w:cs="Arial"/>
          <w:sz w:val="22"/>
          <w:szCs w:val="22"/>
        </w:rPr>
        <w:t>tes the case on his or her own.</w:t>
      </w:r>
      <w:r w:rsidR="000F7716">
        <w:rPr>
          <w:rFonts w:ascii="Arial" w:hAnsi="Arial" w:cs="Arial"/>
          <w:sz w:val="22"/>
          <w:szCs w:val="22"/>
        </w:rPr>
        <w:t xml:space="preserve"> Cal. Gov’t Code §§ 12652</w:t>
      </w:r>
    </w:p>
    <w:p w14:paraId="5EF513A3" w14:textId="77777777" w:rsidR="00122A95" w:rsidRPr="00C21CCC" w:rsidRDefault="00122A95" w:rsidP="00122A95">
      <w:pPr>
        <w:pStyle w:val="Default"/>
        <w:rPr>
          <w:rFonts w:ascii="Arial" w:hAnsi="Arial" w:cs="Arial"/>
          <w:sz w:val="22"/>
          <w:szCs w:val="22"/>
        </w:rPr>
      </w:pPr>
    </w:p>
    <w:p w14:paraId="22019E12" w14:textId="0D784B24" w:rsidR="00C21CCC" w:rsidRDefault="00C21CCC" w:rsidP="00122A95">
      <w:pPr>
        <w:pStyle w:val="Default"/>
        <w:rPr>
          <w:rFonts w:ascii="Arial" w:hAnsi="Arial" w:cs="Arial"/>
          <w:sz w:val="22"/>
          <w:szCs w:val="22"/>
        </w:rPr>
      </w:pPr>
      <w:r w:rsidRPr="00C21CCC">
        <w:rPr>
          <w:rFonts w:ascii="Arial" w:hAnsi="Arial" w:cs="Arial"/>
          <w:sz w:val="22"/>
          <w:szCs w:val="22"/>
        </w:rPr>
        <w:t>An individual cannot file a lawsuit based on public information, unless he or she is the orig</w:t>
      </w:r>
      <w:r w:rsidR="00E968AC">
        <w:rPr>
          <w:rFonts w:ascii="Arial" w:hAnsi="Arial" w:cs="Arial"/>
          <w:sz w:val="22"/>
          <w:szCs w:val="22"/>
        </w:rPr>
        <w:t>inal source of the information.</w:t>
      </w:r>
    </w:p>
    <w:p w14:paraId="7AFF4055" w14:textId="77777777" w:rsidR="00122A95" w:rsidRPr="00C21CCC" w:rsidRDefault="00122A95" w:rsidP="00122A95">
      <w:pPr>
        <w:pStyle w:val="Default"/>
        <w:rPr>
          <w:rFonts w:ascii="Arial" w:hAnsi="Arial" w:cs="Arial"/>
          <w:sz w:val="22"/>
          <w:szCs w:val="22"/>
        </w:rPr>
      </w:pPr>
    </w:p>
    <w:p w14:paraId="3319D023" w14:textId="418A5025" w:rsidR="00C21CCC" w:rsidRPr="00C21CCC" w:rsidRDefault="00C21CCC" w:rsidP="00122A95">
      <w:pPr>
        <w:pStyle w:val="Default"/>
        <w:rPr>
          <w:rFonts w:ascii="Arial" w:hAnsi="Arial" w:cs="Arial"/>
          <w:color w:val="auto"/>
          <w:sz w:val="22"/>
          <w:szCs w:val="22"/>
        </w:rPr>
      </w:pPr>
      <w:r w:rsidRPr="00C21CCC">
        <w:rPr>
          <w:rFonts w:ascii="Arial" w:hAnsi="Arial" w:cs="Arial"/>
          <w:sz w:val="22"/>
          <w:szCs w:val="22"/>
        </w:rPr>
        <w:t xml:space="preserve">The CFCA bars employers from interfering with an employee’s disclosure of false claims. </w:t>
      </w:r>
      <w:r w:rsidR="00AB76C7">
        <w:rPr>
          <w:rFonts w:ascii="Arial" w:hAnsi="Arial" w:cs="Arial"/>
          <w:sz w:val="22"/>
          <w:szCs w:val="22"/>
        </w:rPr>
        <w:t xml:space="preserve"> </w:t>
      </w:r>
      <w:r w:rsidRPr="00C21CCC">
        <w:rPr>
          <w:rFonts w:ascii="Arial" w:hAnsi="Arial" w:cs="Arial"/>
          <w:sz w:val="22"/>
          <w:szCs w:val="22"/>
        </w:rPr>
        <w:t xml:space="preserve">Employees who report fraud and consequently suffer discrimination may be entitled to compensation and protection as noted in the </w:t>
      </w:r>
      <w:r w:rsidRPr="00C21CCC">
        <w:rPr>
          <w:rFonts w:ascii="Arial" w:hAnsi="Arial" w:cs="Arial"/>
          <w:b/>
          <w:sz w:val="22"/>
          <w:szCs w:val="22"/>
        </w:rPr>
        <w:t>Whistleblower Protection</w:t>
      </w:r>
      <w:r w:rsidRPr="00C21CCC">
        <w:rPr>
          <w:rFonts w:ascii="Arial" w:hAnsi="Arial" w:cs="Arial"/>
          <w:sz w:val="22"/>
          <w:szCs w:val="22"/>
        </w:rPr>
        <w:t xml:space="preserve"> provision.</w:t>
      </w:r>
    </w:p>
    <w:p w14:paraId="0052A004" w14:textId="77777777" w:rsidR="00C21CCC" w:rsidRDefault="00C21CCC" w:rsidP="00122A95">
      <w:pPr>
        <w:pStyle w:val="Default"/>
        <w:rPr>
          <w:rFonts w:ascii="Arial" w:hAnsi="Arial" w:cs="Arial"/>
          <w:color w:val="auto"/>
          <w:sz w:val="22"/>
          <w:szCs w:val="22"/>
        </w:rPr>
      </w:pPr>
    </w:p>
    <w:p w14:paraId="09C292D6" w14:textId="245E900A" w:rsidR="00C21CCC" w:rsidRPr="00C21CCC" w:rsidRDefault="00C21CCC" w:rsidP="00E7434F">
      <w:pPr>
        <w:pStyle w:val="Default"/>
        <w:outlineLvl w:val="0"/>
        <w:rPr>
          <w:rFonts w:ascii="Arial" w:hAnsi="Arial" w:cs="Arial"/>
          <w:color w:val="auto"/>
          <w:sz w:val="22"/>
          <w:szCs w:val="22"/>
        </w:rPr>
      </w:pPr>
      <w:r w:rsidRPr="00C21CCC">
        <w:rPr>
          <w:rFonts w:ascii="Arial" w:hAnsi="Arial" w:cs="Arial"/>
          <w:b/>
          <w:bCs/>
          <w:color w:val="auto"/>
          <w:sz w:val="22"/>
          <w:szCs w:val="22"/>
        </w:rPr>
        <w:t>Liability to the State or Political Subdivision</w:t>
      </w:r>
      <w:r w:rsidR="00097514">
        <w:rPr>
          <w:rFonts w:ascii="Arial" w:hAnsi="Arial" w:cs="Arial"/>
          <w:b/>
          <w:bCs/>
          <w:color w:val="auto"/>
          <w:sz w:val="22"/>
          <w:szCs w:val="22"/>
        </w:rPr>
        <w:t>:</w:t>
      </w:r>
    </w:p>
    <w:p w14:paraId="0887CD93" w14:textId="5AD8C064" w:rsidR="00C21CCC" w:rsidRDefault="00C21CCC" w:rsidP="00122A95">
      <w:pPr>
        <w:pStyle w:val="Default"/>
        <w:rPr>
          <w:rFonts w:ascii="Arial" w:hAnsi="Arial" w:cs="Arial"/>
          <w:color w:val="auto"/>
          <w:sz w:val="22"/>
          <w:szCs w:val="22"/>
        </w:rPr>
      </w:pPr>
      <w:r w:rsidRPr="00C21CCC">
        <w:rPr>
          <w:rFonts w:ascii="Arial" w:hAnsi="Arial" w:cs="Arial"/>
          <w:color w:val="auto"/>
          <w:sz w:val="22"/>
          <w:szCs w:val="22"/>
        </w:rPr>
        <w:t>A person or organization will be liable to the stat</w:t>
      </w:r>
      <w:r w:rsidR="00D263F5">
        <w:rPr>
          <w:rFonts w:ascii="Arial" w:hAnsi="Arial" w:cs="Arial"/>
          <w:color w:val="auto"/>
          <w:sz w:val="22"/>
          <w:szCs w:val="22"/>
        </w:rPr>
        <w:t>e or political subdivision for:</w:t>
      </w:r>
    </w:p>
    <w:p w14:paraId="376EB3BD" w14:textId="77777777" w:rsidR="00BD6823" w:rsidRPr="00C21CCC" w:rsidRDefault="00BD6823" w:rsidP="00122A95">
      <w:pPr>
        <w:pStyle w:val="Default"/>
        <w:rPr>
          <w:rFonts w:ascii="Arial" w:hAnsi="Arial" w:cs="Arial"/>
          <w:color w:val="auto"/>
          <w:sz w:val="22"/>
          <w:szCs w:val="22"/>
        </w:rPr>
      </w:pPr>
    </w:p>
    <w:p w14:paraId="5CE62BDC" w14:textId="30D7164D" w:rsidR="00C21CCC" w:rsidRDefault="00C21CCC" w:rsidP="00B17556">
      <w:pPr>
        <w:pStyle w:val="Default"/>
        <w:numPr>
          <w:ilvl w:val="0"/>
          <w:numId w:val="37"/>
        </w:numPr>
        <w:tabs>
          <w:tab w:val="clear" w:pos="360"/>
        </w:tabs>
        <w:ind w:left="360" w:hanging="360"/>
        <w:rPr>
          <w:rFonts w:ascii="Arial" w:hAnsi="Arial" w:cs="Arial"/>
          <w:color w:val="auto"/>
          <w:sz w:val="22"/>
          <w:szCs w:val="22"/>
        </w:rPr>
      </w:pPr>
      <w:r w:rsidRPr="00C21CCC">
        <w:rPr>
          <w:rFonts w:ascii="Arial" w:hAnsi="Arial" w:cs="Arial"/>
          <w:color w:val="auto"/>
          <w:sz w:val="22"/>
          <w:szCs w:val="22"/>
        </w:rPr>
        <w:t xml:space="preserve">Three times the </w:t>
      </w:r>
      <w:proofErr w:type="gramStart"/>
      <w:r w:rsidRPr="00C21CCC">
        <w:rPr>
          <w:rFonts w:ascii="Arial" w:hAnsi="Arial" w:cs="Arial"/>
          <w:color w:val="auto"/>
          <w:sz w:val="22"/>
          <w:szCs w:val="22"/>
        </w:rPr>
        <w:t>amount</w:t>
      </w:r>
      <w:proofErr w:type="gramEnd"/>
      <w:r w:rsidRPr="00C21CCC">
        <w:rPr>
          <w:rFonts w:ascii="Arial" w:hAnsi="Arial" w:cs="Arial"/>
          <w:color w:val="auto"/>
          <w:sz w:val="22"/>
          <w:szCs w:val="22"/>
        </w:rPr>
        <w:t xml:space="preserve"> of </w:t>
      </w:r>
      <w:proofErr w:type="gramStart"/>
      <w:r w:rsidRPr="00C21CCC">
        <w:rPr>
          <w:rFonts w:ascii="Arial" w:hAnsi="Arial" w:cs="Arial"/>
          <w:color w:val="auto"/>
          <w:sz w:val="22"/>
          <w:szCs w:val="22"/>
        </w:rPr>
        <w:t>damages</w:t>
      </w:r>
      <w:proofErr w:type="gramEnd"/>
      <w:r w:rsidRPr="00C21CCC">
        <w:rPr>
          <w:rFonts w:ascii="Arial" w:hAnsi="Arial" w:cs="Arial"/>
          <w:color w:val="auto"/>
          <w:sz w:val="22"/>
          <w:szCs w:val="22"/>
        </w:rPr>
        <w:t xml:space="preserve"> that the state or local government sustains because </w:t>
      </w:r>
      <w:r w:rsidR="00D263F5">
        <w:rPr>
          <w:rFonts w:ascii="Arial" w:hAnsi="Arial" w:cs="Arial"/>
          <w:color w:val="auto"/>
          <w:sz w:val="22"/>
          <w:szCs w:val="22"/>
        </w:rPr>
        <w:t xml:space="preserve">of the false </w:t>
      </w:r>
      <w:proofErr w:type="gramStart"/>
      <w:r w:rsidR="00D263F5">
        <w:rPr>
          <w:rFonts w:ascii="Arial" w:hAnsi="Arial" w:cs="Arial"/>
          <w:color w:val="auto"/>
          <w:sz w:val="22"/>
          <w:szCs w:val="22"/>
        </w:rPr>
        <w:t>claims</w:t>
      </w:r>
      <w:proofErr w:type="gramEnd"/>
      <w:r w:rsidR="00D263F5">
        <w:rPr>
          <w:rFonts w:ascii="Arial" w:hAnsi="Arial" w:cs="Arial"/>
          <w:color w:val="auto"/>
          <w:sz w:val="22"/>
          <w:szCs w:val="22"/>
        </w:rPr>
        <w:t xml:space="preserve"> violations;</w:t>
      </w:r>
    </w:p>
    <w:p w14:paraId="2CF220FE" w14:textId="77777777" w:rsidR="00BD6823" w:rsidRPr="00C21CCC" w:rsidRDefault="00BD6823" w:rsidP="00B17556">
      <w:pPr>
        <w:pStyle w:val="Default"/>
        <w:ind w:left="360" w:hanging="360"/>
        <w:rPr>
          <w:rFonts w:ascii="Arial" w:hAnsi="Arial" w:cs="Arial"/>
          <w:color w:val="auto"/>
          <w:sz w:val="22"/>
          <w:szCs w:val="22"/>
        </w:rPr>
      </w:pPr>
    </w:p>
    <w:p w14:paraId="052D7E40" w14:textId="1F0663AD" w:rsidR="00C21CCC" w:rsidRDefault="00C21CCC" w:rsidP="00B17556">
      <w:pPr>
        <w:pStyle w:val="Default"/>
        <w:numPr>
          <w:ilvl w:val="0"/>
          <w:numId w:val="38"/>
        </w:numPr>
        <w:tabs>
          <w:tab w:val="clear" w:pos="360"/>
        </w:tabs>
        <w:ind w:left="360" w:hanging="360"/>
        <w:rPr>
          <w:rFonts w:ascii="Arial" w:hAnsi="Arial" w:cs="Arial"/>
          <w:color w:val="auto"/>
          <w:sz w:val="22"/>
          <w:szCs w:val="22"/>
        </w:rPr>
      </w:pPr>
      <w:r w:rsidRPr="00C21CCC">
        <w:rPr>
          <w:rFonts w:ascii="Arial" w:hAnsi="Arial" w:cs="Arial"/>
          <w:color w:val="auto"/>
          <w:sz w:val="22"/>
          <w:szCs w:val="22"/>
        </w:rPr>
        <w:t>The costs of a civil suit for recovery</w:t>
      </w:r>
      <w:r w:rsidR="00D263F5">
        <w:rPr>
          <w:rFonts w:ascii="Arial" w:hAnsi="Arial" w:cs="Arial"/>
          <w:color w:val="auto"/>
          <w:sz w:val="22"/>
          <w:szCs w:val="22"/>
        </w:rPr>
        <w:t xml:space="preserve"> of damages; and</w:t>
      </w:r>
    </w:p>
    <w:p w14:paraId="5FE8871D" w14:textId="77777777" w:rsidR="00BD6823" w:rsidRPr="00C21CCC" w:rsidRDefault="00BD6823" w:rsidP="00B17556">
      <w:pPr>
        <w:pStyle w:val="Default"/>
        <w:ind w:left="360" w:hanging="360"/>
        <w:rPr>
          <w:rFonts w:ascii="Arial" w:hAnsi="Arial" w:cs="Arial"/>
          <w:color w:val="auto"/>
          <w:sz w:val="22"/>
          <w:szCs w:val="22"/>
        </w:rPr>
      </w:pPr>
    </w:p>
    <w:p w14:paraId="3D51233C" w14:textId="03400BFF" w:rsidR="00C21CCC" w:rsidRPr="00C21CCC" w:rsidRDefault="00C21CCC" w:rsidP="00B17556">
      <w:pPr>
        <w:pStyle w:val="Default"/>
        <w:numPr>
          <w:ilvl w:val="0"/>
          <w:numId w:val="36"/>
        </w:numPr>
        <w:tabs>
          <w:tab w:val="clear" w:pos="360"/>
        </w:tabs>
        <w:ind w:left="360" w:hanging="360"/>
        <w:rPr>
          <w:rFonts w:ascii="Arial" w:hAnsi="Arial" w:cs="Arial"/>
          <w:color w:val="auto"/>
          <w:sz w:val="22"/>
          <w:szCs w:val="22"/>
        </w:rPr>
      </w:pPr>
      <w:r w:rsidRPr="00C21CCC">
        <w:rPr>
          <w:rFonts w:ascii="Arial" w:hAnsi="Arial" w:cs="Arial"/>
          <w:color w:val="auto"/>
          <w:sz w:val="22"/>
          <w:szCs w:val="22"/>
        </w:rPr>
        <w:t>A civil penalty of up t</w:t>
      </w:r>
      <w:r w:rsidR="00D263F5">
        <w:rPr>
          <w:rFonts w:ascii="Arial" w:hAnsi="Arial" w:cs="Arial"/>
          <w:color w:val="auto"/>
          <w:sz w:val="22"/>
          <w:szCs w:val="22"/>
        </w:rPr>
        <w:t>o $1</w:t>
      </w:r>
      <w:r w:rsidR="002024A8">
        <w:rPr>
          <w:rFonts w:ascii="Arial" w:hAnsi="Arial" w:cs="Arial"/>
          <w:color w:val="auto"/>
          <w:sz w:val="22"/>
          <w:szCs w:val="22"/>
        </w:rPr>
        <w:t>1</w:t>
      </w:r>
      <w:r w:rsidR="00D263F5">
        <w:rPr>
          <w:rFonts w:ascii="Arial" w:hAnsi="Arial" w:cs="Arial"/>
          <w:color w:val="auto"/>
          <w:sz w:val="22"/>
          <w:szCs w:val="22"/>
        </w:rPr>
        <w:t>,000 for each false claim.</w:t>
      </w:r>
    </w:p>
    <w:p w14:paraId="6CC1814C" w14:textId="77777777" w:rsidR="00C21CCC" w:rsidRPr="00867B8A" w:rsidRDefault="00C21CCC" w:rsidP="00B17556">
      <w:pPr>
        <w:pStyle w:val="Default"/>
        <w:outlineLvl w:val="0"/>
        <w:rPr>
          <w:rFonts w:ascii="Arial" w:hAnsi="Arial" w:cs="Arial"/>
          <w:bCs/>
          <w:color w:val="auto"/>
          <w:sz w:val="22"/>
          <w:szCs w:val="22"/>
        </w:rPr>
      </w:pPr>
    </w:p>
    <w:p w14:paraId="0DC34152" w14:textId="5AC88BE0" w:rsidR="00C21CCC" w:rsidRPr="00C21CCC" w:rsidRDefault="00D263F5" w:rsidP="00E7434F">
      <w:pPr>
        <w:pStyle w:val="Default"/>
        <w:outlineLvl w:val="0"/>
        <w:rPr>
          <w:rFonts w:ascii="Arial" w:hAnsi="Arial" w:cs="Arial"/>
          <w:color w:val="auto"/>
          <w:sz w:val="22"/>
          <w:szCs w:val="22"/>
        </w:rPr>
      </w:pPr>
      <w:r>
        <w:rPr>
          <w:rFonts w:ascii="Arial" w:hAnsi="Arial" w:cs="Arial"/>
          <w:b/>
          <w:bCs/>
          <w:color w:val="auto"/>
          <w:sz w:val="22"/>
          <w:szCs w:val="22"/>
        </w:rPr>
        <w:t>Certain Actions Barred</w:t>
      </w:r>
      <w:r w:rsidR="00097514">
        <w:rPr>
          <w:rFonts w:ascii="Arial" w:hAnsi="Arial" w:cs="Arial"/>
          <w:b/>
          <w:bCs/>
          <w:color w:val="auto"/>
          <w:sz w:val="22"/>
          <w:szCs w:val="22"/>
        </w:rPr>
        <w:t>:</w:t>
      </w:r>
    </w:p>
    <w:p w14:paraId="16AD98B2" w14:textId="7D8140FE" w:rsidR="00C21CCC" w:rsidRPr="00C21CCC" w:rsidRDefault="00C21CCC" w:rsidP="00122A95">
      <w:pPr>
        <w:pStyle w:val="Default"/>
        <w:rPr>
          <w:rFonts w:ascii="Arial" w:hAnsi="Arial" w:cs="Arial"/>
          <w:color w:val="auto"/>
          <w:sz w:val="22"/>
          <w:szCs w:val="22"/>
        </w:rPr>
      </w:pPr>
      <w:r w:rsidRPr="00C21CCC">
        <w:rPr>
          <w:rFonts w:ascii="Arial" w:hAnsi="Arial" w:cs="Arial"/>
          <w:color w:val="auto"/>
          <w:sz w:val="22"/>
          <w:szCs w:val="22"/>
        </w:rPr>
        <w:t xml:space="preserve">An individual cannot bring a </w:t>
      </w:r>
      <w:r w:rsidRPr="00C21CCC">
        <w:rPr>
          <w:rFonts w:ascii="Arial" w:hAnsi="Arial" w:cs="Arial"/>
          <w:i/>
          <w:iCs/>
          <w:color w:val="auto"/>
          <w:sz w:val="22"/>
          <w:szCs w:val="22"/>
        </w:rPr>
        <w:t xml:space="preserve">qui tam </w:t>
      </w:r>
      <w:r w:rsidRPr="00C21CCC">
        <w:rPr>
          <w:rFonts w:ascii="Arial" w:hAnsi="Arial" w:cs="Arial"/>
          <w:color w:val="auto"/>
          <w:sz w:val="22"/>
          <w:szCs w:val="22"/>
        </w:rPr>
        <w:t xml:space="preserve">suit based on allegations in a civil suit or an administrative proceeding in which the state or political subdivision is already a party. </w:t>
      </w:r>
      <w:r w:rsidR="00D263F5">
        <w:rPr>
          <w:rFonts w:ascii="Arial" w:hAnsi="Arial" w:cs="Arial"/>
          <w:color w:val="auto"/>
          <w:sz w:val="22"/>
          <w:szCs w:val="22"/>
        </w:rPr>
        <w:t xml:space="preserve"> </w:t>
      </w:r>
      <w:r w:rsidRPr="00C21CCC">
        <w:rPr>
          <w:rFonts w:ascii="Arial" w:hAnsi="Arial" w:cs="Arial"/>
          <w:color w:val="auto"/>
          <w:sz w:val="22"/>
          <w:szCs w:val="22"/>
        </w:rPr>
        <w:t xml:space="preserve">An individual cannot file a lawsuit based on the public disclosure of allegations unless he or she is the original source (e.g., an individual with direct and independent knowledge of the information on which the allegations are based). </w:t>
      </w:r>
      <w:r w:rsidR="00D263F5">
        <w:rPr>
          <w:rFonts w:ascii="Arial" w:hAnsi="Arial" w:cs="Arial"/>
          <w:color w:val="auto"/>
          <w:sz w:val="22"/>
          <w:szCs w:val="22"/>
        </w:rPr>
        <w:t xml:space="preserve"> </w:t>
      </w:r>
      <w:r w:rsidRPr="00C21CCC">
        <w:rPr>
          <w:rFonts w:ascii="Arial" w:hAnsi="Arial" w:cs="Arial"/>
          <w:color w:val="auto"/>
          <w:sz w:val="22"/>
          <w:szCs w:val="22"/>
        </w:rPr>
        <w:t>Public disclosure includes disclosure in a criminal, civil, or administrative hearing; in an investigation, report, hearing, or audit conducted by or at the request of the Senate, Assembly, auditor, or governing body of a political subdivision; or by the news media.</w:t>
      </w:r>
    </w:p>
    <w:p w14:paraId="1CC79718" w14:textId="77777777" w:rsidR="00C21CCC" w:rsidRPr="00C21CCC" w:rsidRDefault="00C21CCC" w:rsidP="00122A95">
      <w:pPr>
        <w:pStyle w:val="Default"/>
        <w:rPr>
          <w:rFonts w:ascii="Arial" w:hAnsi="Arial" w:cs="Arial"/>
          <w:color w:val="auto"/>
          <w:sz w:val="22"/>
          <w:szCs w:val="22"/>
        </w:rPr>
      </w:pPr>
    </w:p>
    <w:p w14:paraId="78DFCAAB" w14:textId="5AAAEBB6" w:rsidR="00C21CCC" w:rsidRPr="00C21CCC" w:rsidRDefault="00C21CCC" w:rsidP="00E7434F">
      <w:pPr>
        <w:pStyle w:val="Default"/>
        <w:outlineLvl w:val="0"/>
        <w:rPr>
          <w:rFonts w:ascii="Arial" w:hAnsi="Arial" w:cs="Arial"/>
          <w:b/>
          <w:bCs/>
          <w:color w:val="auto"/>
          <w:sz w:val="22"/>
          <w:szCs w:val="22"/>
        </w:rPr>
      </w:pPr>
      <w:r w:rsidRPr="00C21CCC">
        <w:rPr>
          <w:rFonts w:ascii="Arial" w:hAnsi="Arial" w:cs="Arial"/>
          <w:b/>
          <w:bCs/>
          <w:color w:val="auto"/>
          <w:sz w:val="22"/>
          <w:szCs w:val="22"/>
        </w:rPr>
        <w:t>Awards</w:t>
      </w:r>
      <w:r w:rsidR="00097514">
        <w:rPr>
          <w:rFonts w:ascii="Arial" w:hAnsi="Arial" w:cs="Arial"/>
          <w:b/>
          <w:bCs/>
          <w:color w:val="auto"/>
          <w:sz w:val="22"/>
          <w:szCs w:val="22"/>
        </w:rPr>
        <w:t>:</w:t>
      </w:r>
    </w:p>
    <w:p w14:paraId="3C6EF177" w14:textId="4A90313C" w:rsidR="00C21CCC" w:rsidRPr="00C21CCC" w:rsidRDefault="00C21CCC" w:rsidP="00122A95">
      <w:pPr>
        <w:pStyle w:val="Default"/>
        <w:rPr>
          <w:rFonts w:ascii="Arial" w:hAnsi="Arial" w:cs="Arial"/>
          <w:color w:val="auto"/>
          <w:sz w:val="22"/>
          <w:szCs w:val="22"/>
        </w:rPr>
      </w:pPr>
      <w:r w:rsidRPr="00C21CCC">
        <w:rPr>
          <w:rFonts w:ascii="Arial" w:hAnsi="Arial" w:cs="Arial"/>
          <w:color w:val="auto"/>
          <w:sz w:val="22"/>
          <w:szCs w:val="22"/>
        </w:rPr>
        <w:t xml:space="preserve">If the state or political subdivision prosecutes a case initiated by a </w:t>
      </w:r>
      <w:r w:rsidRPr="00C21CCC">
        <w:rPr>
          <w:rFonts w:ascii="Arial" w:hAnsi="Arial" w:cs="Arial"/>
          <w:i/>
          <w:iCs/>
          <w:color w:val="auto"/>
          <w:sz w:val="22"/>
          <w:szCs w:val="22"/>
        </w:rPr>
        <w:t xml:space="preserve">qui tam </w:t>
      </w:r>
      <w:r w:rsidRPr="00C21CCC">
        <w:rPr>
          <w:rFonts w:ascii="Arial" w:hAnsi="Arial" w:cs="Arial"/>
          <w:color w:val="auto"/>
          <w:sz w:val="22"/>
          <w:szCs w:val="22"/>
        </w:rPr>
        <w:t xml:space="preserve">plaintiff and obtains an award or settlement, the </w:t>
      </w:r>
      <w:r w:rsidRPr="00C21CCC">
        <w:rPr>
          <w:rFonts w:ascii="Arial" w:hAnsi="Arial" w:cs="Arial"/>
          <w:i/>
          <w:iCs/>
          <w:color w:val="auto"/>
          <w:sz w:val="22"/>
          <w:szCs w:val="22"/>
        </w:rPr>
        <w:t xml:space="preserve">qui tam </w:t>
      </w:r>
      <w:r w:rsidRPr="00C21CCC">
        <w:rPr>
          <w:rFonts w:ascii="Arial" w:hAnsi="Arial" w:cs="Arial"/>
          <w:color w:val="auto"/>
          <w:sz w:val="22"/>
          <w:szCs w:val="22"/>
        </w:rPr>
        <w:t xml:space="preserve">plaintiff receives between 15 and 33 percent of the recovery (plus reasonable costs and attorney’s fees), depending on his or her contribution to the case. </w:t>
      </w:r>
      <w:r w:rsidR="00D263F5">
        <w:rPr>
          <w:rFonts w:ascii="Arial" w:hAnsi="Arial" w:cs="Arial"/>
          <w:color w:val="auto"/>
          <w:sz w:val="22"/>
          <w:szCs w:val="22"/>
        </w:rPr>
        <w:t xml:space="preserve"> </w:t>
      </w:r>
      <w:r w:rsidRPr="00C21CCC">
        <w:rPr>
          <w:rFonts w:ascii="Arial" w:hAnsi="Arial" w:cs="Arial"/>
          <w:color w:val="auto"/>
          <w:sz w:val="22"/>
          <w:szCs w:val="22"/>
        </w:rPr>
        <w:t xml:space="preserve">If the state or political subdivision decides not to file a lawsuit and the </w:t>
      </w:r>
      <w:r w:rsidRPr="00C21CCC">
        <w:rPr>
          <w:rFonts w:ascii="Arial" w:hAnsi="Arial" w:cs="Arial"/>
          <w:i/>
          <w:iCs/>
          <w:color w:val="auto"/>
          <w:sz w:val="22"/>
          <w:szCs w:val="22"/>
        </w:rPr>
        <w:t xml:space="preserve">qui tam </w:t>
      </w:r>
      <w:r w:rsidRPr="00C21CCC">
        <w:rPr>
          <w:rFonts w:ascii="Arial" w:hAnsi="Arial" w:cs="Arial"/>
          <w:color w:val="auto"/>
          <w:sz w:val="22"/>
          <w:szCs w:val="22"/>
        </w:rPr>
        <w:t xml:space="preserve">plaintiff successfully litigates the action, the </w:t>
      </w:r>
      <w:r w:rsidRPr="00C21CCC">
        <w:rPr>
          <w:rFonts w:ascii="Arial" w:hAnsi="Arial" w:cs="Arial"/>
          <w:i/>
          <w:iCs/>
          <w:color w:val="auto"/>
          <w:sz w:val="22"/>
          <w:szCs w:val="22"/>
        </w:rPr>
        <w:t xml:space="preserve">qui tam </w:t>
      </w:r>
      <w:r w:rsidRPr="00C21CCC">
        <w:rPr>
          <w:rFonts w:ascii="Arial" w:hAnsi="Arial" w:cs="Arial"/>
          <w:color w:val="auto"/>
          <w:sz w:val="22"/>
          <w:szCs w:val="22"/>
        </w:rPr>
        <w:t xml:space="preserve">plaintiff receives between 25 and 50 percent of the award or settlement. </w:t>
      </w:r>
      <w:r w:rsidR="00D263F5">
        <w:rPr>
          <w:rFonts w:ascii="Arial" w:hAnsi="Arial" w:cs="Arial"/>
          <w:color w:val="auto"/>
          <w:sz w:val="22"/>
          <w:szCs w:val="22"/>
        </w:rPr>
        <w:t xml:space="preserve"> </w:t>
      </w:r>
      <w:r w:rsidRPr="00C21CCC">
        <w:rPr>
          <w:rFonts w:ascii="Arial" w:hAnsi="Arial" w:cs="Arial"/>
          <w:color w:val="auto"/>
          <w:sz w:val="22"/>
          <w:szCs w:val="22"/>
        </w:rPr>
        <w:t xml:space="preserve">Employees who participated in fraudulent activities are not guaranteed any recovery. </w:t>
      </w:r>
      <w:r w:rsidR="00D263F5">
        <w:rPr>
          <w:rFonts w:ascii="Arial" w:hAnsi="Arial" w:cs="Arial"/>
          <w:color w:val="auto"/>
          <w:sz w:val="22"/>
          <w:szCs w:val="22"/>
        </w:rPr>
        <w:t xml:space="preserve"> </w:t>
      </w:r>
      <w:r w:rsidRPr="00C21CCC">
        <w:rPr>
          <w:rFonts w:ascii="Arial" w:hAnsi="Arial" w:cs="Arial"/>
          <w:color w:val="auto"/>
          <w:sz w:val="22"/>
          <w:szCs w:val="22"/>
        </w:rPr>
        <w:t xml:space="preserve">If the court finds the defendant not guilty and the claim frivolous in a suit conducted by a </w:t>
      </w:r>
      <w:r w:rsidRPr="00C21CCC">
        <w:rPr>
          <w:rFonts w:ascii="Arial" w:hAnsi="Arial" w:cs="Arial"/>
          <w:i/>
          <w:iCs/>
          <w:color w:val="auto"/>
          <w:sz w:val="22"/>
          <w:szCs w:val="22"/>
        </w:rPr>
        <w:t xml:space="preserve">qui tam </w:t>
      </w:r>
      <w:r w:rsidRPr="00C21CCC">
        <w:rPr>
          <w:rFonts w:ascii="Arial" w:hAnsi="Arial" w:cs="Arial"/>
          <w:color w:val="auto"/>
          <w:sz w:val="22"/>
          <w:szCs w:val="22"/>
        </w:rPr>
        <w:t>plaintiff, the court may award the defendant reasonable costs and attorney fees.</w:t>
      </w:r>
    </w:p>
    <w:p w14:paraId="073238ED" w14:textId="77777777" w:rsidR="00C21CCC" w:rsidRDefault="00C21CCC" w:rsidP="00122A95">
      <w:pPr>
        <w:pStyle w:val="Default"/>
        <w:rPr>
          <w:rFonts w:ascii="Arial" w:hAnsi="Arial" w:cs="Arial"/>
          <w:color w:val="auto"/>
          <w:sz w:val="22"/>
          <w:szCs w:val="22"/>
        </w:rPr>
      </w:pPr>
    </w:p>
    <w:p w14:paraId="267FA19A" w14:textId="6A218F10" w:rsidR="00C21CCC" w:rsidRPr="00C21CCC" w:rsidRDefault="00C21CCC" w:rsidP="00E7434F">
      <w:pPr>
        <w:pStyle w:val="Default"/>
        <w:outlineLvl w:val="0"/>
        <w:rPr>
          <w:rFonts w:ascii="Arial" w:hAnsi="Arial" w:cs="Arial"/>
          <w:color w:val="auto"/>
          <w:sz w:val="22"/>
          <w:szCs w:val="22"/>
        </w:rPr>
      </w:pPr>
      <w:r w:rsidRPr="00C21CCC">
        <w:rPr>
          <w:rFonts w:ascii="Arial" w:hAnsi="Arial" w:cs="Arial"/>
          <w:b/>
          <w:bCs/>
          <w:color w:val="auto"/>
          <w:sz w:val="22"/>
          <w:szCs w:val="22"/>
        </w:rPr>
        <w:t>Whistleblower Protection</w:t>
      </w:r>
      <w:r w:rsidR="00097514">
        <w:rPr>
          <w:rFonts w:ascii="Arial" w:hAnsi="Arial" w:cs="Arial"/>
          <w:b/>
          <w:bCs/>
          <w:color w:val="auto"/>
          <w:sz w:val="22"/>
          <w:szCs w:val="22"/>
        </w:rPr>
        <w:t>:</w:t>
      </w:r>
    </w:p>
    <w:p w14:paraId="09674F70" w14:textId="41197397" w:rsidR="00C21CCC" w:rsidRDefault="00C21CCC" w:rsidP="00122A95">
      <w:pPr>
        <w:pStyle w:val="Default"/>
        <w:rPr>
          <w:rFonts w:ascii="Arial" w:hAnsi="Arial" w:cs="Arial"/>
          <w:color w:val="auto"/>
          <w:sz w:val="22"/>
          <w:szCs w:val="22"/>
        </w:rPr>
      </w:pPr>
      <w:r w:rsidRPr="00C21CCC">
        <w:rPr>
          <w:rFonts w:ascii="Arial" w:hAnsi="Arial" w:cs="Arial"/>
          <w:color w:val="auto"/>
          <w:sz w:val="22"/>
          <w:szCs w:val="22"/>
        </w:rPr>
        <w:t>Employers are prohibited from:</w:t>
      </w:r>
    </w:p>
    <w:p w14:paraId="35AD8178" w14:textId="77777777" w:rsidR="009C5021" w:rsidRPr="00C21CCC" w:rsidRDefault="009C5021" w:rsidP="00122A95">
      <w:pPr>
        <w:pStyle w:val="Default"/>
        <w:rPr>
          <w:rFonts w:ascii="Arial" w:hAnsi="Arial" w:cs="Arial"/>
          <w:color w:val="auto"/>
          <w:sz w:val="22"/>
          <w:szCs w:val="22"/>
        </w:rPr>
      </w:pPr>
    </w:p>
    <w:p w14:paraId="5B5F41E5" w14:textId="6EFD9BDA" w:rsidR="00C21CCC" w:rsidRDefault="00C21CCC" w:rsidP="00E27361">
      <w:pPr>
        <w:pStyle w:val="Default"/>
        <w:numPr>
          <w:ilvl w:val="0"/>
          <w:numId w:val="32"/>
        </w:numPr>
        <w:tabs>
          <w:tab w:val="clear" w:pos="360"/>
        </w:tabs>
        <w:rPr>
          <w:rFonts w:ascii="Arial" w:hAnsi="Arial" w:cs="Arial"/>
          <w:color w:val="auto"/>
          <w:sz w:val="22"/>
          <w:szCs w:val="22"/>
        </w:rPr>
      </w:pPr>
      <w:r w:rsidRPr="00C21CCC">
        <w:rPr>
          <w:rFonts w:ascii="Arial" w:hAnsi="Arial" w:cs="Arial"/>
          <w:color w:val="auto"/>
          <w:sz w:val="22"/>
          <w:szCs w:val="22"/>
        </w:rPr>
        <w:t>Making or enforcing any type of rule or policy that prevents an employee from disclosing information to a government or law enforcement agency, or from investigating, initiating, testifying, or otherwise assisti</w:t>
      </w:r>
      <w:r w:rsidR="00D263F5">
        <w:rPr>
          <w:rFonts w:ascii="Arial" w:hAnsi="Arial" w:cs="Arial"/>
          <w:color w:val="auto"/>
          <w:sz w:val="22"/>
          <w:szCs w:val="22"/>
        </w:rPr>
        <w:t>ng in a false claims action; or</w:t>
      </w:r>
    </w:p>
    <w:p w14:paraId="203DD02A" w14:textId="77777777" w:rsidR="00122A95" w:rsidRPr="00C21CCC" w:rsidRDefault="00122A95" w:rsidP="00E27361">
      <w:pPr>
        <w:pStyle w:val="Default"/>
        <w:ind w:left="360" w:hanging="360"/>
        <w:rPr>
          <w:rFonts w:ascii="Arial" w:hAnsi="Arial" w:cs="Arial"/>
          <w:color w:val="auto"/>
          <w:sz w:val="22"/>
          <w:szCs w:val="22"/>
        </w:rPr>
      </w:pPr>
    </w:p>
    <w:p w14:paraId="706FCF98" w14:textId="1250E412" w:rsidR="00C21CCC" w:rsidRPr="00C21CCC" w:rsidRDefault="00C21CCC" w:rsidP="00E27361">
      <w:pPr>
        <w:pStyle w:val="Default"/>
        <w:numPr>
          <w:ilvl w:val="0"/>
          <w:numId w:val="32"/>
        </w:numPr>
        <w:tabs>
          <w:tab w:val="clear" w:pos="360"/>
        </w:tabs>
        <w:rPr>
          <w:rFonts w:ascii="Arial" w:hAnsi="Arial" w:cs="Arial"/>
          <w:color w:val="auto"/>
          <w:sz w:val="22"/>
          <w:szCs w:val="22"/>
        </w:rPr>
      </w:pPr>
      <w:r w:rsidRPr="00C21CCC">
        <w:rPr>
          <w:rFonts w:ascii="Arial" w:hAnsi="Arial" w:cs="Arial"/>
          <w:color w:val="auto"/>
          <w:sz w:val="22"/>
          <w:szCs w:val="22"/>
        </w:rPr>
        <w:t>Discharging, demoting, suspending, threatening, harassing, denying promotion to, or in any other manner discriminating against an employee because of his or her involvement in a false claims action.</w:t>
      </w:r>
    </w:p>
    <w:p w14:paraId="0C7BFF85" w14:textId="77777777" w:rsidR="00C21CCC" w:rsidRPr="00C21CCC" w:rsidRDefault="00C21CCC" w:rsidP="00E27361">
      <w:pPr>
        <w:pStyle w:val="Default"/>
        <w:ind w:left="360" w:hanging="360"/>
        <w:rPr>
          <w:rFonts w:ascii="Arial" w:hAnsi="Arial" w:cs="Arial"/>
          <w:color w:val="auto"/>
          <w:sz w:val="22"/>
          <w:szCs w:val="22"/>
        </w:rPr>
      </w:pPr>
    </w:p>
    <w:p w14:paraId="6858E81B" w14:textId="247A52DF" w:rsidR="00C21CCC" w:rsidRPr="00C21CCC" w:rsidRDefault="00C21CCC" w:rsidP="00E7434F">
      <w:pPr>
        <w:pStyle w:val="Default"/>
        <w:outlineLvl w:val="0"/>
        <w:rPr>
          <w:rFonts w:ascii="Arial" w:hAnsi="Arial" w:cs="Arial"/>
          <w:color w:val="auto"/>
          <w:sz w:val="22"/>
          <w:szCs w:val="22"/>
        </w:rPr>
      </w:pPr>
      <w:r w:rsidRPr="00C21CCC">
        <w:rPr>
          <w:rFonts w:ascii="Arial" w:hAnsi="Arial" w:cs="Arial"/>
          <w:b/>
          <w:bCs/>
          <w:color w:val="auto"/>
          <w:sz w:val="22"/>
          <w:szCs w:val="22"/>
        </w:rPr>
        <w:t>Liability of Employer</w:t>
      </w:r>
      <w:r w:rsidR="00097514">
        <w:rPr>
          <w:rFonts w:ascii="Arial" w:hAnsi="Arial" w:cs="Arial"/>
          <w:b/>
          <w:bCs/>
          <w:color w:val="auto"/>
          <w:sz w:val="22"/>
          <w:szCs w:val="22"/>
        </w:rPr>
        <w:t>:</w:t>
      </w:r>
    </w:p>
    <w:p w14:paraId="35CD3764" w14:textId="7EFBF70B" w:rsidR="00C21CCC" w:rsidRDefault="00C21CCC" w:rsidP="00122A95">
      <w:pPr>
        <w:pStyle w:val="Default"/>
        <w:rPr>
          <w:rFonts w:ascii="Arial" w:hAnsi="Arial" w:cs="Arial"/>
          <w:color w:val="auto"/>
          <w:sz w:val="22"/>
          <w:szCs w:val="22"/>
        </w:rPr>
      </w:pPr>
      <w:r w:rsidRPr="00C21CCC">
        <w:rPr>
          <w:rFonts w:ascii="Arial" w:hAnsi="Arial" w:cs="Arial"/>
          <w:color w:val="auto"/>
          <w:sz w:val="22"/>
          <w:szCs w:val="22"/>
        </w:rPr>
        <w:t>An employer who interferes with an employee’s disclosure of false claims will be liable to the employee for all relief necessary to make</w:t>
      </w:r>
      <w:r w:rsidR="00D263F5">
        <w:rPr>
          <w:rFonts w:ascii="Arial" w:hAnsi="Arial" w:cs="Arial"/>
          <w:color w:val="auto"/>
          <w:sz w:val="22"/>
          <w:szCs w:val="22"/>
        </w:rPr>
        <w:t xml:space="preserve"> the employee whole, including:</w:t>
      </w:r>
    </w:p>
    <w:p w14:paraId="44AA8556" w14:textId="77777777" w:rsidR="000B685F" w:rsidRPr="00C21CCC" w:rsidRDefault="000B685F" w:rsidP="00122A95">
      <w:pPr>
        <w:pStyle w:val="Default"/>
        <w:rPr>
          <w:rFonts w:ascii="Arial" w:hAnsi="Arial" w:cs="Arial"/>
          <w:color w:val="auto"/>
          <w:sz w:val="22"/>
          <w:szCs w:val="22"/>
        </w:rPr>
      </w:pPr>
    </w:p>
    <w:p w14:paraId="1CD2BA2B" w14:textId="36E4DD0F" w:rsidR="00C21CCC" w:rsidRDefault="00C21CCC" w:rsidP="00B17556">
      <w:pPr>
        <w:pStyle w:val="Default"/>
        <w:numPr>
          <w:ilvl w:val="0"/>
          <w:numId w:val="34"/>
        </w:numPr>
        <w:tabs>
          <w:tab w:val="clear" w:pos="360"/>
        </w:tabs>
        <w:rPr>
          <w:rFonts w:ascii="Arial" w:hAnsi="Arial" w:cs="Arial"/>
          <w:color w:val="auto"/>
          <w:sz w:val="22"/>
          <w:szCs w:val="22"/>
        </w:rPr>
      </w:pPr>
      <w:r w:rsidRPr="00C21CCC">
        <w:rPr>
          <w:rFonts w:ascii="Arial" w:hAnsi="Arial" w:cs="Arial"/>
          <w:color w:val="auto"/>
          <w:sz w:val="22"/>
          <w:szCs w:val="22"/>
        </w:rPr>
        <w:t>Reinstatement with the same seniority status that the employee would have had</w:t>
      </w:r>
      <w:r w:rsidR="00D263F5">
        <w:rPr>
          <w:rFonts w:ascii="Arial" w:hAnsi="Arial" w:cs="Arial"/>
          <w:color w:val="auto"/>
          <w:sz w:val="22"/>
          <w:szCs w:val="22"/>
        </w:rPr>
        <w:t xml:space="preserve"> except for the discrimination;</w:t>
      </w:r>
    </w:p>
    <w:p w14:paraId="0501624B" w14:textId="77777777" w:rsidR="00D263F5" w:rsidRPr="00C21CCC" w:rsidRDefault="00D263F5" w:rsidP="00B17556">
      <w:pPr>
        <w:pStyle w:val="Default"/>
        <w:ind w:left="360" w:hanging="360"/>
        <w:rPr>
          <w:rFonts w:ascii="Arial" w:hAnsi="Arial" w:cs="Arial"/>
          <w:color w:val="auto"/>
          <w:sz w:val="22"/>
          <w:szCs w:val="22"/>
        </w:rPr>
      </w:pPr>
    </w:p>
    <w:p w14:paraId="5B3CB7FF" w14:textId="1C1E4B97" w:rsidR="00C21CCC" w:rsidRPr="00C21CCC" w:rsidRDefault="00C21CCC" w:rsidP="00B17556">
      <w:pPr>
        <w:pStyle w:val="Default"/>
        <w:numPr>
          <w:ilvl w:val="0"/>
          <w:numId w:val="33"/>
        </w:numPr>
        <w:tabs>
          <w:tab w:val="clear" w:pos="360"/>
        </w:tabs>
        <w:rPr>
          <w:rFonts w:ascii="Arial" w:hAnsi="Arial" w:cs="Arial"/>
          <w:color w:val="auto"/>
          <w:sz w:val="22"/>
          <w:szCs w:val="22"/>
        </w:rPr>
      </w:pPr>
      <w:r w:rsidRPr="00C21CCC">
        <w:rPr>
          <w:rFonts w:ascii="Arial" w:hAnsi="Arial" w:cs="Arial"/>
          <w:color w:val="auto"/>
          <w:sz w:val="22"/>
          <w:szCs w:val="22"/>
        </w:rPr>
        <w:t>Two times the am</w:t>
      </w:r>
      <w:r w:rsidR="00D263F5">
        <w:rPr>
          <w:rFonts w:ascii="Arial" w:hAnsi="Arial" w:cs="Arial"/>
          <w:color w:val="auto"/>
          <w:sz w:val="22"/>
          <w:szCs w:val="22"/>
        </w:rPr>
        <w:t xml:space="preserve">ount of </w:t>
      </w:r>
      <w:proofErr w:type="gramStart"/>
      <w:r w:rsidR="00D263F5">
        <w:rPr>
          <w:rFonts w:ascii="Arial" w:hAnsi="Arial" w:cs="Arial"/>
          <w:color w:val="auto"/>
          <w:sz w:val="22"/>
          <w:szCs w:val="22"/>
        </w:rPr>
        <w:t>back pay</w:t>
      </w:r>
      <w:proofErr w:type="gramEnd"/>
      <w:r w:rsidR="00D263F5">
        <w:rPr>
          <w:rFonts w:ascii="Arial" w:hAnsi="Arial" w:cs="Arial"/>
          <w:color w:val="auto"/>
          <w:sz w:val="22"/>
          <w:szCs w:val="22"/>
        </w:rPr>
        <w:t xml:space="preserve"> plus interest;</w:t>
      </w:r>
    </w:p>
    <w:p w14:paraId="2124828F" w14:textId="77777777" w:rsidR="00D263F5" w:rsidRDefault="00D263F5" w:rsidP="00B17556">
      <w:pPr>
        <w:pStyle w:val="Default"/>
        <w:ind w:left="360" w:hanging="360"/>
        <w:rPr>
          <w:rFonts w:ascii="Arial" w:hAnsi="Arial" w:cs="Arial"/>
          <w:color w:val="auto"/>
          <w:sz w:val="22"/>
          <w:szCs w:val="22"/>
        </w:rPr>
      </w:pPr>
    </w:p>
    <w:p w14:paraId="436B8A34" w14:textId="1DA87D5F" w:rsidR="00C21CCC" w:rsidRPr="00C21CCC" w:rsidRDefault="00C21CCC" w:rsidP="00B17556">
      <w:pPr>
        <w:pStyle w:val="Default"/>
        <w:numPr>
          <w:ilvl w:val="0"/>
          <w:numId w:val="33"/>
        </w:numPr>
        <w:tabs>
          <w:tab w:val="clear" w:pos="360"/>
        </w:tabs>
        <w:rPr>
          <w:rFonts w:ascii="Arial" w:hAnsi="Arial" w:cs="Arial"/>
          <w:color w:val="auto"/>
          <w:sz w:val="22"/>
          <w:szCs w:val="22"/>
        </w:rPr>
      </w:pPr>
      <w:r w:rsidRPr="00C21CCC">
        <w:rPr>
          <w:rFonts w:ascii="Arial" w:hAnsi="Arial" w:cs="Arial"/>
          <w:color w:val="auto"/>
          <w:sz w:val="22"/>
          <w:szCs w:val="22"/>
        </w:rPr>
        <w:t xml:space="preserve">Compensation for any special damage sustained </w:t>
      </w:r>
      <w:proofErr w:type="gramStart"/>
      <w:r w:rsidRPr="00C21CCC">
        <w:rPr>
          <w:rFonts w:ascii="Arial" w:hAnsi="Arial" w:cs="Arial"/>
          <w:color w:val="auto"/>
          <w:sz w:val="22"/>
          <w:szCs w:val="22"/>
        </w:rPr>
        <w:t>as a result of</w:t>
      </w:r>
      <w:proofErr w:type="gramEnd"/>
      <w:r w:rsidRPr="00C21CCC">
        <w:rPr>
          <w:rFonts w:ascii="Arial" w:hAnsi="Arial" w:cs="Arial"/>
          <w:color w:val="auto"/>
          <w:sz w:val="22"/>
          <w:szCs w:val="22"/>
        </w:rPr>
        <w:t xml:space="preserve"> the discrimination; and puni</w:t>
      </w:r>
      <w:r w:rsidR="00D263F5">
        <w:rPr>
          <w:rFonts w:ascii="Arial" w:hAnsi="Arial" w:cs="Arial"/>
          <w:color w:val="auto"/>
          <w:sz w:val="22"/>
          <w:szCs w:val="22"/>
        </w:rPr>
        <w:t xml:space="preserve">tive damages </w:t>
      </w:r>
      <w:proofErr w:type="gramStart"/>
      <w:r w:rsidR="00D263F5">
        <w:rPr>
          <w:rFonts w:ascii="Arial" w:hAnsi="Arial" w:cs="Arial"/>
          <w:color w:val="auto"/>
          <w:sz w:val="22"/>
          <w:szCs w:val="22"/>
        </w:rPr>
        <w:t>where</w:t>
      </w:r>
      <w:proofErr w:type="gramEnd"/>
      <w:r w:rsidR="00D263F5">
        <w:rPr>
          <w:rFonts w:ascii="Arial" w:hAnsi="Arial" w:cs="Arial"/>
          <w:color w:val="auto"/>
          <w:sz w:val="22"/>
          <w:szCs w:val="22"/>
        </w:rPr>
        <w:t xml:space="preserve"> appropriate.</w:t>
      </w:r>
    </w:p>
    <w:p w14:paraId="0FA1BB32" w14:textId="77777777" w:rsidR="00C21CCC" w:rsidRPr="00122A95" w:rsidRDefault="00C21CCC" w:rsidP="00122A95">
      <w:pPr>
        <w:pStyle w:val="Default"/>
        <w:outlineLvl w:val="0"/>
        <w:rPr>
          <w:rFonts w:ascii="Arial" w:hAnsi="Arial" w:cs="Arial"/>
          <w:bCs/>
          <w:color w:val="auto"/>
          <w:sz w:val="22"/>
          <w:szCs w:val="22"/>
        </w:rPr>
      </w:pPr>
    </w:p>
    <w:p w14:paraId="21BAF18A" w14:textId="03CA0ABC" w:rsidR="00C21CCC" w:rsidRPr="00C21CCC" w:rsidRDefault="00C21CCC" w:rsidP="00E7434F">
      <w:pPr>
        <w:pStyle w:val="Default"/>
        <w:outlineLvl w:val="0"/>
        <w:rPr>
          <w:rFonts w:ascii="Arial" w:hAnsi="Arial" w:cs="Arial"/>
          <w:color w:val="auto"/>
          <w:sz w:val="22"/>
          <w:szCs w:val="22"/>
        </w:rPr>
      </w:pPr>
      <w:r w:rsidRPr="00C21CCC">
        <w:rPr>
          <w:rFonts w:ascii="Arial" w:hAnsi="Arial" w:cs="Arial"/>
          <w:b/>
          <w:bCs/>
          <w:color w:val="auto"/>
          <w:sz w:val="22"/>
          <w:szCs w:val="22"/>
        </w:rPr>
        <w:t>Limitations on Eligibility of Employees for Damages</w:t>
      </w:r>
      <w:r w:rsidR="00097514">
        <w:rPr>
          <w:rFonts w:ascii="Arial" w:hAnsi="Arial" w:cs="Arial"/>
          <w:b/>
          <w:bCs/>
          <w:color w:val="auto"/>
          <w:sz w:val="22"/>
          <w:szCs w:val="22"/>
        </w:rPr>
        <w:t>:</w:t>
      </w:r>
    </w:p>
    <w:p w14:paraId="1BD0F607" w14:textId="63761A2D" w:rsidR="00C21CCC" w:rsidRPr="00C21CCC" w:rsidRDefault="00C21CCC" w:rsidP="00B17556">
      <w:pPr>
        <w:pStyle w:val="Default"/>
        <w:rPr>
          <w:rFonts w:ascii="Arial" w:hAnsi="Arial" w:cs="Arial"/>
          <w:color w:val="auto"/>
          <w:sz w:val="22"/>
          <w:szCs w:val="22"/>
        </w:rPr>
      </w:pPr>
      <w:r w:rsidRPr="00C21CCC">
        <w:rPr>
          <w:rFonts w:ascii="Arial" w:hAnsi="Arial" w:cs="Arial"/>
          <w:color w:val="auto"/>
          <w:sz w:val="22"/>
          <w:szCs w:val="22"/>
        </w:rPr>
        <w:t>If an employee’s conduct has resulted in a false claim being submitted to the state or a political subdivision, and the employee has been discriminated against by his or her employer, he or she is entitled to remedies only if he or she voluntarily disclosed information to a government or law enforcement agency or assisted in a false claims action; and was coerced (either though harassment, threats of termination demotion, or other coercive actions) by the employer or its management into committing the fraudule</w:t>
      </w:r>
      <w:r w:rsidR="00D263F5">
        <w:rPr>
          <w:rFonts w:ascii="Arial" w:hAnsi="Arial" w:cs="Arial"/>
          <w:color w:val="auto"/>
          <w:sz w:val="22"/>
          <w:szCs w:val="22"/>
        </w:rPr>
        <w:t>nt activity in the first place.</w:t>
      </w:r>
    </w:p>
    <w:p w14:paraId="726989E2" w14:textId="77777777" w:rsidR="00B51B77" w:rsidRPr="00867B8A" w:rsidRDefault="00B51B77" w:rsidP="00B17556">
      <w:pPr>
        <w:spacing w:after="0" w:line="240" w:lineRule="auto"/>
        <w:rPr>
          <w:rFonts w:ascii="Arial" w:hAnsi="Arial" w:cs="Arial"/>
        </w:rPr>
      </w:pPr>
    </w:p>
    <w:p w14:paraId="21315850" w14:textId="77777777" w:rsidR="00122A95" w:rsidRPr="00867B8A" w:rsidRDefault="00122A95" w:rsidP="00B17556">
      <w:pPr>
        <w:spacing w:after="0" w:line="240" w:lineRule="auto"/>
        <w:rPr>
          <w:rFonts w:ascii="Arial" w:hAnsi="Arial" w:cs="Arial"/>
        </w:rPr>
      </w:pPr>
    </w:p>
    <w:p w14:paraId="05A92B82" w14:textId="0B184C08" w:rsidR="001E687A" w:rsidRDefault="00122A95" w:rsidP="00B17556">
      <w:pPr>
        <w:spacing w:after="0" w:line="240" w:lineRule="auto"/>
        <w:rPr>
          <w:rFonts w:ascii="Arial" w:hAnsi="Arial" w:cs="Arial"/>
          <w:b/>
        </w:rPr>
      </w:pPr>
      <w:r w:rsidRPr="00C26FB2">
        <w:rPr>
          <w:rFonts w:ascii="Arial" w:hAnsi="Arial" w:cs="Arial"/>
          <w:b/>
        </w:rPr>
        <w:t>REFERENCE(S)/ATTACHMENTS:</w:t>
      </w:r>
    </w:p>
    <w:p w14:paraId="55B1480A" w14:textId="77777777" w:rsidR="002A71C4" w:rsidRPr="00867B8A" w:rsidRDefault="002A71C4" w:rsidP="00B17556">
      <w:pPr>
        <w:spacing w:after="0" w:line="240" w:lineRule="auto"/>
        <w:rPr>
          <w:rFonts w:ascii="Arial" w:hAnsi="Arial" w:cs="Arial"/>
        </w:rPr>
      </w:pPr>
    </w:p>
    <w:p w14:paraId="63853418" w14:textId="2E6910D6" w:rsidR="004031F7" w:rsidRPr="004031F7" w:rsidRDefault="004031F7" w:rsidP="00B17556">
      <w:pPr>
        <w:pStyle w:val="ListParagraph"/>
        <w:numPr>
          <w:ilvl w:val="0"/>
          <w:numId w:val="43"/>
        </w:numPr>
        <w:spacing w:after="0" w:line="240" w:lineRule="auto"/>
        <w:ind w:left="360"/>
        <w:rPr>
          <w:rFonts w:ascii="Arial" w:hAnsi="Arial" w:cs="Arial"/>
        </w:rPr>
      </w:pPr>
      <w:r w:rsidRPr="004031F7">
        <w:rPr>
          <w:rFonts w:ascii="Arial" w:hAnsi="Arial" w:cs="Arial"/>
        </w:rPr>
        <w:t>Title 31, US Code, Chapter 37 Sections 3729 Through 3733</w:t>
      </w:r>
    </w:p>
    <w:p w14:paraId="082C7894" w14:textId="4143692E" w:rsidR="004031F7" w:rsidRPr="004031F7" w:rsidRDefault="004031F7" w:rsidP="00B17556">
      <w:pPr>
        <w:pStyle w:val="ListParagraph"/>
        <w:numPr>
          <w:ilvl w:val="0"/>
          <w:numId w:val="43"/>
        </w:numPr>
        <w:spacing w:after="0" w:line="240" w:lineRule="auto"/>
        <w:ind w:left="360"/>
        <w:rPr>
          <w:rFonts w:ascii="Arial" w:hAnsi="Arial" w:cs="Arial"/>
        </w:rPr>
      </w:pPr>
      <w:r w:rsidRPr="004031F7">
        <w:rPr>
          <w:rFonts w:ascii="Arial" w:hAnsi="Arial" w:cs="Arial"/>
        </w:rPr>
        <w:t>Title 31, US Code, Chapter 38 Sections 3801 Through 3808</w:t>
      </w:r>
    </w:p>
    <w:p w14:paraId="2D1A82E9" w14:textId="114A44C1" w:rsidR="004031F7" w:rsidRPr="004031F7" w:rsidRDefault="004031F7" w:rsidP="00B17556">
      <w:pPr>
        <w:pStyle w:val="ListParagraph"/>
        <w:numPr>
          <w:ilvl w:val="0"/>
          <w:numId w:val="43"/>
        </w:numPr>
        <w:spacing w:after="0" w:line="240" w:lineRule="auto"/>
        <w:ind w:left="360"/>
        <w:rPr>
          <w:rFonts w:ascii="Arial" w:hAnsi="Arial" w:cs="Arial"/>
        </w:rPr>
      </w:pPr>
      <w:r w:rsidRPr="004031F7">
        <w:rPr>
          <w:rFonts w:ascii="Arial" w:hAnsi="Arial" w:cs="Arial"/>
        </w:rPr>
        <w:t>California Government Code, Sections 12650 through 1265</w:t>
      </w:r>
      <w:r w:rsidR="00284665">
        <w:rPr>
          <w:rFonts w:ascii="Arial" w:hAnsi="Arial" w:cs="Arial"/>
        </w:rPr>
        <w:t>6</w:t>
      </w:r>
    </w:p>
    <w:p w14:paraId="3502A2E4" w14:textId="0836E950" w:rsidR="00B51B77" w:rsidRPr="004031F7" w:rsidRDefault="004031F7" w:rsidP="00B17556">
      <w:pPr>
        <w:pStyle w:val="ListParagraph"/>
        <w:numPr>
          <w:ilvl w:val="0"/>
          <w:numId w:val="43"/>
        </w:numPr>
        <w:spacing w:after="0" w:line="240" w:lineRule="auto"/>
        <w:ind w:left="360"/>
        <w:rPr>
          <w:rFonts w:ascii="Arial" w:hAnsi="Arial" w:cs="Arial"/>
          <w:i/>
        </w:rPr>
      </w:pPr>
      <w:r w:rsidRPr="004031F7">
        <w:rPr>
          <w:rFonts w:ascii="Arial" w:hAnsi="Arial" w:cs="Arial"/>
        </w:rPr>
        <w:t>Deficit Reduction Act of 2005 Chapter</w:t>
      </w:r>
      <w:r w:rsidR="0049697C">
        <w:rPr>
          <w:rFonts w:ascii="Arial" w:hAnsi="Arial" w:cs="Arial"/>
        </w:rPr>
        <w:t xml:space="preserve"> </w:t>
      </w:r>
      <w:r w:rsidRPr="004031F7">
        <w:rPr>
          <w:rFonts w:ascii="Arial" w:hAnsi="Arial" w:cs="Arial"/>
        </w:rPr>
        <w:t>3, Eliminating Fraud, Waste and Abuse in Medicaid</w:t>
      </w:r>
    </w:p>
    <w:p w14:paraId="4EED3287" w14:textId="77777777" w:rsidR="004031F7" w:rsidRDefault="004031F7" w:rsidP="00867B8A">
      <w:pPr>
        <w:pStyle w:val="ListParagraph"/>
        <w:spacing w:after="0" w:line="240" w:lineRule="auto"/>
        <w:ind w:left="0"/>
        <w:rPr>
          <w:rFonts w:ascii="Arial" w:hAnsi="Arial" w:cs="Arial"/>
        </w:rPr>
      </w:pPr>
    </w:p>
    <w:p w14:paraId="7D15C455" w14:textId="77777777" w:rsidR="00122A95" w:rsidRPr="00122A95" w:rsidRDefault="00122A95" w:rsidP="00867B8A">
      <w:pPr>
        <w:pStyle w:val="ListParagraph"/>
        <w:spacing w:after="0" w:line="240" w:lineRule="auto"/>
        <w:ind w:left="0"/>
        <w:rPr>
          <w:rFonts w:ascii="Arial" w:hAnsi="Arial" w:cs="Arial"/>
        </w:rPr>
      </w:pPr>
    </w:p>
    <w:p w14:paraId="45F6C7DC" w14:textId="0ECC4F72" w:rsidR="001E687A" w:rsidRDefault="00122A95" w:rsidP="00B17556">
      <w:pPr>
        <w:spacing w:after="0" w:line="240" w:lineRule="auto"/>
        <w:rPr>
          <w:rFonts w:ascii="Arial" w:hAnsi="Arial" w:cs="Arial"/>
          <w:b/>
        </w:rPr>
      </w:pPr>
      <w:r w:rsidRPr="00C26FB2">
        <w:rPr>
          <w:rFonts w:ascii="Arial" w:hAnsi="Arial" w:cs="Arial"/>
          <w:b/>
        </w:rPr>
        <w:t>RELATED POLICIE</w:t>
      </w:r>
      <w:r w:rsidRPr="00A06FB7">
        <w:rPr>
          <w:rFonts w:ascii="Arial" w:hAnsi="Arial" w:cs="Arial"/>
          <w:b/>
        </w:rPr>
        <w:t>S:</w:t>
      </w:r>
    </w:p>
    <w:p w14:paraId="0D257C28" w14:textId="77777777" w:rsidR="002A71C4" w:rsidRPr="00867B8A" w:rsidRDefault="002A71C4" w:rsidP="00B17556">
      <w:pPr>
        <w:spacing w:after="0" w:line="240" w:lineRule="auto"/>
        <w:rPr>
          <w:rFonts w:ascii="Arial" w:hAnsi="Arial" w:cs="Arial"/>
        </w:rPr>
      </w:pPr>
    </w:p>
    <w:p w14:paraId="45C55D1C" w14:textId="77777777" w:rsidR="00BD6823" w:rsidRPr="004031F7" w:rsidRDefault="00BD6823" w:rsidP="00B17556">
      <w:pPr>
        <w:pStyle w:val="ListParagraph"/>
        <w:numPr>
          <w:ilvl w:val="0"/>
          <w:numId w:val="42"/>
        </w:numPr>
        <w:spacing w:after="0" w:line="240" w:lineRule="auto"/>
        <w:ind w:left="360"/>
        <w:rPr>
          <w:rFonts w:ascii="Arial" w:hAnsi="Arial" w:cs="Arial"/>
        </w:rPr>
      </w:pPr>
      <w:r w:rsidRPr="004031F7">
        <w:rPr>
          <w:rFonts w:ascii="Arial" w:hAnsi="Arial" w:cs="Arial"/>
        </w:rPr>
        <w:t>No. 41-01 Compliance Program</w:t>
      </w:r>
    </w:p>
    <w:p w14:paraId="3F91D071" w14:textId="77777777" w:rsidR="00BD6823" w:rsidRPr="004031F7" w:rsidRDefault="00BD6823" w:rsidP="00B17556">
      <w:pPr>
        <w:pStyle w:val="ListParagraph"/>
        <w:numPr>
          <w:ilvl w:val="0"/>
          <w:numId w:val="42"/>
        </w:numPr>
        <w:spacing w:after="0" w:line="240" w:lineRule="auto"/>
        <w:ind w:left="360"/>
        <w:rPr>
          <w:rFonts w:ascii="Arial" w:hAnsi="Arial" w:cs="Arial"/>
        </w:rPr>
      </w:pPr>
      <w:r w:rsidRPr="004031F7">
        <w:rPr>
          <w:rFonts w:ascii="Arial" w:hAnsi="Arial" w:cs="Arial"/>
        </w:rPr>
        <w:t>No. 41-03 Code of Conduct</w:t>
      </w:r>
    </w:p>
    <w:p w14:paraId="57F664A7" w14:textId="4F158C3A" w:rsidR="00BD6823" w:rsidRPr="004031F7" w:rsidRDefault="00BD6823" w:rsidP="00B17556">
      <w:pPr>
        <w:pStyle w:val="ListParagraph"/>
        <w:numPr>
          <w:ilvl w:val="0"/>
          <w:numId w:val="42"/>
        </w:numPr>
        <w:spacing w:after="0" w:line="240" w:lineRule="auto"/>
        <w:ind w:left="360"/>
        <w:rPr>
          <w:rFonts w:ascii="Arial" w:hAnsi="Arial" w:cs="Arial"/>
        </w:rPr>
      </w:pPr>
      <w:r w:rsidRPr="004031F7">
        <w:rPr>
          <w:rFonts w:ascii="Arial" w:hAnsi="Arial" w:cs="Arial"/>
        </w:rPr>
        <w:t>No. 42-01 Complia</w:t>
      </w:r>
      <w:r w:rsidR="004031F7" w:rsidRPr="004031F7">
        <w:rPr>
          <w:rFonts w:ascii="Arial" w:hAnsi="Arial" w:cs="Arial"/>
        </w:rPr>
        <w:t>nce Officer</w:t>
      </w:r>
    </w:p>
    <w:p w14:paraId="22804033" w14:textId="77777777" w:rsidR="00BD6823" w:rsidRPr="004031F7" w:rsidRDefault="00BD6823" w:rsidP="00B17556">
      <w:pPr>
        <w:pStyle w:val="PlainText"/>
        <w:numPr>
          <w:ilvl w:val="0"/>
          <w:numId w:val="42"/>
        </w:numPr>
        <w:ind w:left="360"/>
        <w:rPr>
          <w:rFonts w:ascii="Arial" w:hAnsi="Arial" w:cs="Arial"/>
          <w:sz w:val="22"/>
          <w:szCs w:val="22"/>
        </w:rPr>
      </w:pPr>
      <w:r w:rsidRPr="004031F7">
        <w:rPr>
          <w:rFonts w:ascii="Arial" w:hAnsi="Arial" w:cs="Arial"/>
          <w:sz w:val="22"/>
          <w:szCs w:val="22"/>
        </w:rPr>
        <w:t>No. 42-02 Compliance Committee</w:t>
      </w:r>
    </w:p>
    <w:p w14:paraId="2D2B9CBA" w14:textId="77777777" w:rsidR="00BD6823" w:rsidRPr="004031F7" w:rsidRDefault="00BD6823" w:rsidP="00B17556">
      <w:pPr>
        <w:pStyle w:val="ListParagraph"/>
        <w:numPr>
          <w:ilvl w:val="0"/>
          <w:numId w:val="42"/>
        </w:numPr>
        <w:spacing w:after="0" w:line="240" w:lineRule="auto"/>
        <w:ind w:left="360"/>
        <w:rPr>
          <w:rFonts w:ascii="Arial" w:hAnsi="Arial" w:cs="Arial"/>
        </w:rPr>
      </w:pPr>
      <w:r w:rsidRPr="004031F7">
        <w:rPr>
          <w:rFonts w:ascii="Arial" w:hAnsi="Arial" w:cs="Arial"/>
        </w:rPr>
        <w:t>No. 44-01 Issue Reporting</w:t>
      </w:r>
    </w:p>
    <w:p w14:paraId="7D2847E2" w14:textId="10D82921" w:rsidR="00BD6823" w:rsidRPr="004031F7" w:rsidRDefault="00BD6823" w:rsidP="00B17556">
      <w:pPr>
        <w:pStyle w:val="ListParagraph"/>
        <w:numPr>
          <w:ilvl w:val="0"/>
          <w:numId w:val="42"/>
        </w:numPr>
        <w:spacing w:after="0" w:line="240" w:lineRule="auto"/>
        <w:ind w:left="360"/>
        <w:rPr>
          <w:rFonts w:ascii="Arial" w:hAnsi="Arial" w:cs="Arial"/>
        </w:rPr>
      </w:pPr>
      <w:r w:rsidRPr="004031F7">
        <w:rPr>
          <w:rFonts w:ascii="Arial" w:hAnsi="Arial" w:cs="Arial"/>
        </w:rPr>
        <w:t>No. 20-</w:t>
      </w:r>
      <w:r w:rsidR="004031F7">
        <w:rPr>
          <w:rFonts w:ascii="Arial" w:hAnsi="Arial" w:cs="Arial"/>
        </w:rPr>
        <w:t>01 Claims Certification and</w:t>
      </w:r>
      <w:r w:rsidRPr="004031F7">
        <w:rPr>
          <w:rFonts w:ascii="Arial" w:hAnsi="Arial" w:cs="Arial"/>
        </w:rPr>
        <w:t xml:space="preserve"> Program Integrity</w:t>
      </w:r>
    </w:p>
    <w:p w14:paraId="26E7C8EE" w14:textId="0D5AB1C6" w:rsidR="00B51B77" w:rsidRDefault="00BD6823" w:rsidP="00B17556">
      <w:pPr>
        <w:pStyle w:val="ListParagraph"/>
        <w:numPr>
          <w:ilvl w:val="0"/>
          <w:numId w:val="42"/>
        </w:numPr>
        <w:spacing w:after="0" w:line="240" w:lineRule="auto"/>
        <w:ind w:left="360"/>
        <w:rPr>
          <w:rFonts w:ascii="Arial" w:hAnsi="Arial" w:cs="Arial"/>
        </w:rPr>
      </w:pPr>
      <w:r w:rsidRPr="004031F7">
        <w:rPr>
          <w:rFonts w:ascii="Arial" w:hAnsi="Arial" w:cs="Arial"/>
        </w:rPr>
        <w:t>No. 20-02 Excluded Individuals / Entities</w:t>
      </w:r>
    </w:p>
    <w:p w14:paraId="4FAE9ACC" w14:textId="77777777" w:rsidR="004031F7" w:rsidRDefault="004031F7" w:rsidP="00867B8A">
      <w:pPr>
        <w:pStyle w:val="ListParagraph"/>
        <w:spacing w:after="0" w:line="240" w:lineRule="auto"/>
        <w:ind w:left="0"/>
        <w:rPr>
          <w:rFonts w:ascii="Arial" w:hAnsi="Arial" w:cs="Arial"/>
        </w:rPr>
      </w:pPr>
    </w:p>
    <w:p w14:paraId="4719F7D3" w14:textId="77777777" w:rsidR="00122A95" w:rsidRPr="004031F7" w:rsidRDefault="00122A95" w:rsidP="00867B8A">
      <w:pPr>
        <w:pStyle w:val="ListParagraph"/>
        <w:spacing w:after="0" w:line="240" w:lineRule="auto"/>
        <w:ind w:left="0"/>
        <w:rPr>
          <w:rFonts w:ascii="Arial" w:hAnsi="Arial" w:cs="Arial"/>
        </w:rPr>
      </w:pPr>
    </w:p>
    <w:p w14:paraId="77140BDE" w14:textId="15CB3C8A" w:rsidR="001E687A" w:rsidRDefault="00E7434F" w:rsidP="00B17556">
      <w:pPr>
        <w:spacing w:after="0" w:line="240" w:lineRule="auto"/>
        <w:rPr>
          <w:rFonts w:ascii="Arial" w:hAnsi="Arial" w:cs="Arial"/>
          <w:b/>
        </w:rPr>
      </w:pPr>
      <w:r w:rsidRPr="00C26FB2">
        <w:rPr>
          <w:rFonts w:ascii="Arial" w:hAnsi="Arial" w:cs="Arial"/>
          <w:b/>
        </w:rPr>
        <w:t>DISTRIBUTION:</w:t>
      </w:r>
    </w:p>
    <w:p w14:paraId="2E8C4149" w14:textId="77777777" w:rsidR="002A71C4" w:rsidRPr="00867B8A" w:rsidRDefault="002A71C4" w:rsidP="00B17556">
      <w:pPr>
        <w:spacing w:after="0" w:line="240" w:lineRule="auto"/>
        <w:rPr>
          <w:rFonts w:ascii="Arial" w:hAnsi="Arial" w:cs="Arial"/>
        </w:rPr>
      </w:pPr>
    </w:p>
    <w:tbl>
      <w:tblPr>
        <w:tblStyle w:val="TableGrid"/>
        <w:tblW w:w="9891" w:type="dxa"/>
        <w:tblInd w:w="108" w:type="dxa"/>
        <w:tblLayout w:type="fixed"/>
        <w:tblCellMar>
          <w:left w:w="115" w:type="dxa"/>
          <w:right w:w="115" w:type="dxa"/>
        </w:tblCellMar>
        <w:tblLook w:val="04A0" w:firstRow="1" w:lastRow="0" w:firstColumn="1" w:lastColumn="0" w:noHBand="0" w:noVBand="1"/>
      </w:tblPr>
      <w:tblGrid>
        <w:gridCol w:w="1080"/>
        <w:gridCol w:w="3537"/>
        <w:gridCol w:w="1080"/>
        <w:gridCol w:w="4194"/>
      </w:tblGrid>
      <w:tr w:rsidR="000B685F" w14:paraId="4EF41C67" w14:textId="77777777" w:rsidTr="00E27361">
        <w:tc>
          <w:tcPr>
            <w:tcW w:w="1080" w:type="dxa"/>
          </w:tcPr>
          <w:p w14:paraId="005C855D" w14:textId="77777777" w:rsidR="00C26FB2" w:rsidRDefault="00C26FB2" w:rsidP="00E27361">
            <w:pPr>
              <w:rPr>
                <w:rFonts w:ascii="Arial" w:hAnsi="Arial" w:cs="Arial"/>
                <w:b/>
              </w:rPr>
            </w:pPr>
            <w:r>
              <w:rPr>
                <w:rFonts w:ascii="Arial" w:hAnsi="Arial" w:cs="Arial"/>
                <w:b/>
              </w:rPr>
              <w:t>Enter X</w:t>
            </w:r>
          </w:p>
          <w:p w14:paraId="59A21CA4" w14:textId="5262C49B" w:rsidR="00B17556" w:rsidRDefault="00B17556" w:rsidP="00E27361">
            <w:pPr>
              <w:rPr>
                <w:rFonts w:ascii="Arial" w:hAnsi="Arial" w:cs="Arial"/>
                <w:b/>
              </w:rPr>
            </w:pPr>
          </w:p>
        </w:tc>
        <w:tc>
          <w:tcPr>
            <w:tcW w:w="3537" w:type="dxa"/>
          </w:tcPr>
          <w:p w14:paraId="3B319718" w14:textId="321D4AEC" w:rsidR="00C26FB2" w:rsidRDefault="00C26FB2" w:rsidP="00E27361">
            <w:pPr>
              <w:rPr>
                <w:rFonts w:ascii="Arial" w:hAnsi="Arial" w:cs="Arial"/>
                <w:b/>
              </w:rPr>
            </w:pPr>
            <w:r>
              <w:rPr>
                <w:rFonts w:ascii="Arial" w:hAnsi="Arial" w:cs="Arial"/>
                <w:b/>
              </w:rPr>
              <w:t>DL Name</w:t>
            </w:r>
          </w:p>
        </w:tc>
        <w:tc>
          <w:tcPr>
            <w:tcW w:w="1080" w:type="dxa"/>
          </w:tcPr>
          <w:p w14:paraId="787E538D" w14:textId="28D006B1" w:rsidR="00C26FB2" w:rsidRDefault="00C26FB2" w:rsidP="00E27361">
            <w:pPr>
              <w:rPr>
                <w:rFonts w:ascii="Arial" w:hAnsi="Arial" w:cs="Arial"/>
                <w:b/>
              </w:rPr>
            </w:pPr>
            <w:r>
              <w:rPr>
                <w:rFonts w:ascii="Arial" w:hAnsi="Arial" w:cs="Arial"/>
                <w:b/>
              </w:rPr>
              <w:t>Enter X</w:t>
            </w:r>
          </w:p>
        </w:tc>
        <w:tc>
          <w:tcPr>
            <w:tcW w:w="4194" w:type="dxa"/>
          </w:tcPr>
          <w:p w14:paraId="21582E47" w14:textId="4F9D8EAA" w:rsidR="00C26FB2" w:rsidRDefault="00C26FB2" w:rsidP="00E27361">
            <w:pPr>
              <w:rPr>
                <w:rFonts w:ascii="Arial" w:hAnsi="Arial" w:cs="Arial"/>
                <w:b/>
              </w:rPr>
            </w:pPr>
            <w:r>
              <w:rPr>
                <w:rFonts w:ascii="Arial" w:hAnsi="Arial" w:cs="Arial"/>
                <w:b/>
              </w:rPr>
              <w:t>DL Name</w:t>
            </w:r>
          </w:p>
        </w:tc>
      </w:tr>
      <w:tr w:rsidR="000B685F" w:rsidRPr="00C26FB2" w14:paraId="59A1B4FC" w14:textId="77777777" w:rsidTr="00E27361">
        <w:tc>
          <w:tcPr>
            <w:tcW w:w="1080" w:type="dxa"/>
          </w:tcPr>
          <w:p w14:paraId="05F2879E" w14:textId="406D48C4" w:rsidR="00635931" w:rsidRPr="00C26FB2" w:rsidRDefault="00635931" w:rsidP="00E27361">
            <w:pPr>
              <w:jc w:val="center"/>
              <w:rPr>
                <w:rFonts w:ascii="Arial" w:hAnsi="Arial" w:cs="Arial"/>
                <w:sz w:val="20"/>
                <w:szCs w:val="20"/>
              </w:rPr>
            </w:pPr>
            <w:r>
              <w:rPr>
                <w:rFonts w:ascii="Arial" w:hAnsi="Arial" w:cs="Arial"/>
                <w:b/>
              </w:rPr>
              <w:t>X</w:t>
            </w:r>
          </w:p>
        </w:tc>
        <w:tc>
          <w:tcPr>
            <w:tcW w:w="3537" w:type="dxa"/>
            <w:tcMar>
              <w:left w:w="0" w:type="dxa"/>
              <w:right w:w="0" w:type="dxa"/>
            </w:tcMar>
          </w:tcPr>
          <w:p w14:paraId="444976F7" w14:textId="51DAA92F" w:rsidR="00635931" w:rsidRPr="00635931" w:rsidRDefault="008A1010" w:rsidP="00E27361">
            <w:pPr>
              <w:ind w:left="115"/>
              <w:rPr>
                <w:rFonts w:ascii="Arial" w:hAnsi="Arial" w:cs="Arial"/>
              </w:rPr>
            </w:pPr>
            <w:r>
              <w:rPr>
                <w:rFonts w:ascii="Arial" w:hAnsi="Arial" w:cs="Arial"/>
              </w:rPr>
              <w:t>Behavioral</w:t>
            </w:r>
            <w:r w:rsidRPr="00635931">
              <w:rPr>
                <w:rFonts w:ascii="Arial" w:hAnsi="Arial" w:cs="Arial"/>
              </w:rPr>
              <w:t xml:space="preserve"> </w:t>
            </w:r>
            <w:r w:rsidR="00635931" w:rsidRPr="00635931">
              <w:rPr>
                <w:rFonts w:ascii="Arial" w:hAnsi="Arial" w:cs="Arial"/>
              </w:rPr>
              <w:t>Health Staff</w:t>
            </w:r>
          </w:p>
        </w:tc>
        <w:tc>
          <w:tcPr>
            <w:tcW w:w="1080" w:type="dxa"/>
          </w:tcPr>
          <w:p w14:paraId="5165AEE8" w14:textId="5F8C9AB9" w:rsidR="00635931" w:rsidRPr="00635931" w:rsidRDefault="00635931" w:rsidP="00E27361">
            <w:pPr>
              <w:jc w:val="center"/>
              <w:rPr>
                <w:rFonts w:ascii="Arial" w:hAnsi="Arial" w:cs="Arial"/>
              </w:rPr>
            </w:pPr>
            <w:r>
              <w:rPr>
                <w:rFonts w:ascii="Arial" w:hAnsi="Arial" w:cs="Arial"/>
                <w:b/>
              </w:rPr>
              <w:t>X</w:t>
            </w:r>
          </w:p>
        </w:tc>
        <w:tc>
          <w:tcPr>
            <w:tcW w:w="4194" w:type="dxa"/>
            <w:tcMar>
              <w:left w:w="0" w:type="dxa"/>
              <w:right w:w="0" w:type="dxa"/>
            </w:tcMar>
          </w:tcPr>
          <w:p w14:paraId="44F3D791" w14:textId="30189B87" w:rsidR="00635931" w:rsidRPr="00635931" w:rsidRDefault="00635931" w:rsidP="00E27361">
            <w:pPr>
              <w:ind w:left="115"/>
              <w:rPr>
                <w:rFonts w:ascii="Arial" w:hAnsi="Arial" w:cs="Arial"/>
                <w:b/>
              </w:rPr>
            </w:pPr>
            <w:r w:rsidRPr="00635931">
              <w:rPr>
                <w:rFonts w:ascii="Arial" w:hAnsi="Arial" w:cs="Arial"/>
              </w:rPr>
              <w:t>Management Team</w:t>
            </w:r>
          </w:p>
        </w:tc>
      </w:tr>
      <w:tr w:rsidR="000B685F" w:rsidRPr="00C26FB2" w14:paraId="09D17662" w14:textId="77777777" w:rsidTr="00E27361">
        <w:tc>
          <w:tcPr>
            <w:tcW w:w="1080" w:type="dxa"/>
          </w:tcPr>
          <w:p w14:paraId="2BA90330" w14:textId="3B8D56A1" w:rsidR="00635931" w:rsidRPr="00C26FB2" w:rsidRDefault="00635931" w:rsidP="00E27361">
            <w:pPr>
              <w:jc w:val="center"/>
              <w:rPr>
                <w:rFonts w:ascii="Arial" w:hAnsi="Arial" w:cs="Arial"/>
                <w:sz w:val="20"/>
                <w:szCs w:val="20"/>
              </w:rPr>
            </w:pPr>
            <w:r>
              <w:rPr>
                <w:rFonts w:ascii="Arial" w:hAnsi="Arial" w:cs="Arial"/>
                <w:b/>
              </w:rPr>
              <w:t>X</w:t>
            </w:r>
          </w:p>
        </w:tc>
        <w:tc>
          <w:tcPr>
            <w:tcW w:w="3537" w:type="dxa"/>
            <w:tcMar>
              <w:left w:w="0" w:type="dxa"/>
              <w:right w:w="0" w:type="dxa"/>
            </w:tcMar>
          </w:tcPr>
          <w:p w14:paraId="0DEC0189" w14:textId="0277FEB7" w:rsidR="00635931" w:rsidRPr="00635931" w:rsidRDefault="00635931" w:rsidP="00E27361">
            <w:pPr>
              <w:ind w:left="115"/>
              <w:rPr>
                <w:rFonts w:ascii="Arial" w:hAnsi="Arial" w:cs="Arial"/>
              </w:rPr>
            </w:pPr>
            <w:r w:rsidRPr="00635931">
              <w:rPr>
                <w:rFonts w:ascii="Arial" w:hAnsi="Arial" w:cs="Arial"/>
              </w:rPr>
              <w:t>Mental Health Treatment Center</w:t>
            </w:r>
          </w:p>
        </w:tc>
        <w:tc>
          <w:tcPr>
            <w:tcW w:w="1080" w:type="dxa"/>
          </w:tcPr>
          <w:p w14:paraId="3203A7FB" w14:textId="2E16E6A4" w:rsidR="00635931" w:rsidRPr="00635931" w:rsidRDefault="00635931" w:rsidP="00E27361">
            <w:pPr>
              <w:jc w:val="center"/>
              <w:rPr>
                <w:rFonts w:ascii="Arial" w:hAnsi="Arial" w:cs="Arial"/>
              </w:rPr>
            </w:pPr>
            <w:r>
              <w:rPr>
                <w:rFonts w:ascii="Arial" w:hAnsi="Arial" w:cs="Arial"/>
                <w:b/>
              </w:rPr>
              <w:t>X</w:t>
            </w:r>
          </w:p>
        </w:tc>
        <w:tc>
          <w:tcPr>
            <w:tcW w:w="4194" w:type="dxa"/>
            <w:tcMar>
              <w:left w:w="0" w:type="dxa"/>
              <w:right w:w="0" w:type="dxa"/>
            </w:tcMar>
          </w:tcPr>
          <w:p w14:paraId="51501F66" w14:textId="24F8B050" w:rsidR="00635931" w:rsidRPr="00635931" w:rsidRDefault="00635931" w:rsidP="00E27361">
            <w:pPr>
              <w:ind w:left="115"/>
              <w:rPr>
                <w:rFonts w:ascii="Arial" w:hAnsi="Arial" w:cs="Arial"/>
              </w:rPr>
            </w:pPr>
            <w:r w:rsidRPr="00635931">
              <w:rPr>
                <w:rFonts w:ascii="Arial" w:hAnsi="Arial" w:cs="Arial"/>
              </w:rPr>
              <w:t>DHS Deputy Director</w:t>
            </w:r>
          </w:p>
        </w:tc>
      </w:tr>
      <w:tr w:rsidR="000B685F" w:rsidRPr="00C26FB2" w14:paraId="5992F56D" w14:textId="77777777" w:rsidTr="00E27361">
        <w:tc>
          <w:tcPr>
            <w:tcW w:w="1080" w:type="dxa"/>
          </w:tcPr>
          <w:p w14:paraId="43B73769" w14:textId="384126A5" w:rsidR="00635931" w:rsidRPr="00C26FB2" w:rsidRDefault="00635931" w:rsidP="00E27361">
            <w:pPr>
              <w:jc w:val="center"/>
              <w:rPr>
                <w:rFonts w:ascii="Arial" w:hAnsi="Arial" w:cs="Arial"/>
                <w:sz w:val="20"/>
                <w:szCs w:val="20"/>
              </w:rPr>
            </w:pPr>
            <w:r>
              <w:rPr>
                <w:rFonts w:ascii="Arial" w:hAnsi="Arial" w:cs="Arial"/>
                <w:b/>
              </w:rPr>
              <w:t>X</w:t>
            </w:r>
          </w:p>
        </w:tc>
        <w:tc>
          <w:tcPr>
            <w:tcW w:w="3537" w:type="dxa"/>
            <w:tcMar>
              <w:left w:w="0" w:type="dxa"/>
              <w:right w:w="0" w:type="dxa"/>
            </w:tcMar>
          </w:tcPr>
          <w:p w14:paraId="66D59E9E" w14:textId="02720483" w:rsidR="00635931" w:rsidRPr="00635931" w:rsidRDefault="00635931" w:rsidP="00E27361">
            <w:pPr>
              <w:ind w:left="115"/>
              <w:rPr>
                <w:rFonts w:ascii="Arial" w:hAnsi="Arial" w:cs="Arial"/>
              </w:rPr>
            </w:pPr>
            <w:r w:rsidRPr="00635931">
              <w:rPr>
                <w:rFonts w:ascii="Arial" w:hAnsi="Arial" w:cs="Arial"/>
              </w:rPr>
              <w:t>Adult Contract Providers</w:t>
            </w:r>
          </w:p>
        </w:tc>
        <w:tc>
          <w:tcPr>
            <w:tcW w:w="1080" w:type="dxa"/>
          </w:tcPr>
          <w:p w14:paraId="2C330DAF" w14:textId="4F40B5AB" w:rsidR="00635931" w:rsidRPr="00635931" w:rsidRDefault="00635931" w:rsidP="00E27361">
            <w:pPr>
              <w:jc w:val="center"/>
              <w:rPr>
                <w:rFonts w:ascii="Arial" w:hAnsi="Arial" w:cs="Arial"/>
              </w:rPr>
            </w:pPr>
            <w:r>
              <w:rPr>
                <w:rFonts w:ascii="Arial" w:hAnsi="Arial" w:cs="Arial"/>
                <w:b/>
              </w:rPr>
              <w:t>X</w:t>
            </w:r>
          </w:p>
        </w:tc>
        <w:tc>
          <w:tcPr>
            <w:tcW w:w="4194" w:type="dxa"/>
            <w:tcMar>
              <w:left w:w="0" w:type="dxa"/>
              <w:right w:w="0" w:type="dxa"/>
            </w:tcMar>
          </w:tcPr>
          <w:p w14:paraId="3DA0B6D6" w14:textId="33D2C806" w:rsidR="00635931" w:rsidRPr="00635931" w:rsidRDefault="00635931" w:rsidP="00E27361">
            <w:pPr>
              <w:ind w:left="115"/>
              <w:rPr>
                <w:rFonts w:ascii="Arial" w:hAnsi="Arial" w:cs="Arial"/>
              </w:rPr>
            </w:pPr>
            <w:r w:rsidRPr="00635931">
              <w:rPr>
                <w:rFonts w:ascii="Arial" w:hAnsi="Arial" w:cs="Arial"/>
              </w:rPr>
              <w:t>DHS Human Resources</w:t>
            </w:r>
          </w:p>
        </w:tc>
      </w:tr>
      <w:tr w:rsidR="000B685F" w:rsidRPr="00C26FB2" w14:paraId="0A56F21E" w14:textId="77777777" w:rsidTr="00E27361">
        <w:tc>
          <w:tcPr>
            <w:tcW w:w="1080" w:type="dxa"/>
          </w:tcPr>
          <w:p w14:paraId="75DE2D96" w14:textId="0BA7B55D" w:rsidR="00635931" w:rsidRPr="00C26FB2" w:rsidRDefault="00635931" w:rsidP="00E27361">
            <w:pPr>
              <w:jc w:val="center"/>
              <w:rPr>
                <w:rFonts w:ascii="Arial" w:hAnsi="Arial" w:cs="Arial"/>
                <w:sz w:val="20"/>
                <w:szCs w:val="20"/>
              </w:rPr>
            </w:pPr>
            <w:r>
              <w:rPr>
                <w:rFonts w:ascii="Arial" w:hAnsi="Arial" w:cs="Arial"/>
                <w:b/>
              </w:rPr>
              <w:t>X</w:t>
            </w:r>
          </w:p>
        </w:tc>
        <w:tc>
          <w:tcPr>
            <w:tcW w:w="3537" w:type="dxa"/>
            <w:tcMar>
              <w:left w:w="0" w:type="dxa"/>
              <w:right w:w="0" w:type="dxa"/>
            </w:tcMar>
          </w:tcPr>
          <w:p w14:paraId="6787CF46" w14:textId="0A318A8D" w:rsidR="00635931" w:rsidRPr="00635931" w:rsidRDefault="00635931" w:rsidP="00E27361">
            <w:pPr>
              <w:ind w:left="115"/>
              <w:rPr>
                <w:rFonts w:ascii="Arial" w:hAnsi="Arial" w:cs="Arial"/>
              </w:rPr>
            </w:pPr>
            <w:r w:rsidRPr="00635931">
              <w:rPr>
                <w:rFonts w:ascii="Arial" w:hAnsi="Arial" w:cs="Arial"/>
              </w:rPr>
              <w:t>Children’s Contract Providers</w:t>
            </w:r>
          </w:p>
        </w:tc>
        <w:tc>
          <w:tcPr>
            <w:tcW w:w="1080" w:type="dxa"/>
          </w:tcPr>
          <w:p w14:paraId="60278CF7" w14:textId="7E8DE0FB" w:rsidR="00635931" w:rsidRPr="00635931" w:rsidRDefault="00635931" w:rsidP="00E27361">
            <w:pPr>
              <w:jc w:val="center"/>
              <w:rPr>
                <w:rFonts w:ascii="Arial" w:hAnsi="Arial" w:cs="Arial"/>
              </w:rPr>
            </w:pPr>
            <w:r>
              <w:rPr>
                <w:rFonts w:ascii="Arial" w:hAnsi="Arial" w:cs="Arial"/>
                <w:b/>
              </w:rPr>
              <w:t>X</w:t>
            </w:r>
          </w:p>
        </w:tc>
        <w:tc>
          <w:tcPr>
            <w:tcW w:w="4194" w:type="dxa"/>
            <w:tcMar>
              <w:left w:w="0" w:type="dxa"/>
              <w:right w:w="0" w:type="dxa"/>
            </w:tcMar>
          </w:tcPr>
          <w:p w14:paraId="6857C615" w14:textId="23FCFD03" w:rsidR="00635931" w:rsidRPr="00635931" w:rsidRDefault="00635931" w:rsidP="00E27361">
            <w:pPr>
              <w:ind w:left="115"/>
              <w:rPr>
                <w:rFonts w:ascii="Arial" w:hAnsi="Arial" w:cs="Arial"/>
              </w:rPr>
            </w:pPr>
            <w:r w:rsidRPr="00635931">
              <w:rPr>
                <w:rFonts w:ascii="Arial" w:hAnsi="Arial" w:cs="Arial"/>
              </w:rPr>
              <w:t>County Counsel</w:t>
            </w:r>
          </w:p>
        </w:tc>
      </w:tr>
      <w:tr w:rsidR="000B685F" w:rsidRPr="00C26FB2" w14:paraId="2E8E214D" w14:textId="77777777" w:rsidTr="00E27361">
        <w:tc>
          <w:tcPr>
            <w:tcW w:w="1080" w:type="dxa"/>
          </w:tcPr>
          <w:p w14:paraId="44931E3F" w14:textId="616BEA7B" w:rsidR="00635931" w:rsidRPr="00C26FB2" w:rsidRDefault="00635931" w:rsidP="00E27361">
            <w:pPr>
              <w:jc w:val="center"/>
              <w:rPr>
                <w:rFonts w:ascii="Arial" w:hAnsi="Arial" w:cs="Arial"/>
                <w:sz w:val="20"/>
                <w:szCs w:val="20"/>
              </w:rPr>
            </w:pPr>
            <w:r>
              <w:rPr>
                <w:rFonts w:ascii="Arial" w:hAnsi="Arial" w:cs="Arial"/>
                <w:b/>
              </w:rPr>
              <w:t>X</w:t>
            </w:r>
          </w:p>
        </w:tc>
        <w:tc>
          <w:tcPr>
            <w:tcW w:w="3537" w:type="dxa"/>
            <w:tcMar>
              <w:left w:w="0" w:type="dxa"/>
              <w:right w:w="0" w:type="dxa"/>
            </w:tcMar>
          </w:tcPr>
          <w:p w14:paraId="5AFC3D50" w14:textId="160085FC" w:rsidR="00635931" w:rsidRPr="00635931" w:rsidRDefault="008A1010">
            <w:pPr>
              <w:ind w:left="115"/>
              <w:rPr>
                <w:rFonts w:ascii="Arial" w:hAnsi="Arial" w:cs="Arial"/>
              </w:rPr>
            </w:pPr>
            <w:r>
              <w:rPr>
                <w:rFonts w:ascii="Arial" w:hAnsi="Arial" w:cs="Arial"/>
              </w:rPr>
              <w:t>Substance Use and Prevention Treatment</w:t>
            </w:r>
          </w:p>
        </w:tc>
        <w:tc>
          <w:tcPr>
            <w:tcW w:w="1080" w:type="dxa"/>
          </w:tcPr>
          <w:p w14:paraId="19C90B85" w14:textId="23F7CB3E" w:rsidR="00635931" w:rsidRPr="00635931" w:rsidRDefault="00635931" w:rsidP="00E27361">
            <w:pPr>
              <w:jc w:val="center"/>
              <w:rPr>
                <w:rFonts w:ascii="Arial" w:hAnsi="Arial" w:cs="Arial"/>
              </w:rPr>
            </w:pPr>
            <w:r>
              <w:rPr>
                <w:rFonts w:ascii="Arial" w:hAnsi="Arial" w:cs="Arial"/>
                <w:b/>
              </w:rPr>
              <w:t>X</w:t>
            </w:r>
          </w:p>
        </w:tc>
        <w:tc>
          <w:tcPr>
            <w:tcW w:w="4194" w:type="dxa"/>
            <w:tcMar>
              <w:left w:w="0" w:type="dxa"/>
              <w:right w:w="0" w:type="dxa"/>
            </w:tcMar>
          </w:tcPr>
          <w:p w14:paraId="50CB9E8B" w14:textId="743CBCFF" w:rsidR="00635931" w:rsidRPr="00635931" w:rsidRDefault="00635931" w:rsidP="00E27361">
            <w:pPr>
              <w:ind w:left="115"/>
              <w:rPr>
                <w:rFonts w:ascii="Arial" w:hAnsi="Arial" w:cs="Arial"/>
              </w:rPr>
            </w:pPr>
            <w:r w:rsidRPr="00635931">
              <w:rPr>
                <w:rFonts w:ascii="Arial" w:hAnsi="Arial" w:cs="Arial"/>
              </w:rPr>
              <w:t>County Compliance Oversight Committee</w:t>
            </w:r>
          </w:p>
        </w:tc>
      </w:tr>
      <w:tr w:rsidR="00C76561" w:rsidRPr="00C26FB2" w14:paraId="6363276F" w14:textId="77777777" w:rsidTr="00E27361">
        <w:tc>
          <w:tcPr>
            <w:tcW w:w="1080" w:type="dxa"/>
          </w:tcPr>
          <w:p w14:paraId="1DA0428B" w14:textId="77BFFB7D" w:rsidR="00C76561" w:rsidRPr="00C26FB2" w:rsidRDefault="00C76561" w:rsidP="00E27361">
            <w:pPr>
              <w:jc w:val="center"/>
              <w:rPr>
                <w:rFonts w:ascii="Arial" w:hAnsi="Arial" w:cs="Arial"/>
                <w:sz w:val="20"/>
                <w:szCs w:val="20"/>
              </w:rPr>
            </w:pPr>
            <w:r>
              <w:rPr>
                <w:rFonts w:ascii="Arial" w:hAnsi="Arial" w:cs="Arial"/>
                <w:b/>
              </w:rPr>
              <w:t>X</w:t>
            </w:r>
          </w:p>
        </w:tc>
        <w:tc>
          <w:tcPr>
            <w:tcW w:w="3537" w:type="dxa"/>
            <w:tcMar>
              <w:left w:w="0" w:type="dxa"/>
              <w:right w:w="0" w:type="dxa"/>
            </w:tcMar>
          </w:tcPr>
          <w:p w14:paraId="2825917C" w14:textId="1B1FD1BD" w:rsidR="00C76561" w:rsidRPr="00635931" w:rsidRDefault="00C76561" w:rsidP="00E27361">
            <w:pPr>
              <w:ind w:left="115"/>
              <w:rPr>
                <w:rFonts w:ascii="Arial" w:hAnsi="Arial" w:cs="Arial"/>
              </w:rPr>
            </w:pPr>
            <w:r w:rsidRPr="00635931">
              <w:rPr>
                <w:rFonts w:ascii="Arial" w:hAnsi="Arial" w:cs="Arial"/>
              </w:rPr>
              <w:t xml:space="preserve">County of Sacramento Privacy </w:t>
            </w:r>
            <w:r>
              <w:rPr>
                <w:rFonts w:ascii="Arial" w:hAnsi="Arial" w:cs="Arial"/>
              </w:rPr>
              <w:t>&amp;</w:t>
            </w:r>
            <w:r w:rsidRPr="00635931">
              <w:rPr>
                <w:rFonts w:ascii="Arial" w:hAnsi="Arial" w:cs="Arial"/>
              </w:rPr>
              <w:t xml:space="preserve"> Compliance Officer</w:t>
            </w:r>
          </w:p>
        </w:tc>
        <w:tc>
          <w:tcPr>
            <w:tcW w:w="1080" w:type="dxa"/>
          </w:tcPr>
          <w:p w14:paraId="444B045C" w14:textId="3321F330" w:rsidR="00C76561" w:rsidRPr="00635931" w:rsidRDefault="00C76561" w:rsidP="00E27361">
            <w:pPr>
              <w:jc w:val="center"/>
              <w:rPr>
                <w:rFonts w:ascii="Arial" w:hAnsi="Arial" w:cs="Arial"/>
              </w:rPr>
            </w:pPr>
          </w:p>
        </w:tc>
        <w:tc>
          <w:tcPr>
            <w:tcW w:w="4194" w:type="dxa"/>
            <w:tcMar>
              <w:left w:w="0" w:type="dxa"/>
              <w:right w:w="0" w:type="dxa"/>
            </w:tcMar>
          </w:tcPr>
          <w:p w14:paraId="0CF30DC0" w14:textId="6DB425FB" w:rsidR="00C76561" w:rsidRPr="00635931" w:rsidRDefault="00C76561" w:rsidP="00E27361">
            <w:pPr>
              <w:ind w:left="115"/>
              <w:rPr>
                <w:rFonts w:ascii="Arial" w:hAnsi="Arial" w:cs="Arial"/>
              </w:rPr>
            </w:pPr>
          </w:p>
        </w:tc>
      </w:tr>
      <w:tr w:rsidR="00C76561" w:rsidRPr="00C26FB2" w14:paraId="4B40D410" w14:textId="77777777" w:rsidTr="00E27361">
        <w:tc>
          <w:tcPr>
            <w:tcW w:w="1080" w:type="dxa"/>
          </w:tcPr>
          <w:p w14:paraId="6DECBF5D" w14:textId="77777777" w:rsidR="00C76561" w:rsidRPr="00C26FB2" w:rsidRDefault="00C76561" w:rsidP="00E27361">
            <w:pPr>
              <w:rPr>
                <w:rFonts w:ascii="Arial" w:hAnsi="Arial" w:cs="Arial"/>
                <w:sz w:val="20"/>
                <w:szCs w:val="20"/>
              </w:rPr>
            </w:pPr>
          </w:p>
        </w:tc>
        <w:tc>
          <w:tcPr>
            <w:tcW w:w="3537" w:type="dxa"/>
            <w:tcMar>
              <w:left w:w="0" w:type="dxa"/>
              <w:right w:w="0" w:type="dxa"/>
            </w:tcMar>
          </w:tcPr>
          <w:p w14:paraId="2E763E29" w14:textId="3A136622" w:rsidR="00C76561" w:rsidRPr="00C26FB2" w:rsidRDefault="00C76561" w:rsidP="00E27361">
            <w:pPr>
              <w:ind w:left="115"/>
              <w:jc w:val="center"/>
              <w:rPr>
                <w:rFonts w:ascii="Arial" w:hAnsi="Arial" w:cs="Arial"/>
                <w:sz w:val="20"/>
                <w:szCs w:val="20"/>
              </w:rPr>
            </w:pPr>
          </w:p>
        </w:tc>
        <w:tc>
          <w:tcPr>
            <w:tcW w:w="1080" w:type="dxa"/>
          </w:tcPr>
          <w:p w14:paraId="093B699D" w14:textId="77777777" w:rsidR="00C76561" w:rsidRPr="00C26FB2" w:rsidRDefault="00C76561" w:rsidP="00E27361">
            <w:pPr>
              <w:rPr>
                <w:rFonts w:ascii="Arial" w:hAnsi="Arial" w:cs="Arial"/>
                <w:sz w:val="20"/>
                <w:szCs w:val="20"/>
              </w:rPr>
            </w:pPr>
          </w:p>
        </w:tc>
        <w:tc>
          <w:tcPr>
            <w:tcW w:w="4194" w:type="dxa"/>
            <w:tcMar>
              <w:left w:w="0" w:type="dxa"/>
              <w:right w:w="0" w:type="dxa"/>
            </w:tcMar>
          </w:tcPr>
          <w:p w14:paraId="474F60C9" w14:textId="77777777" w:rsidR="00C76561" w:rsidRPr="00C26FB2" w:rsidRDefault="00C76561" w:rsidP="00E27361">
            <w:pPr>
              <w:ind w:left="115"/>
              <w:rPr>
                <w:rFonts w:ascii="Arial" w:hAnsi="Arial" w:cs="Arial"/>
                <w:sz w:val="20"/>
                <w:szCs w:val="20"/>
              </w:rPr>
            </w:pPr>
          </w:p>
        </w:tc>
      </w:tr>
    </w:tbl>
    <w:p w14:paraId="693226F5" w14:textId="77777777" w:rsidR="005B6A11" w:rsidRDefault="005B6A11" w:rsidP="00867B8A">
      <w:pPr>
        <w:spacing w:after="0" w:line="240" w:lineRule="auto"/>
        <w:rPr>
          <w:rFonts w:ascii="Arial" w:hAnsi="Arial" w:cs="Arial"/>
        </w:rPr>
      </w:pPr>
    </w:p>
    <w:p w14:paraId="4A4538BC" w14:textId="77777777" w:rsidR="00122A95" w:rsidRDefault="00122A95" w:rsidP="00867B8A">
      <w:pPr>
        <w:spacing w:after="0" w:line="240" w:lineRule="auto"/>
        <w:rPr>
          <w:rFonts w:ascii="Arial" w:hAnsi="Arial" w:cs="Arial"/>
        </w:rPr>
      </w:pPr>
    </w:p>
    <w:p w14:paraId="6F6950E5" w14:textId="45A3BB34" w:rsidR="005B6A11" w:rsidRDefault="00E7434F" w:rsidP="00B17556">
      <w:pPr>
        <w:spacing w:after="0" w:line="240" w:lineRule="auto"/>
        <w:rPr>
          <w:rFonts w:ascii="Arial" w:hAnsi="Arial" w:cs="Arial"/>
          <w:b/>
        </w:rPr>
      </w:pPr>
      <w:r w:rsidRPr="005B6A11">
        <w:rPr>
          <w:rFonts w:ascii="Arial" w:hAnsi="Arial" w:cs="Arial"/>
          <w:b/>
        </w:rPr>
        <w:t>CONTACT INFORMATION:</w:t>
      </w:r>
    </w:p>
    <w:p w14:paraId="71A3A8B6" w14:textId="77777777" w:rsidR="002A71C4" w:rsidRPr="00867B8A" w:rsidRDefault="002A71C4" w:rsidP="00B17556">
      <w:pPr>
        <w:spacing w:after="0" w:line="240" w:lineRule="auto"/>
        <w:rPr>
          <w:rFonts w:ascii="Arial" w:hAnsi="Arial" w:cs="Arial"/>
        </w:rPr>
      </w:pPr>
    </w:p>
    <w:p w14:paraId="43D3A602" w14:textId="13554F81" w:rsidR="00937F4A" w:rsidRPr="00B17556" w:rsidRDefault="00B17556" w:rsidP="00B17556">
      <w:pPr>
        <w:pStyle w:val="ListParagraph"/>
        <w:numPr>
          <w:ilvl w:val="0"/>
          <w:numId w:val="44"/>
        </w:numPr>
        <w:spacing w:after="0" w:line="240" w:lineRule="auto"/>
        <w:ind w:left="360"/>
        <w:rPr>
          <w:rFonts w:ascii="Arial" w:hAnsi="Arial" w:cs="Arial"/>
          <w:b/>
        </w:rPr>
      </w:pPr>
      <w:r w:rsidRPr="00B17556">
        <w:rPr>
          <w:rFonts w:ascii="Arial" w:hAnsi="Arial" w:cs="Arial"/>
        </w:rPr>
        <w:br/>
        <w:t xml:space="preserve">Quality Management </w:t>
      </w:r>
      <w:r w:rsidRPr="00B17556">
        <w:rPr>
          <w:rFonts w:ascii="Arial" w:hAnsi="Arial" w:cs="Arial"/>
        </w:rPr>
        <w:br/>
      </w:r>
      <w:hyperlink r:id="rId13" w:history="1">
        <w:r w:rsidRPr="00B17556">
          <w:rPr>
            <w:rStyle w:val="Hyperlink"/>
            <w:rFonts w:ascii="Arial" w:hAnsi="Arial" w:cs="Arial"/>
          </w:rPr>
          <w:t>QMInformation@SacCounty.net</w:t>
        </w:r>
      </w:hyperlink>
    </w:p>
    <w:sectPr w:rsidR="00937F4A" w:rsidRPr="00B17556" w:rsidSect="00E27361">
      <w:footerReference w:type="default" r:id="rId14"/>
      <w:pgSz w:w="12240" w:h="15840" w:code="1"/>
      <w:pgMar w:top="720" w:right="1166" w:bottom="720" w:left="1166"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9FCA2" w14:textId="77777777" w:rsidR="005E391D" w:rsidRDefault="005E391D" w:rsidP="00C26FB2">
      <w:pPr>
        <w:spacing w:after="0" w:line="240" w:lineRule="auto"/>
      </w:pPr>
      <w:r>
        <w:separator/>
      </w:r>
    </w:p>
  </w:endnote>
  <w:endnote w:type="continuationSeparator" w:id="0">
    <w:p w14:paraId="46FF1850" w14:textId="77777777" w:rsidR="005E391D" w:rsidRDefault="005E391D" w:rsidP="00C26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F43A5" w14:textId="535A7266" w:rsidR="00E5652A" w:rsidRDefault="00E5652A" w:rsidP="00E5652A">
    <w:pPr>
      <w:spacing w:after="0" w:line="240" w:lineRule="auto"/>
      <w:ind w:right="-36"/>
      <w:jc w:val="center"/>
      <w:rPr>
        <w:rFonts w:ascii="Arial" w:eastAsia="Times New Roman" w:hAnsi="Arial" w:cs="Arial"/>
        <w:sz w:val="12"/>
        <w:szCs w:val="12"/>
        <w:lang w:eastAsia="en-US"/>
      </w:rPr>
    </w:pPr>
    <w:r w:rsidRPr="00E5652A">
      <w:rPr>
        <w:rFonts w:ascii="Arial" w:eastAsia="Times New Roman" w:hAnsi="Arial" w:cs="Arial"/>
        <w:sz w:val="12"/>
        <w:szCs w:val="12"/>
        <w:lang w:eastAsia="en-US"/>
      </w:rPr>
      <w:t xml:space="preserve">Page </w:t>
    </w:r>
    <w:r w:rsidRPr="00E5652A">
      <w:rPr>
        <w:rFonts w:ascii="Arial" w:eastAsia="Times New Roman" w:hAnsi="Arial" w:cs="Arial"/>
        <w:sz w:val="12"/>
        <w:szCs w:val="12"/>
        <w:lang w:eastAsia="en-US"/>
      </w:rPr>
      <w:fldChar w:fldCharType="begin"/>
    </w:r>
    <w:r w:rsidRPr="00E5652A">
      <w:rPr>
        <w:rFonts w:ascii="Arial" w:eastAsia="Times New Roman" w:hAnsi="Arial" w:cs="Arial"/>
        <w:sz w:val="12"/>
        <w:szCs w:val="12"/>
        <w:lang w:eastAsia="en-US"/>
      </w:rPr>
      <w:instrText xml:space="preserve"> PAGE </w:instrText>
    </w:r>
    <w:r w:rsidRPr="00E5652A">
      <w:rPr>
        <w:rFonts w:ascii="Arial" w:eastAsia="Times New Roman" w:hAnsi="Arial" w:cs="Arial"/>
        <w:sz w:val="12"/>
        <w:szCs w:val="12"/>
        <w:lang w:eastAsia="en-US"/>
      </w:rPr>
      <w:fldChar w:fldCharType="separate"/>
    </w:r>
    <w:r w:rsidR="000C2B65">
      <w:rPr>
        <w:rFonts w:ascii="Arial" w:eastAsia="Times New Roman" w:hAnsi="Arial" w:cs="Arial"/>
        <w:noProof/>
        <w:sz w:val="12"/>
        <w:szCs w:val="12"/>
        <w:lang w:eastAsia="en-US"/>
      </w:rPr>
      <w:t>6</w:t>
    </w:r>
    <w:r w:rsidRPr="00E5652A">
      <w:rPr>
        <w:rFonts w:ascii="Arial" w:eastAsia="Times New Roman" w:hAnsi="Arial" w:cs="Arial"/>
        <w:sz w:val="12"/>
        <w:szCs w:val="12"/>
        <w:lang w:eastAsia="en-US"/>
      </w:rPr>
      <w:fldChar w:fldCharType="end"/>
    </w:r>
    <w:r w:rsidRPr="00E5652A">
      <w:rPr>
        <w:rFonts w:ascii="Arial" w:eastAsia="Times New Roman" w:hAnsi="Arial" w:cs="Arial"/>
        <w:sz w:val="12"/>
        <w:szCs w:val="12"/>
        <w:lang w:eastAsia="en-US"/>
      </w:rPr>
      <w:t xml:space="preserve"> of </w:t>
    </w:r>
    <w:r w:rsidRPr="00E5652A">
      <w:rPr>
        <w:rFonts w:ascii="Arial" w:eastAsia="Times New Roman" w:hAnsi="Arial" w:cs="Arial"/>
        <w:sz w:val="12"/>
        <w:szCs w:val="12"/>
        <w:lang w:eastAsia="en-US"/>
      </w:rPr>
      <w:fldChar w:fldCharType="begin"/>
    </w:r>
    <w:r w:rsidRPr="00E5652A">
      <w:rPr>
        <w:rFonts w:ascii="Arial" w:eastAsia="Times New Roman" w:hAnsi="Arial" w:cs="Arial"/>
        <w:sz w:val="12"/>
        <w:szCs w:val="12"/>
        <w:lang w:eastAsia="en-US"/>
      </w:rPr>
      <w:instrText xml:space="preserve"> NUMPAGES </w:instrText>
    </w:r>
    <w:r w:rsidRPr="00E5652A">
      <w:rPr>
        <w:rFonts w:ascii="Arial" w:eastAsia="Times New Roman" w:hAnsi="Arial" w:cs="Arial"/>
        <w:sz w:val="12"/>
        <w:szCs w:val="12"/>
        <w:lang w:eastAsia="en-US"/>
      </w:rPr>
      <w:fldChar w:fldCharType="separate"/>
    </w:r>
    <w:r w:rsidR="000C2B65">
      <w:rPr>
        <w:rFonts w:ascii="Arial" w:eastAsia="Times New Roman" w:hAnsi="Arial" w:cs="Arial"/>
        <w:noProof/>
        <w:sz w:val="12"/>
        <w:szCs w:val="12"/>
        <w:lang w:eastAsia="en-US"/>
      </w:rPr>
      <w:t>6</w:t>
    </w:r>
    <w:r w:rsidRPr="00E5652A">
      <w:rPr>
        <w:rFonts w:ascii="Arial" w:eastAsia="Times New Roman" w:hAnsi="Arial" w:cs="Arial"/>
        <w:sz w:val="12"/>
        <w:szCs w:val="12"/>
        <w:lang w:eastAsia="en-US"/>
      </w:rPr>
      <w:fldChar w:fldCharType="end"/>
    </w:r>
  </w:p>
  <w:p w14:paraId="69CA3372" w14:textId="77777777" w:rsidR="00E27361" w:rsidRPr="00E5652A" w:rsidRDefault="00E27361" w:rsidP="00E5652A">
    <w:pPr>
      <w:spacing w:after="0" w:line="240" w:lineRule="auto"/>
      <w:ind w:right="-36"/>
      <w:jc w:val="center"/>
      <w:rPr>
        <w:rFonts w:ascii="Arial" w:eastAsia="Times New Roman" w:hAnsi="Arial" w:cs="Arial"/>
        <w:sz w:val="12"/>
        <w:szCs w:val="12"/>
        <w:lang w:eastAsia="en-US"/>
      </w:rPr>
    </w:pPr>
  </w:p>
  <w:p w14:paraId="55CD776C" w14:textId="27AB592B" w:rsidR="00E5652A" w:rsidRPr="0072267E" w:rsidRDefault="00C21CCC" w:rsidP="00C21CCC">
    <w:pPr>
      <w:spacing w:after="0" w:line="240" w:lineRule="auto"/>
      <w:ind w:right="-36"/>
      <w:rPr>
        <w:sz w:val="12"/>
        <w:szCs w:val="12"/>
      </w:rPr>
    </w:pPr>
    <w:r w:rsidRPr="00C21CCC">
      <w:rPr>
        <w:rFonts w:ascii="Arial" w:eastAsia="Times New Roman" w:hAnsi="Arial" w:cs="Arial"/>
        <w:sz w:val="12"/>
        <w:szCs w:val="12"/>
        <w:lang w:eastAsia="en-US"/>
      </w:rPr>
      <w:t>PP-BHS-QM-20-03-Deficit Reduct</w:t>
    </w:r>
    <w:r w:rsidR="00E9002A">
      <w:rPr>
        <w:rFonts w:ascii="Arial" w:eastAsia="Times New Roman" w:hAnsi="Arial" w:cs="Arial"/>
        <w:sz w:val="12"/>
        <w:szCs w:val="12"/>
        <w:lang w:eastAsia="en-US"/>
      </w:rPr>
      <w:t xml:space="preserve">ion Act False Claims Recovery </w:t>
    </w:r>
    <w:r w:rsidR="008A1010">
      <w:rPr>
        <w:rFonts w:ascii="Arial" w:eastAsia="Times New Roman" w:hAnsi="Arial" w:cs="Arial"/>
        <w:sz w:val="12"/>
        <w:szCs w:val="12"/>
        <w:lang w:eastAsia="en-US"/>
      </w:rPr>
      <w:t>12-24-2020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B4A86" w14:textId="77777777" w:rsidR="005E391D" w:rsidRDefault="005E391D" w:rsidP="00C26FB2">
      <w:pPr>
        <w:spacing w:after="0" w:line="240" w:lineRule="auto"/>
      </w:pPr>
      <w:r>
        <w:separator/>
      </w:r>
    </w:p>
  </w:footnote>
  <w:footnote w:type="continuationSeparator" w:id="0">
    <w:p w14:paraId="0BDD0A81" w14:textId="77777777" w:rsidR="005E391D" w:rsidRDefault="005E391D" w:rsidP="00C26F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897"/>
    <w:multiLevelType w:val="hybridMultilevel"/>
    <w:tmpl w:val="51B8721C"/>
    <w:lvl w:ilvl="0" w:tplc="C74A088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8F496C"/>
    <w:multiLevelType w:val="hybridMultilevel"/>
    <w:tmpl w:val="4226386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1E2172"/>
    <w:multiLevelType w:val="hybridMultilevel"/>
    <w:tmpl w:val="CE960496"/>
    <w:lvl w:ilvl="0" w:tplc="000C461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F96F1F"/>
    <w:multiLevelType w:val="hybridMultilevel"/>
    <w:tmpl w:val="84EA96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DF01CB"/>
    <w:multiLevelType w:val="hybridMultilevel"/>
    <w:tmpl w:val="41D4DB60"/>
    <w:lvl w:ilvl="0" w:tplc="91805FE0">
      <w:start w:val="1"/>
      <w:numFmt w:val="bullet"/>
      <w:lvlText w:val=""/>
      <w:lvlJc w:val="left"/>
      <w:pPr>
        <w:tabs>
          <w:tab w:val="num" w:pos="360"/>
        </w:tabs>
        <w:ind w:left="360" w:hanging="360"/>
      </w:pPr>
      <w:rPr>
        <w:rFonts w:ascii="Symbol" w:hAnsi="Symbol" w:hint="default"/>
        <w:sz w:val="22"/>
        <w:szCs w:val="22"/>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D53671A"/>
    <w:multiLevelType w:val="hybridMultilevel"/>
    <w:tmpl w:val="95F44F24"/>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0EBE511E"/>
    <w:multiLevelType w:val="hybridMultilevel"/>
    <w:tmpl w:val="79960018"/>
    <w:lvl w:ilvl="0" w:tplc="39446520">
      <w:start w:val="1"/>
      <w:numFmt w:val="bullet"/>
      <w:lvlText w:val=""/>
      <w:lvlJc w:val="left"/>
      <w:pPr>
        <w:tabs>
          <w:tab w:val="num" w:pos="720"/>
        </w:tabs>
        <w:ind w:left="720" w:hanging="360"/>
      </w:pPr>
      <w:rPr>
        <w:rFonts w:ascii="Symbol" w:hAnsi="Symbol" w:hint="default"/>
      </w:rPr>
    </w:lvl>
    <w:lvl w:ilvl="1" w:tplc="04090015">
      <w:start w:val="1"/>
      <w:numFmt w:val="upperLetter"/>
      <w:lvlText w:val="%2."/>
      <w:lvlJc w:val="left"/>
      <w:pPr>
        <w:tabs>
          <w:tab w:val="num" w:pos="1440"/>
        </w:tabs>
        <w:ind w:left="1440" w:hanging="360"/>
      </w:pPr>
    </w:lvl>
    <w:lvl w:ilvl="2" w:tplc="3E3A97AA">
      <w:start w:val="1"/>
      <w:numFmt w:val="bullet"/>
      <w:lvlText w:val="■"/>
      <w:lvlJc w:val="left"/>
      <w:pPr>
        <w:tabs>
          <w:tab w:val="num" w:pos="1296"/>
        </w:tabs>
        <w:ind w:left="1224" w:hanging="288"/>
      </w:pPr>
      <w:rPr>
        <w:rFonts w:hint="default"/>
        <w:sz w:val="24"/>
      </w:rPr>
    </w:lvl>
    <w:lvl w:ilvl="3" w:tplc="37A29E42">
      <w:start w:val="1"/>
      <w:numFmt w:val="bullet"/>
      <w:lvlText w:val=""/>
      <w:lvlJc w:val="left"/>
      <w:pPr>
        <w:tabs>
          <w:tab w:val="num" w:pos="2880"/>
        </w:tabs>
        <w:ind w:left="2880" w:hanging="360"/>
      </w:pPr>
      <w:rPr>
        <w:rFonts w:ascii="Wingdings 3" w:hAnsi="Wingdings 3" w:hint="default"/>
        <w:sz w:val="2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353A12"/>
    <w:multiLevelType w:val="hybridMultilevel"/>
    <w:tmpl w:val="F46A0F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504"/>
        </w:tabs>
        <w:ind w:left="504" w:hanging="360"/>
      </w:pPr>
      <w:rPr>
        <w:rFonts w:ascii="Courier New" w:hAnsi="Courier New" w:hint="default"/>
      </w:rPr>
    </w:lvl>
    <w:lvl w:ilvl="2" w:tplc="3E3A97AA">
      <w:start w:val="1"/>
      <w:numFmt w:val="bullet"/>
      <w:lvlText w:val="■"/>
      <w:lvlJc w:val="left"/>
      <w:pPr>
        <w:tabs>
          <w:tab w:val="num" w:pos="936"/>
        </w:tabs>
        <w:ind w:left="864" w:hanging="288"/>
      </w:pPr>
      <w:rPr>
        <w:rFonts w:hint="default"/>
        <w:sz w:val="24"/>
      </w:rPr>
    </w:lvl>
    <w:lvl w:ilvl="3" w:tplc="97E23C64">
      <w:start w:val="1"/>
      <w:numFmt w:val="bullet"/>
      <w:lvlText w:val=""/>
      <w:lvlJc w:val="left"/>
      <w:pPr>
        <w:tabs>
          <w:tab w:val="num" w:pos="504"/>
        </w:tabs>
        <w:ind w:left="504" w:hanging="432"/>
      </w:pPr>
      <w:rPr>
        <w:rFonts w:ascii="Wingdings 3" w:hAnsi="Wingdings 3" w:hint="default"/>
        <w:sz w:val="20"/>
      </w:rPr>
    </w:lvl>
    <w:lvl w:ilvl="4" w:tplc="04090003" w:tentative="1">
      <w:start w:val="1"/>
      <w:numFmt w:val="bullet"/>
      <w:lvlText w:val="o"/>
      <w:lvlJc w:val="left"/>
      <w:pPr>
        <w:tabs>
          <w:tab w:val="num" w:pos="2664"/>
        </w:tabs>
        <w:ind w:left="2664" w:hanging="360"/>
      </w:pPr>
      <w:rPr>
        <w:rFonts w:ascii="Courier New" w:hAnsi="Courier New" w:hint="default"/>
      </w:rPr>
    </w:lvl>
    <w:lvl w:ilvl="5" w:tplc="04090005" w:tentative="1">
      <w:start w:val="1"/>
      <w:numFmt w:val="bullet"/>
      <w:lvlText w:val=""/>
      <w:lvlJc w:val="left"/>
      <w:pPr>
        <w:tabs>
          <w:tab w:val="num" w:pos="3384"/>
        </w:tabs>
        <w:ind w:left="3384" w:hanging="360"/>
      </w:pPr>
      <w:rPr>
        <w:rFonts w:ascii="Wingdings" w:hAnsi="Wingdings" w:hint="default"/>
      </w:rPr>
    </w:lvl>
    <w:lvl w:ilvl="6" w:tplc="04090001" w:tentative="1">
      <w:start w:val="1"/>
      <w:numFmt w:val="bullet"/>
      <w:lvlText w:val=""/>
      <w:lvlJc w:val="left"/>
      <w:pPr>
        <w:tabs>
          <w:tab w:val="num" w:pos="4104"/>
        </w:tabs>
        <w:ind w:left="4104" w:hanging="360"/>
      </w:pPr>
      <w:rPr>
        <w:rFonts w:ascii="Symbol" w:hAnsi="Symbol" w:hint="default"/>
      </w:rPr>
    </w:lvl>
    <w:lvl w:ilvl="7" w:tplc="04090003" w:tentative="1">
      <w:start w:val="1"/>
      <w:numFmt w:val="bullet"/>
      <w:lvlText w:val="o"/>
      <w:lvlJc w:val="left"/>
      <w:pPr>
        <w:tabs>
          <w:tab w:val="num" w:pos="4824"/>
        </w:tabs>
        <w:ind w:left="4824" w:hanging="360"/>
      </w:pPr>
      <w:rPr>
        <w:rFonts w:ascii="Courier New" w:hAnsi="Courier New" w:hint="default"/>
      </w:rPr>
    </w:lvl>
    <w:lvl w:ilvl="8" w:tplc="04090005" w:tentative="1">
      <w:start w:val="1"/>
      <w:numFmt w:val="bullet"/>
      <w:lvlText w:val=""/>
      <w:lvlJc w:val="left"/>
      <w:pPr>
        <w:tabs>
          <w:tab w:val="num" w:pos="5544"/>
        </w:tabs>
        <w:ind w:left="5544" w:hanging="360"/>
      </w:pPr>
      <w:rPr>
        <w:rFonts w:ascii="Wingdings" w:hAnsi="Wingdings" w:hint="default"/>
      </w:rPr>
    </w:lvl>
  </w:abstractNum>
  <w:abstractNum w:abstractNumId="8" w15:restartNumberingAfterBreak="0">
    <w:nsid w:val="15424CB2"/>
    <w:multiLevelType w:val="hybridMultilevel"/>
    <w:tmpl w:val="E634171A"/>
    <w:lvl w:ilvl="0" w:tplc="82E064DA">
      <w:start w:val="1"/>
      <w:numFmt w:val="bullet"/>
      <w:lvlText w:val=""/>
      <w:lvlJc w:val="left"/>
      <w:pPr>
        <w:tabs>
          <w:tab w:val="num" w:pos="360"/>
        </w:tabs>
        <w:ind w:left="360" w:hanging="360"/>
      </w:pPr>
      <w:rPr>
        <w:rFonts w:ascii="Symbol" w:hAnsi="Symbol" w:hint="default"/>
        <w:sz w:val="22"/>
        <w:szCs w:val="22"/>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8E953F4"/>
    <w:multiLevelType w:val="hybridMultilevel"/>
    <w:tmpl w:val="5D26EB1A"/>
    <w:lvl w:ilvl="0" w:tplc="C1402A46">
      <w:start w:val="1"/>
      <w:numFmt w:val="bullet"/>
      <w:lvlText w:val=""/>
      <w:lvlJc w:val="left"/>
      <w:pPr>
        <w:tabs>
          <w:tab w:val="num" w:pos="360"/>
        </w:tabs>
        <w:ind w:left="360" w:hanging="360"/>
      </w:pPr>
      <w:rPr>
        <w:rFonts w:ascii="Symbol" w:hAnsi="Symbol" w:hint="default"/>
        <w:sz w:val="22"/>
        <w:szCs w:val="22"/>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A7A7A96"/>
    <w:multiLevelType w:val="hybridMultilevel"/>
    <w:tmpl w:val="61660714"/>
    <w:lvl w:ilvl="0" w:tplc="FAE852B2">
      <w:start w:val="1"/>
      <w:numFmt w:val="bullet"/>
      <w:lvlText w:val=""/>
      <w:lvlJc w:val="left"/>
      <w:pPr>
        <w:tabs>
          <w:tab w:val="num" w:pos="360"/>
        </w:tabs>
        <w:ind w:left="360" w:hanging="360"/>
      </w:pPr>
      <w:rPr>
        <w:rFonts w:ascii="Symbol" w:hAnsi="Symbol" w:hint="default"/>
        <w:sz w:val="22"/>
        <w:szCs w:val="22"/>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AF71E02"/>
    <w:multiLevelType w:val="hybridMultilevel"/>
    <w:tmpl w:val="CAE8A572"/>
    <w:lvl w:ilvl="0" w:tplc="7F289870">
      <w:start w:val="1"/>
      <w:numFmt w:val="bullet"/>
      <w:lvlText w:val=""/>
      <w:lvlJc w:val="left"/>
      <w:pPr>
        <w:tabs>
          <w:tab w:val="num" w:pos="720"/>
        </w:tabs>
        <w:ind w:left="720" w:hanging="432"/>
      </w:pPr>
      <w:rPr>
        <w:rFonts w:ascii="Wingdings 3" w:hAnsi="Wingdings 3" w:hint="default"/>
      </w:rPr>
    </w:lvl>
    <w:lvl w:ilvl="1" w:tplc="F078CDF0">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5C446E"/>
    <w:multiLevelType w:val="hybridMultilevel"/>
    <w:tmpl w:val="624EC828"/>
    <w:lvl w:ilvl="0" w:tplc="54A0EFCA">
      <w:start w:val="1"/>
      <w:numFmt w:val="bullet"/>
      <w:lvlText w:val=""/>
      <w:lvlJc w:val="left"/>
      <w:pPr>
        <w:tabs>
          <w:tab w:val="num" w:pos="360"/>
        </w:tabs>
        <w:ind w:left="360" w:hanging="360"/>
      </w:pPr>
      <w:rPr>
        <w:rFonts w:ascii="Symbol" w:hAnsi="Symbol" w:hint="default"/>
        <w:sz w:val="22"/>
        <w:szCs w:val="22"/>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B7058DB"/>
    <w:multiLevelType w:val="hybridMultilevel"/>
    <w:tmpl w:val="F4A4C61E"/>
    <w:lvl w:ilvl="0" w:tplc="E564B804">
      <w:start w:val="1"/>
      <w:numFmt w:val="bullet"/>
      <w:lvlText w:val=""/>
      <w:lvlJc w:val="left"/>
      <w:pPr>
        <w:tabs>
          <w:tab w:val="num" w:pos="360"/>
        </w:tabs>
        <w:ind w:left="0" w:firstLine="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3D6417"/>
    <w:multiLevelType w:val="hybridMultilevel"/>
    <w:tmpl w:val="1A745DB0"/>
    <w:lvl w:ilvl="0" w:tplc="10144C1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E9978A7"/>
    <w:multiLevelType w:val="hybridMultilevel"/>
    <w:tmpl w:val="4DF4E634"/>
    <w:lvl w:ilvl="0" w:tplc="91C498FA">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F873407"/>
    <w:multiLevelType w:val="hybridMultilevel"/>
    <w:tmpl w:val="2766DB00"/>
    <w:lvl w:ilvl="0" w:tplc="DC566ECC">
      <w:start w:val="1"/>
      <w:numFmt w:val="bullet"/>
      <w:lvlText w:val=""/>
      <w:lvlJc w:val="left"/>
      <w:pPr>
        <w:ind w:left="907"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5F6247"/>
    <w:multiLevelType w:val="hybridMultilevel"/>
    <w:tmpl w:val="17A20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6A1EE0"/>
    <w:multiLevelType w:val="hybridMultilevel"/>
    <w:tmpl w:val="A17CBF1C"/>
    <w:lvl w:ilvl="0" w:tplc="CED2E890">
      <w:start w:val="1"/>
      <w:numFmt w:val="bullet"/>
      <w:lvlText w:val=""/>
      <w:lvlJc w:val="left"/>
      <w:pPr>
        <w:tabs>
          <w:tab w:val="num" w:pos="720"/>
        </w:tabs>
        <w:ind w:left="720" w:hanging="360"/>
      </w:pPr>
      <w:rPr>
        <w:rFonts w:ascii="Wingdings" w:hAnsi="Wingdings" w:hint="default"/>
        <w:sz w:val="24"/>
      </w:rPr>
    </w:lvl>
    <w:lvl w:ilvl="1" w:tplc="16423A3E">
      <w:start w:val="1"/>
      <w:numFmt w:val="bullet"/>
      <w:lvlText w:val=""/>
      <w:lvlJc w:val="left"/>
      <w:pPr>
        <w:tabs>
          <w:tab w:val="num" w:pos="720"/>
        </w:tabs>
        <w:ind w:left="720" w:hanging="360"/>
      </w:pPr>
      <w:rPr>
        <w:rFonts w:ascii="Symbol" w:hAnsi="Symbol" w:hint="default"/>
        <w:sz w:val="22"/>
        <w:szCs w:val="22"/>
      </w:rPr>
    </w:lvl>
    <w:lvl w:ilvl="2" w:tplc="04090001">
      <w:start w:val="1"/>
      <w:numFmt w:val="bullet"/>
      <w:lvlText w:val=""/>
      <w:lvlJc w:val="left"/>
      <w:pPr>
        <w:tabs>
          <w:tab w:val="num" w:pos="1296"/>
        </w:tabs>
        <w:ind w:left="1296"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E66298"/>
    <w:multiLevelType w:val="hybridMultilevel"/>
    <w:tmpl w:val="48DCA14E"/>
    <w:lvl w:ilvl="0" w:tplc="7AA21C8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D820714"/>
    <w:multiLevelType w:val="hybridMultilevel"/>
    <w:tmpl w:val="5AF855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19055C"/>
    <w:multiLevelType w:val="hybridMultilevel"/>
    <w:tmpl w:val="8BF246D4"/>
    <w:lvl w:ilvl="0" w:tplc="837A73E4">
      <w:start w:val="1"/>
      <w:numFmt w:val="bullet"/>
      <w:lvlText w:val=""/>
      <w:lvlJc w:val="left"/>
      <w:pPr>
        <w:tabs>
          <w:tab w:val="num" w:pos="360"/>
        </w:tabs>
        <w:ind w:left="36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3766CE"/>
    <w:multiLevelType w:val="hybridMultilevel"/>
    <w:tmpl w:val="BE7C21CE"/>
    <w:lvl w:ilvl="0" w:tplc="C2F611D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642409F"/>
    <w:multiLevelType w:val="hybridMultilevel"/>
    <w:tmpl w:val="5B007F12"/>
    <w:lvl w:ilvl="0" w:tplc="677C7C12">
      <w:start w:val="1"/>
      <w:numFmt w:val="bullet"/>
      <w:lvlText w:val=""/>
      <w:lvlJc w:val="left"/>
      <w:pPr>
        <w:tabs>
          <w:tab w:val="num" w:pos="360"/>
        </w:tabs>
        <w:ind w:left="36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CBE04B1"/>
    <w:multiLevelType w:val="hybridMultilevel"/>
    <w:tmpl w:val="29307A30"/>
    <w:lvl w:ilvl="0" w:tplc="1DA49F08">
      <w:start w:val="1"/>
      <w:numFmt w:val="bullet"/>
      <w:lvlText w:val=""/>
      <w:lvlJc w:val="left"/>
      <w:pPr>
        <w:tabs>
          <w:tab w:val="num" w:pos="360"/>
        </w:tabs>
        <w:ind w:left="36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D1D4778"/>
    <w:multiLevelType w:val="hybridMultilevel"/>
    <w:tmpl w:val="FDAE82A4"/>
    <w:lvl w:ilvl="0" w:tplc="63A2924A">
      <w:start w:val="1"/>
      <w:numFmt w:val="bullet"/>
      <w:lvlText w:val=""/>
      <w:lvlJc w:val="left"/>
      <w:pPr>
        <w:tabs>
          <w:tab w:val="num" w:pos="720"/>
        </w:tabs>
        <w:ind w:left="720" w:hanging="360"/>
      </w:pPr>
      <w:rPr>
        <w:rFonts w:ascii="Symbol" w:hAnsi="Symbol" w:hint="default"/>
        <w:sz w:val="22"/>
        <w:szCs w:val="22"/>
      </w:rPr>
    </w:lvl>
    <w:lvl w:ilvl="1" w:tplc="61F455F8">
      <w:start w:val="1"/>
      <w:numFmt w:val="bullet"/>
      <w:lvlText w:val="►"/>
      <w:lvlJc w:val="left"/>
      <w:pPr>
        <w:tabs>
          <w:tab w:val="num" w:pos="1800"/>
        </w:tabs>
        <w:ind w:left="1800" w:hanging="360"/>
      </w:pPr>
      <w:rPr>
        <w:rFonts w:hint="default"/>
        <w:sz w:val="24"/>
      </w:rPr>
    </w:lvl>
    <w:lvl w:ilvl="2" w:tplc="04090001">
      <w:start w:val="1"/>
      <w:numFmt w:val="bullet"/>
      <w:lvlText w:val=""/>
      <w:lvlJc w:val="left"/>
      <w:pPr>
        <w:tabs>
          <w:tab w:val="num" w:pos="2520"/>
        </w:tabs>
        <w:ind w:left="2520" w:hanging="360"/>
      </w:pPr>
      <w:rPr>
        <w:rFonts w:ascii="Symbol" w:hAnsi="Symbol"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3FC536C0"/>
    <w:multiLevelType w:val="hybridMultilevel"/>
    <w:tmpl w:val="5A864904"/>
    <w:lvl w:ilvl="0" w:tplc="8BBE601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504"/>
        </w:tabs>
        <w:ind w:left="504" w:hanging="360"/>
      </w:pPr>
      <w:rPr>
        <w:rFonts w:ascii="Courier New" w:hAnsi="Courier New" w:hint="default"/>
      </w:rPr>
    </w:lvl>
    <w:lvl w:ilvl="2" w:tplc="3E3A97AA">
      <w:start w:val="1"/>
      <w:numFmt w:val="bullet"/>
      <w:lvlText w:val="■"/>
      <w:lvlJc w:val="left"/>
      <w:pPr>
        <w:tabs>
          <w:tab w:val="num" w:pos="936"/>
        </w:tabs>
        <w:ind w:left="864" w:hanging="288"/>
      </w:pPr>
      <w:rPr>
        <w:rFonts w:hint="default"/>
        <w:sz w:val="24"/>
      </w:rPr>
    </w:lvl>
    <w:lvl w:ilvl="3" w:tplc="97E23C64">
      <w:start w:val="1"/>
      <w:numFmt w:val="bullet"/>
      <w:lvlText w:val=""/>
      <w:lvlJc w:val="left"/>
      <w:pPr>
        <w:tabs>
          <w:tab w:val="num" w:pos="504"/>
        </w:tabs>
        <w:ind w:left="504" w:hanging="432"/>
      </w:pPr>
      <w:rPr>
        <w:rFonts w:ascii="Wingdings 3" w:hAnsi="Wingdings 3" w:hint="default"/>
        <w:sz w:val="20"/>
      </w:rPr>
    </w:lvl>
    <w:lvl w:ilvl="4" w:tplc="04090003" w:tentative="1">
      <w:start w:val="1"/>
      <w:numFmt w:val="bullet"/>
      <w:lvlText w:val="o"/>
      <w:lvlJc w:val="left"/>
      <w:pPr>
        <w:tabs>
          <w:tab w:val="num" w:pos="2664"/>
        </w:tabs>
        <w:ind w:left="2664" w:hanging="360"/>
      </w:pPr>
      <w:rPr>
        <w:rFonts w:ascii="Courier New" w:hAnsi="Courier New" w:hint="default"/>
      </w:rPr>
    </w:lvl>
    <w:lvl w:ilvl="5" w:tplc="04090005" w:tentative="1">
      <w:start w:val="1"/>
      <w:numFmt w:val="bullet"/>
      <w:lvlText w:val=""/>
      <w:lvlJc w:val="left"/>
      <w:pPr>
        <w:tabs>
          <w:tab w:val="num" w:pos="3384"/>
        </w:tabs>
        <w:ind w:left="3384" w:hanging="360"/>
      </w:pPr>
      <w:rPr>
        <w:rFonts w:ascii="Wingdings" w:hAnsi="Wingdings" w:hint="default"/>
      </w:rPr>
    </w:lvl>
    <w:lvl w:ilvl="6" w:tplc="04090001" w:tentative="1">
      <w:start w:val="1"/>
      <w:numFmt w:val="bullet"/>
      <w:lvlText w:val=""/>
      <w:lvlJc w:val="left"/>
      <w:pPr>
        <w:tabs>
          <w:tab w:val="num" w:pos="4104"/>
        </w:tabs>
        <w:ind w:left="4104" w:hanging="360"/>
      </w:pPr>
      <w:rPr>
        <w:rFonts w:ascii="Symbol" w:hAnsi="Symbol" w:hint="default"/>
      </w:rPr>
    </w:lvl>
    <w:lvl w:ilvl="7" w:tplc="04090003" w:tentative="1">
      <w:start w:val="1"/>
      <w:numFmt w:val="bullet"/>
      <w:lvlText w:val="o"/>
      <w:lvlJc w:val="left"/>
      <w:pPr>
        <w:tabs>
          <w:tab w:val="num" w:pos="4824"/>
        </w:tabs>
        <w:ind w:left="4824" w:hanging="360"/>
      </w:pPr>
      <w:rPr>
        <w:rFonts w:ascii="Courier New" w:hAnsi="Courier New" w:hint="default"/>
      </w:rPr>
    </w:lvl>
    <w:lvl w:ilvl="8" w:tplc="04090005" w:tentative="1">
      <w:start w:val="1"/>
      <w:numFmt w:val="bullet"/>
      <w:lvlText w:val=""/>
      <w:lvlJc w:val="left"/>
      <w:pPr>
        <w:tabs>
          <w:tab w:val="num" w:pos="5544"/>
        </w:tabs>
        <w:ind w:left="5544" w:hanging="360"/>
      </w:pPr>
      <w:rPr>
        <w:rFonts w:ascii="Wingdings" w:hAnsi="Wingdings" w:hint="default"/>
      </w:rPr>
    </w:lvl>
  </w:abstractNum>
  <w:abstractNum w:abstractNumId="27" w15:restartNumberingAfterBreak="0">
    <w:nsid w:val="43472BBB"/>
    <w:multiLevelType w:val="hybridMultilevel"/>
    <w:tmpl w:val="3028BD70"/>
    <w:lvl w:ilvl="0" w:tplc="E702D010">
      <w:start w:val="1"/>
      <w:numFmt w:val="bullet"/>
      <w:lvlText w:val=""/>
      <w:lvlJc w:val="left"/>
      <w:pPr>
        <w:ind w:left="907" w:hanging="360"/>
      </w:pPr>
      <w:rPr>
        <w:rFonts w:ascii="Symbol" w:hAnsi="Symbol" w:hint="default"/>
        <w:sz w:val="22"/>
        <w:szCs w:val="22"/>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8" w15:restartNumberingAfterBreak="0">
    <w:nsid w:val="46266E07"/>
    <w:multiLevelType w:val="hybridMultilevel"/>
    <w:tmpl w:val="B6A421E8"/>
    <w:lvl w:ilvl="0" w:tplc="211C91D8">
      <w:start w:val="1"/>
      <w:numFmt w:val="bullet"/>
      <w:lvlText w:val=""/>
      <w:lvlJc w:val="left"/>
      <w:pPr>
        <w:tabs>
          <w:tab w:val="num" w:pos="360"/>
        </w:tabs>
        <w:ind w:left="360" w:hanging="360"/>
      </w:pPr>
      <w:rPr>
        <w:rFonts w:ascii="Symbol" w:hAnsi="Symbol" w:hint="default"/>
        <w:sz w:val="22"/>
        <w:szCs w:val="22"/>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BCB0152"/>
    <w:multiLevelType w:val="hybridMultilevel"/>
    <w:tmpl w:val="CB5E5A8A"/>
    <w:lvl w:ilvl="0" w:tplc="06C8667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DD80DE4"/>
    <w:multiLevelType w:val="hybridMultilevel"/>
    <w:tmpl w:val="17CE9FB4"/>
    <w:lvl w:ilvl="0" w:tplc="8D6046C2">
      <w:start w:val="1"/>
      <w:numFmt w:val="bullet"/>
      <w:lvlText w:val=""/>
      <w:lvlJc w:val="left"/>
      <w:pPr>
        <w:tabs>
          <w:tab w:val="num" w:pos="360"/>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744232"/>
    <w:multiLevelType w:val="hybridMultilevel"/>
    <w:tmpl w:val="84E48722"/>
    <w:lvl w:ilvl="0" w:tplc="D83C16D0">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4C669D5"/>
    <w:multiLevelType w:val="hybridMultilevel"/>
    <w:tmpl w:val="B2D075C8"/>
    <w:lvl w:ilvl="0" w:tplc="04090001">
      <w:start w:val="1"/>
      <w:numFmt w:val="bullet"/>
      <w:lvlText w:val=""/>
      <w:lvlJc w:val="left"/>
      <w:pPr>
        <w:tabs>
          <w:tab w:val="num" w:pos="720"/>
        </w:tabs>
        <w:ind w:left="720" w:hanging="360"/>
      </w:pPr>
      <w:rPr>
        <w:rFonts w:ascii="Symbol" w:hAnsi="Symbol" w:hint="default"/>
      </w:rPr>
    </w:lvl>
    <w:lvl w:ilvl="1" w:tplc="04090015">
      <w:start w:val="1"/>
      <w:numFmt w:val="upperLetter"/>
      <w:lvlText w:val="%2."/>
      <w:lvlJc w:val="left"/>
      <w:pPr>
        <w:tabs>
          <w:tab w:val="num" w:pos="1440"/>
        </w:tabs>
        <w:ind w:left="1440" w:hanging="360"/>
      </w:pPr>
    </w:lvl>
    <w:lvl w:ilvl="2" w:tplc="3E3A97AA">
      <w:start w:val="1"/>
      <w:numFmt w:val="bullet"/>
      <w:lvlText w:val="■"/>
      <w:lvlJc w:val="left"/>
      <w:pPr>
        <w:tabs>
          <w:tab w:val="num" w:pos="1296"/>
        </w:tabs>
        <w:ind w:left="1224" w:hanging="288"/>
      </w:pPr>
      <w:rPr>
        <w:rFonts w:hint="default"/>
        <w:sz w:val="24"/>
      </w:rPr>
    </w:lvl>
    <w:lvl w:ilvl="3" w:tplc="37A29E42">
      <w:start w:val="1"/>
      <w:numFmt w:val="bullet"/>
      <w:lvlText w:val=""/>
      <w:lvlJc w:val="left"/>
      <w:pPr>
        <w:tabs>
          <w:tab w:val="num" w:pos="2880"/>
        </w:tabs>
        <w:ind w:left="2880" w:hanging="360"/>
      </w:pPr>
      <w:rPr>
        <w:rFonts w:ascii="Wingdings 3" w:hAnsi="Wingdings 3" w:hint="default"/>
        <w:sz w:val="2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B35528B"/>
    <w:multiLevelType w:val="hybridMultilevel"/>
    <w:tmpl w:val="B9FC9546"/>
    <w:lvl w:ilvl="0" w:tplc="4CDC1552">
      <w:start w:val="2"/>
      <w:numFmt w:val="decimal"/>
      <w:lvlText w:val="%1."/>
      <w:lvlJc w:val="left"/>
      <w:pPr>
        <w:tabs>
          <w:tab w:val="num" w:pos="720"/>
        </w:tabs>
        <w:ind w:left="720" w:hanging="360"/>
      </w:pPr>
      <w:rPr>
        <w:rFonts w:ascii="Arial" w:hAnsi="Arial" w:cs="Arial"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DFC49B0"/>
    <w:multiLevelType w:val="hybridMultilevel"/>
    <w:tmpl w:val="44562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3F2D9A"/>
    <w:multiLevelType w:val="hybridMultilevel"/>
    <w:tmpl w:val="6D00188C"/>
    <w:lvl w:ilvl="0" w:tplc="305A7066">
      <w:start w:val="1"/>
      <w:numFmt w:val="bullet"/>
      <w:lvlText w:val=""/>
      <w:lvlJc w:val="left"/>
      <w:pPr>
        <w:tabs>
          <w:tab w:val="num" w:pos="360"/>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4E14A35"/>
    <w:multiLevelType w:val="hybridMultilevel"/>
    <w:tmpl w:val="892AA226"/>
    <w:lvl w:ilvl="0" w:tplc="2FAC4A52">
      <w:start w:val="1"/>
      <w:numFmt w:val="bullet"/>
      <w:lvlText w:val=""/>
      <w:lvlJc w:val="left"/>
      <w:pPr>
        <w:ind w:left="63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F92244"/>
    <w:multiLevelType w:val="hybridMultilevel"/>
    <w:tmpl w:val="4B12755A"/>
    <w:lvl w:ilvl="0" w:tplc="63A63870">
      <w:start w:val="1"/>
      <w:numFmt w:val="bullet"/>
      <w:lvlText w:val=""/>
      <w:lvlJc w:val="left"/>
      <w:pPr>
        <w:tabs>
          <w:tab w:val="num" w:pos="360"/>
        </w:tabs>
        <w:ind w:left="360" w:hanging="360"/>
      </w:pPr>
      <w:rPr>
        <w:rFonts w:ascii="Symbol" w:hAnsi="Symbol" w:hint="default"/>
        <w:sz w:val="22"/>
        <w:szCs w:val="22"/>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7AA40BF"/>
    <w:multiLevelType w:val="hybridMultilevel"/>
    <w:tmpl w:val="24B6E3E0"/>
    <w:lvl w:ilvl="0" w:tplc="F620E23E">
      <w:start w:val="1"/>
      <w:numFmt w:val="bullet"/>
      <w:lvlText w:val=""/>
      <w:lvlJc w:val="left"/>
      <w:pPr>
        <w:ind w:left="72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962519"/>
    <w:multiLevelType w:val="hybridMultilevel"/>
    <w:tmpl w:val="C77EA6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D4710D2"/>
    <w:multiLevelType w:val="hybridMultilevel"/>
    <w:tmpl w:val="F57E7DF4"/>
    <w:lvl w:ilvl="0" w:tplc="ED3EF61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11A3D8B"/>
    <w:multiLevelType w:val="hybridMultilevel"/>
    <w:tmpl w:val="7F5A0872"/>
    <w:lvl w:ilvl="0" w:tplc="23746C52">
      <w:start w:val="1"/>
      <w:numFmt w:val="decimal"/>
      <w:lvlText w:val="%1."/>
      <w:lvlJc w:val="left"/>
      <w:pPr>
        <w:tabs>
          <w:tab w:val="num" w:pos="720"/>
        </w:tabs>
        <w:ind w:left="720" w:hanging="360"/>
      </w:pPr>
      <w:rPr>
        <w:rFonts w:hint="default"/>
      </w:rPr>
    </w:lvl>
    <w:lvl w:ilvl="1" w:tplc="6C0465C4">
      <w:start w:val="2"/>
      <w:numFmt w:val="decimal"/>
      <w:lvlText w:val="%2."/>
      <w:lvlJc w:val="left"/>
      <w:pPr>
        <w:tabs>
          <w:tab w:val="num" w:pos="72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28525A3"/>
    <w:multiLevelType w:val="hybridMultilevel"/>
    <w:tmpl w:val="2EE21A86"/>
    <w:lvl w:ilvl="0" w:tplc="6A666484">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55806B6"/>
    <w:multiLevelType w:val="hybridMultilevel"/>
    <w:tmpl w:val="45FAF8B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4" w15:restartNumberingAfterBreak="0">
    <w:nsid w:val="75690C82"/>
    <w:multiLevelType w:val="hybridMultilevel"/>
    <w:tmpl w:val="0EBEF5D2"/>
    <w:lvl w:ilvl="0" w:tplc="03C4B02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DAE54DD"/>
    <w:multiLevelType w:val="hybridMultilevel"/>
    <w:tmpl w:val="EF38C73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271745040">
    <w:abstractNumId w:val="1"/>
  </w:num>
  <w:num w:numId="2" w16cid:durableId="252277323">
    <w:abstractNumId w:val="5"/>
  </w:num>
  <w:num w:numId="3" w16cid:durableId="155390099">
    <w:abstractNumId w:val="39"/>
  </w:num>
  <w:num w:numId="4" w16cid:durableId="58212374">
    <w:abstractNumId w:val="15"/>
  </w:num>
  <w:num w:numId="5" w16cid:durableId="1414859663">
    <w:abstractNumId w:val="31"/>
  </w:num>
  <w:num w:numId="6" w16cid:durableId="490878542">
    <w:abstractNumId w:val="20"/>
  </w:num>
  <w:num w:numId="7" w16cid:durableId="1727336451">
    <w:abstractNumId w:val="11"/>
  </w:num>
  <w:num w:numId="8" w16cid:durableId="1023676933">
    <w:abstractNumId w:val="18"/>
  </w:num>
  <w:num w:numId="9" w16cid:durableId="2086150214">
    <w:abstractNumId w:val="29"/>
  </w:num>
  <w:num w:numId="10" w16cid:durableId="1912621305">
    <w:abstractNumId w:val="41"/>
  </w:num>
  <w:num w:numId="11" w16cid:durableId="864446667">
    <w:abstractNumId w:val="14"/>
  </w:num>
  <w:num w:numId="12" w16cid:durableId="1769426521">
    <w:abstractNumId w:val="40"/>
  </w:num>
  <w:num w:numId="13" w16cid:durableId="534922773">
    <w:abstractNumId w:val="44"/>
  </w:num>
  <w:num w:numId="14" w16cid:durableId="1245070833">
    <w:abstractNumId w:val="3"/>
  </w:num>
  <w:num w:numId="15" w16cid:durableId="387071699">
    <w:abstractNumId w:val="32"/>
  </w:num>
  <w:num w:numId="16" w16cid:durableId="191651882">
    <w:abstractNumId w:val="7"/>
  </w:num>
  <w:num w:numId="17" w16cid:durableId="1180702115">
    <w:abstractNumId w:val="22"/>
  </w:num>
  <w:num w:numId="18" w16cid:durableId="365757249">
    <w:abstractNumId w:val="42"/>
  </w:num>
  <w:num w:numId="19" w16cid:durableId="1361784316">
    <w:abstractNumId w:val="19"/>
  </w:num>
  <w:num w:numId="20" w16cid:durableId="831483222">
    <w:abstractNumId w:val="6"/>
  </w:num>
  <w:num w:numId="21" w16cid:durableId="650789956">
    <w:abstractNumId w:val="25"/>
  </w:num>
  <w:num w:numId="22" w16cid:durableId="969238512">
    <w:abstractNumId w:val="26"/>
  </w:num>
  <w:num w:numId="23" w16cid:durableId="284237212">
    <w:abstractNumId w:val="33"/>
  </w:num>
  <w:num w:numId="24" w16cid:durableId="2040858709">
    <w:abstractNumId w:val="0"/>
  </w:num>
  <w:num w:numId="25" w16cid:durableId="1782844932">
    <w:abstractNumId w:val="43"/>
  </w:num>
  <w:num w:numId="26" w16cid:durableId="1321933339">
    <w:abstractNumId w:val="45"/>
  </w:num>
  <w:num w:numId="27" w16cid:durableId="1501238362">
    <w:abstractNumId w:val="17"/>
  </w:num>
  <w:num w:numId="28" w16cid:durableId="1896816353">
    <w:abstractNumId w:val="34"/>
  </w:num>
  <w:num w:numId="29" w16cid:durableId="2031950622">
    <w:abstractNumId w:val="37"/>
  </w:num>
  <w:num w:numId="30" w16cid:durableId="741948177">
    <w:abstractNumId w:val="8"/>
  </w:num>
  <w:num w:numId="31" w16cid:durableId="768506035">
    <w:abstractNumId w:val="9"/>
  </w:num>
  <w:num w:numId="32" w16cid:durableId="6055201">
    <w:abstractNumId w:val="10"/>
  </w:num>
  <w:num w:numId="33" w16cid:durableId="1960143275">
    <w:abstractNumId w:val="12"/>
  </w:num>
  <w:num w:numId="34" w16cid:durableId="2013602699">
    <w:abstractNumId w:val="28"/>
  </w:num>
  <w:num w:numId="35" w16cid:durableId="1849561215">
    <w:abstractNumId w:val="4"/>
  </w:num>
  <w:num w:numId="36" w16cid:durableId="1038314487">
    <w:abstractNumId w:val="13"/>
  </w:num>
  <w:num w:numId="37" w16cid:durableId="1332902976">
    <w:abstractNumId w:val="30"/>
  </w:num>
  <w:num w:numId="38" w16cid:durableId="408233825">
    <w:abstractNumId w:val="35"/>
  </w:num>
  <w:num w:numId="39" w16cid:durableId="1063527920">
    <w:abstractNumId w:val="23"/>
  </w:num>
  <w:num w:numId="40" w16cid:durableId="1557663133">
    <w:abstractNumId w:val="21"/>
  </w:num>
  <w:num w:numId="41" w16cid:durableId="2003852265">
    <w:abstractNumId w:val="24"/>
  </w:num>
  <w:num w:numId="42" w16cid:durableId="1215891509">
    <w:abstractNumId w:val="2"/>
  </w:num>
  <w:num w:numId="43" w16cid:durableId="1101680650">
    <w:abstractNumId w:val="27"/>
  </w:num>
  <w:num w:numId="44" w16cid:durableId="1427532743">
    <w:abstractNumId w:val="16"/>
  </w:num>
  <w:num w:numId="45" w16cid:durableId="350648390">
    <w:abstractNumId w:val="36"/>
  </w:num>
  <w:num w:numId="46" w16cid:durableId="26550791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0E0"/>
    <w:rsid w:val="0000641C"/>
    <w:rsid w:val="000260E0"/>
    <w:rsid w:val="00067A00"/>
    <w:rsid w:val="00071485"/>
    <w:rsid w:val="00094D71"/>
    <w:rsid w:val="00097514"/>
    <w:rsid w:val="000B685F"/>
    <w:rsid w:val="000B6EB5"/>
    <w:rsid w:val="000C2B65"/>
    <w:rsid w:val="000E1AC0"/>
    <w:rsid w:val="000E3EDB"/>
    <w:rsid w:val="000F1559"/>
    <w:rsid w:val="000F7716"/>
    <w:rsid w:val="00122A95"/>
    <w:rsid w:val="001637DB"/>
    <w:rsid w:val="00171D70"/>
    <w:rsid w:val="001C5AC9"/>
    <w:rsid w:val="001E687A"/>
    <w:rsid w:val="002024A8"/>
    <w:rsid w:val="0020385A"/>
    <w:rsid w:val="002723D0"/>
    <w:rsid w:val="00284665"/>
    <w:rsid w:val="002A6C01"/>
    <w:rsid w:val="002A71C4"/>
    <w:rsid w:val="002D31CE"/>
    <w:rsid w:val="003136B8"/>
    <w:rsid w:val="00317018"/>
    <w:rsid w:val="00320032"/>
    <w:rsid w:val="00332BDB"/>
    <w:rsid w:val="003526B9"/>
    <w:rsid w:val="00361797"/>
    <w:rsid w:val="00384437"/>
    <w:rsid w:val="0039293F"/>
    <w:rsid w:val="003A17DD"/>
    <w:rsid w:val="003D0ED3"/>
    <w:rsid w:val="003E51FE"/>
    <w:rsid w:val="004031F7"/>
    <w:rsid w:val="0042446C"/>
    <w:rsid w:val="00453EB9"/>
    <w:rsid w:val="004567B2"/>
    <w:rsid w:val="004823FD"/>
    <w:rsid w:val="0049697C"/>
    <w:rsid w:val="004D64D8"/>
    <w:rsid w:val="0051401D"/>
    <w:rsid w:val="00535070"/>
    <w:rsid w:val="0053667C"/>
    <w:rsid w:val="00541EEF"/>
    <w:rsid w:val="00553626"/>
    <w:rsid w:val="00565247"/>
    <w:rsid w:val="00572EA0"/>
    <w:rsid w:val="0059003F"/>
    <w:rsid w:val="005A0AE0"/>
    <w:rsid w:val="005B6A11"/>
    <w:rsid w:val="005C4564"/>
    <w:rsid w:val="005D5A92"/>
    <w:rsid w:val="005E391D"/>
    <w:rsid w:val="00602B65"/>
    <w:rsid w:val="00624762"/>
    <w:rsid w:val="006277E4"/>
    <w:rsid w:val="00635931"/>
    <w:rsid w:val="0063600C"/>
    <w:rsid w:val="00664095"/>
    <w:rsid w:val="006A7344"/>
    <w:rsid w:val="006C745C"/>
    <w:rsid w:val="006E04B3"/>
    <w:rsid w:val="00713A8A"/>
    <w:rsid w:val="007157FE"/>
    <w:rsid w:val="0072267E"/>
    <w:rsid w:val="00731BD7"/>
    <w:rsid w:val="0074397C"/>
    <w:rsid w:val="0074410C"/>
    <w:rsid w:val="007665AC"/>
    <w:rsid w:val="00770D5E"/>
    <w:rsid w:val="00781DCE"/>
    <w:rsid w:val="007F547B"/>
    <w:rsid w:val="00811486"/>
    <w:rsid w:val="0083419A"/>
    <w:rsid w:val="00834497"/>
    <w:rsid w:val="00835EF4"/>
    <w:rsid w:val="00847B42"/>
    <w:rsid w:val="0085566B"/>
    <w:rsid w:val="00867B8A"/>
    <w:rsid w:val="00885641"/>
    <w:rsid w:val="008A1010"/>
    <w:rsid w:val="008C40BF"/>
    <w:rsid w:val="008C78FC"/>
    <w:rsid w:val="008D4D79"/>
    <w:rsid w:val="008F4DD3"/>
    <w:rsid w:val="0093226D"/>
    <w:rsid w:val="00937F4A"/>
    <w:rsid w:val="009C5021"/>
    <w:rsid w:val="009F7551"/>
    <w:rsid w:val="00A06FB7"/>
    <w:rsid w:val="00A124ED"/>
    <w:rsid w:val="00A44BC0"/>
    <w:rsid w:val="00AB76C7"/>
    <w:rsid w:val="00AC03E4"/>
    <w:rsid w:val="00B07EAE"/>
    <w:rsid w:val="00B1143D"/>
    <w:rsid w:val="00B15800"/>
    <w:rsid w:val="00B17556"/>
    <w:rsid w:val="00B43798"/>
    <w:rsid w:val="00B51485"/>
    <w:rsid w:val="00B51B77"/>
    <w:rsid w:val="00B703F5"/>
    <w:rsid w:val="00B71335"/>
    <w:rsid w:val="00BD6823"/>
    <w:rsid w:val="00BF5E45"/>
    <w:rsid w:val="00C166ED"/>
    <w:rsid w:val="00C21CCC"/>
    <w:rsid w:val="00C25812"/>
    <w:rsid w:val="00C259DC"/>
    <w:rsid w:val="00C26FB2"/>
    <w:rsid w:val="00C448FC"/>
    <w:rsid w:val="00C730BF"/>
    <w:rsid w:val="00C73267"/>
    <w:rsid w:val="00C76561"/>
    <w:rsid w:val="00C801E2"/>
    <w:rsid w:val="00CA4B71"/>
    <w:rsid w:val="00CA553C"/>
    <w:rsid w:val="00CC3CD2"/>
    <w:rsid w:val="00CD7DEB"/>
    <w:rsid w:val="00CF4712"/>
    <w:rsid w:val="00CF7FAC"/>
    <w:rsid w:val="00D071C7"/>
    <w:rsid w:val="00D24316"/>
    <w:rsid w:val="00D263F5"/>
    <w:rsid w:val="00D82784"/>
    <w:rsid w:val="00D94E1A"/>
    <w:rsid w:val="00DC3ECC"/>
    <w:rsid w:val="00DC738E"/>
    <w:rsid w:val="00DD57F4"/>
    <w:rsid w:val="00DE0873"/>
    <w:rsid w:val="00DF35F7"/>
    <w:rsid w:val="00E12415"/>
    <w:rsid w:val="00E27361"/>
    <w:rsid w:val="00E37401"/>
    <w:rsid w:val="00E5380D"/>
    <w:rsid w:val="00E55BB0"/>
    <w:rsid w:val="00E5652A"/>
    <w:rsid w:val="00E56709"/>
    <w:rsid w:val="00E7434F"/>
    <w:rsid w:val="00E75CA7"/>
    <w:rsid w:val="00E9002A"/>
    <w:rsid w:val="00E968AC"/>
    <w:rsid w:val="00EA1A65"/>
    <w:rsid w:val="00EA4B7D"/>
    <w:rsid w:val="00EB49E5"/>
    <w:rsid w:val="00EC62E9"/>
    <w:rsid w:val="00ED6752"/>
    <w:rsid w:val="00ED6A97"/>
    <w:rsid w:val="00ED7E2B"/>
    <w:rsid w:val="00F06689"/>
    <w:rsid w:val="00F11ED8"/>
    <w:rsid w:val="00F3717C"/>
    <w:rsid w:val="00FF5C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1574A"/>
  <w15:docId w15:val="{18A4DE66-6C36-43FE-BE8B-8EC8F2BBA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0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60E0"/>
    <w:rPr>
      <w:color w:val="808080"/>
    </w:rPr>
  </w:style>
  <w:style w:type="paragraph" w:styleId="BalloonText">
    <w:name w:val="Balloon Text"/>
    <w:basedOn w:val="Normal"/>
    <w:link w:val="BalloonTextChar"/>
    <w:uiPriority w:val="99"/>
    <w:semiHidden/>
    <w:unhideWhenUsed/>
    <w:rsid w:val="000260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60E0"/>
    <w:rPr>
      <w:rFonts w:ascii="Tahoma" w:hAnsi="Tahoma" w:cs="Tahoma"/>
      <w:sz w:val="16"/>
      <w:szCs w:val="16"/>
    </w:rPr>
  </w:style>
  <w:style w:type="character" w:styleId="Hyperlink">
    <w:name w:val="Hyperlink"/>
    <w:basedOn w:val="DefaultParagraphFont"/>
    <w:rsid w:val="001E687A"/>
    <w:rPr>
      <w:color w:val="0000FF"/>
      <w:u w:val="single"/>
    </w:rPr>
  </w:style>
  <w:style w:type="paragraph" w:styleId="Header">
    <w:name w:val="header"/>
    <w:basedOn w:val="Normal"/>
    <w:link w:val="HeaderChar"/>
    <w:uiPriority w:val="99"/>
    <w:unhideWhenUsed/>
    <w:rsid w:val="00C26F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FB2"/>
  </w:style>
  <w:style w:type="paragraph" w:styleId="Footer">
    <w:name w:val="footer"/>
    <w:basedOn w:val="Normal"/>
    <w:link w:val="FooterChar"/>
    <w:uiPriority w:val="99"/>
    <w:unhideWhenUsed/>
    <w:rsid w:val="00C26F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FB2"/>
  </w:style>
  <w:style w:type="table" w:styleId="TableGrid">
    <w:name w:val="Table Grid"/>
    <w:basedOn w:val="TableNormal"/>
    <w:uiPriority w:val="59"/>
    <w:rsid w:val="00C26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BF5E45"/>
    <w:pPr>
      <w:spacing w:after="0" w:line="240" w:lineRule="auto"/>
      <w:jc w:val="center"/>
    </w:pPr>
    <w:rPr>
      <w:rFonts w:ascii="Arial" w:eastAsia="Times New Roman" w:hAnsi="Arial" w:cs="Arial"/>
      <w:b/>
      <w:bCs/>
      <w:sz w:val="36"/>
      <w:szCs w:val="24"/>
      <w:lang w:eastAsia="en-US"/>
    </w:rPr>
  </w:style>
  <w:style w:type="character" w:customStyle="1" w:styleId="BodyText3Char">
    <w:name w:val="Body Text 3 Char"/>
    <w:basedOn w:val="DefaultParagraphFont"/>
    <w:link w:val="BodyText3"/>
    <w:rsid w:val="00BF5E45"/>
    <w:rPr>
      <w:rFonts w:ascii="Arial" w:eastAsia="Times New Roman" w:hAnsi="Arial" w:cs="Arial"/>
      <w:b/>
      <w:bCs/>
      <w:sz w:val="36"/>
      <w:szCs w:val="24"/>
      <w:lang w:eastAsia="en-US"/>
    </w:rPr>
  </w:style>
  <w:style w:type="paragraph" w:styleId="HTMLPreformatted">
    <w:name w:val="HTML Preformatted"/>
    <w:basedOn w:val="Normal"/>
    <w:link w:val="HTMLPreformattedChar"/>
    <w:rsid w:val="004D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eastAsia="en-US"/>
    </w:rPr>
  </w:style>
  <w:style w:type="character" w:customStyle="1" w:styleId="HTMLPreformattedChar">
    <w:name w:val="HTML Preformatted Char"/>
    <w:basedOn w:val="DefaultParagraphFont"/>
    <w:link w:val="HTMLPreformatted"/>
    <w:rsid w:val="004D64D8"/>
    <w:rPr>
      <w:rFonts w:ascii="Courier New" w:eastAsia="Courier New" w:hAnsi="Courier New" w:cs="Courier New"/>
      <w:sz w:val="20"/>
      <w:szCs w:val="20"/>
      <w:lang w:eastAsia="en-US"/>
    </w:rPr>
  </w:style>
  <w:style w:type="paragraph" w:styleId="BodyText">
    <w:name w:val="Body Text"/>
    <w:basedOn w:val="Normal"/>
    <w:link w:val="BodyTextChar"/>
    <w:uiPriority w:val="99"/>
    <w:semiHidden/>
    <w:unhideWhenUsed/>
    <w:rsid w:val="004D64D8"/>
    <w:pPr>
      <w:spacing w:after="120"/>
    </w:pPr>
  </w:style>
  <w:style w:type="character" w:customStyle="1" w:styleId="BodyTextChar">
    <w:name w:val="Body Text Char"/>
    <w:basedOn w:val="DefaultParagraphFont"/>
    <w:link w:val="BodyText"/>
    <w:uiPriority w:val="99"/>
    <w:semiHidden/>
    <w:rsid w:val="004D64D8"/>
  </w:style>
  <w:style w:type="paragraph" w:styleId="ListParagraph">
    <w:name w:val="List Paragraph"/>
    <w:basedOn w:val="Normal"/>
    <w:uiPriority w:val="34"/>
    <w:qFormat/>
    <w:rsid w:val="00937F4A"/>
    <w:pPr>
      <w:ind w:left="720"/>
      <w:contextualSpacing/>
    </w:pPr>
  </w:style>
  <w:style w:type="paragraph" w:customStyle="1" w:styleId="PP07-07-14">
    <w:name w:val="P&amp;P07-07-14"/>
    <w:basedOn w:val="Normal"/>
    <w:qFormat/>
    <w:rsid w:val="00C21CCC"/>
    <w:pPr>
      <w:spacing w:after="0" w:line="240" w:lineRule="auto"/>
    </w:pPr>
    <w:rPr>
      <w:rFonts w:ascii="Arial" w:hAnsi="Arial" w:cs="Arial"/>
      <w:b/>
    </w:rPr>
  </w:style>
  <w:style w:type="paragraph" w:styleId="PlainText">
    <w:name w:val="Plain Text"/>
    <w:basedOn w:val="Normal"/>
    <w:link w:val="PlainTextChar"/>
    <w:rsid w:val="00C21CCC"/>
    <w:pPr>
      <w:spacing w:after="0" w:line="240" w:lineRule="auto"/>
    </w:pPr>
    <w:rPr>
      <w:rFonts w:ascii="Courier New" w:eastAsia="Times New Roman" w:hAnsi="Courier New" w:cs="Courier New"/>
      <w:sz w:val="20"/>
      <w:szCs w:val="20"/>
      <w:lang w:eastAsia="en-US"/>
    </w:rPr>
  </w:style>
  <w:style w:type="character" w:customStyle="1" w:styleId="PlainTextChar">
    <w:name w:val="Plain Text Char"/>
    <w:basedOn w:val="DefaultParagraphFont"/>
    <w:link w:val="PlainText"/>
    <w:rsid w:val="00C21CCC"/>
    <w:rPr>
      <w:rFonts w:ascii="Courier New" w:eastAsia="Times New Roman" w:hAnsi="Courier New" w:cs="Courier New"/>
      <w:sz w:val="20"/>
      <w:szCs w:val="20"/>
      <w:lang w:eastAsia="en-US"/>
    </w:rPr>
  </w:style>
  <w:style w:type="paragraph" w:customStyle="1" w:styleId="Default">
    <w:name w:val="Default"/>
    <w:rsid w:val="00C21CCC"/>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styleId="CommentReference">
    <w:name w:val="annotation reference"/>
    <w:basedOn w:val="DefaultParagraphFont"/>
    <w:uiPriority w:val="99"/>
    <w:semiHidden/>
    <w:unhideWhenUsed/>
    <w:rsid w:val="0000641C"/>
    <w:rPr>
      <w:sz w:val="16"/>
      <w:szCs w:val="16"/>
    </w:rPr>
  </w:style>
  <w:style w:type="paragraph" w:styleId="CommentText">
    <w:name w:val="annotation text"/>
    <w:basedOn w:val="Normal"/>
    <w:link w:val="CommentTextChar"/>
    <w:uiPriority w:val="99"/>
    <w:semiHidden/>
    <w:unhideWhenUsed/>
    <w:rsid w:val="0000641C"/>
    <w:pPr>
      <w:spacing w:line="240" w:lineRule="auto"/>
    </w:pPr>
    <w:rPr>
      <w:sz w:val="20"/>
      <w:szCs w:val="20"/>
    </w:rPr>
  </w:style>
  <w:style w:type="character" w:customStyle="1" w:styleId="CommentTextChar">
    <w:name w:val="Comment Text Char"/>
    <w:basedOn w:val="DefaultParagraphFont"/>
    <w:link w:val="CommentText"/>
    <w:uiPriority w:val="99"/>
    <w:semiHidden/>
    <w:rsid w:val="0000641C"/>
    <w:rPr>
      <w:sz w:val="20"/>
      <w:szCs w:val="20"/>
    </w:rPr>
  </w:style>
  <w:style w:type="paragraph" w:styleId="CommentSubject">
    <w:name w:val="annotation subject"/>
    <w:basedOn w:val="CommentText"/>
    <w:next w:val="CommentText"/>
    <w:link w:val="CommentSubjectChar"/>
    <w:uiPriority w:val="99"/>
    <w:semiHidden/>
    <w:unhideWhenUsed/>
    <w:rsid w:val="0000641C"/>
    <w:rPr>
      <w:b/>
      <w:bCs/>
    </w:rPr>
  </w:style>
  <w:style w:type="character" w:customStyle="1" w:styleId="CommentSubjectChar">
    <w:name w:val="Comment Subject Char"/>
    <w:basedOn w:val="CommentTextChar"/>
    <w:link w:val="CommentSubject"/>
    <w:uiPriority w:val="99"/>
    <w:semiHidden/>
    <w:rsid w:val="0000641C"/>
    <w:rPr>
      <w:b/>
      <w:bCs/>
      <w:sz w:val="20"/>
      <w:szCs w:val="20"/>
    </w:rPr>
  </w:style>
  <w:style w:type="character" w:styleId="FollowedHyperlink">
    <w:name w:val="FollowedHyperlink"/>
    <w:basedOn w:val="DefaultParagraphFont"/>
    <w:uiPriority w:val="99"/>
    <w:semiHidden/>
    <w:unhideWhenUsed/>
    <w:rsid w:val="00EA4B7D"/>
    <w:rPr>
      <w:color w:val="800080" w:themeColor="followedHyperlink"/>
      <w:u w:val="single"/>
    </w:rPr>
  </w:style>
  <w:style w:type="paragraph" w:styleId="Revision">
    <w:name w:val="Revision"/>
    <w:hidden/>
    <w:uiPriority w:val="99"/>
    <w:semiHidden/>
    <w:rsid w:val="00DD57F4"/>
    <w:pPr>
      <w:spacing w:after="0" w:line="240" w:lineRule="auto"/>
    </w:pPr>
  </w:style>
  <w:style w:type="paragraph" w:styleId="Title">
    <w:name w:val="Title"/>
    <w:basedOn w:val="PP07-07-14"/>
    <w:next w:val="Normal"/>
    <w:link w:val="TitleChar"/>
    <w:uiPriority w:val="10"/>
    <w:qFormat/>
    <w:rsid w:val="007157FE"/>
  </w:style>
  <w:style w:type="character" w:customStyle="1" w:styleId="TitleChar">
    <w:name w:val="Title Char"/>
    <w:basedOn w:val="DefaultParagraphFont"/>
    <w:link w:val="Title"/>
    <w:uiPriority w:val="10"/>
    <w:rsid w:val="007157FE"/>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QMInformation@SacCounty.ne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5B2ECD6C979E4E9066555C6786BDE7" ma:contentTypeVersion="0" ma:contentTypeDescription="Create a new document." ma:contentTypeScope="" ma:versionID="d6fdf37187d1c83481930e1a48a91a5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rca:RCAuthoringProperties xmlns:rca="urn:sharePointPublishingRcaProperties">
  <rca:Converter rca:guid="6dfdc5b4-2a28-4a06-b0c6-ad3901e3a807">
    <rca:property rca:type="InheritParentSettings">False</rca:property>
    <rca:property rca:type="SelectedPageLayout">93</rca:property>
    <rca:property rca:type="SelectedPageField">2beb7de2-7724-4f10-b813-f70d1d4ccdb3</rca:property>
    <rca:property rca:type="SelectedStylesField">00000000-0000-0000-0000-000000000000</rca:property>
    <rca:property rca:type="CreatePageWithSourceDocument">False</rca:property>
    <rca:property rca:type="AllowChangeLocationConfig">False</rca:property>
    <rca:property rca:type="ConfiguredPageLocation">http://inside-qa</rca:property>
    <rca:property rca:type="CreateSynchronously">True</rca:property>
    <rca:property rca:type="AllowChangeProcessingConfig">False</rca:property>
    <rca:property rca:type="ConverterSpecificSettings"/>
  </rca:Converter>
</rca:RCAuthoringProperties>
</file>

<file path=customXml/itemProps1.xml><?xml version="1.0" encoding="utf-8"?>
<ds:datastoreItem xmlns:ds="http://schemas.openxmlformats.org/officeDocument/2006/customXml" ds:itemID="{CA434F0B-2E4F-47A3-8B43-B7D79B4F8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0553628-7B7F-41C4-A41E-6606BE5F0B53}">
  <ds:schemaRefs>
    <ds:schemaRef ds:uri="http://schemas.openxmlformats.org/officeDocument/2006/bibliography"/>
  </ds:schemaRefs>
</ds:datastoreItem>
</file>

<file path=customXml/itemProps3.xml><?xml version="1.0" encoding="utf-8"?>
<ds:datastoreItem xmlns:ds="http://schemas.openxmlformats.org/officeDocument/2006/customXml" ds:itemID="{1FCC9F0D-1003-404F-AC70-D9B381EC7597}">
  <ds:schemaRefs>
    <ds:schemaRef ds:uri="http://schemas.microsoft.com/sharepoint/v3/contenttype/forms"/>
  </ds:schemaRefs>
</ds:datastoreItem>
</file>

<file path=customXml/itemProps4.xml><?xml version="1.0" encoding="utf-8"?>
<ds:datastoreItem xmlns:ds="http://schemas.openxmlformats.org/officeDocument/2006/customXml" ds:itemID="{81056919-8E39-4BB2-A6A1-AAFBDD6483D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90FA8B1-5C09-4D57-B67E-320ACDB7E904}">
  <ds:schemaRefs>
    <ds:schemaRef ds:uri="urn:sharePointPublishingRcaProperties"/>
  </ds:schemaRefs>
</ds:datastoreItem>
</file>

<file path=docMetadata/LabelInfo.xml><?xml version="1.0" encoding="utf-8"?>
<clbl:labelList xmlns:clbl="http://schemas.microsoft.com/office/2020/mipLabelMetadata">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6</Pages>
  <Words>2522</Words>
  <Characters>14378</Characters>
  <Application>Microsoft Office Word</Application>
  <DocSecurity>8</DocSecurity>
  <Lines>119</Lines>
  <Paragraphs>33</Paragraphs>
  <ScaleCrop>false</ScaleCrop>
  <HeadingPairs>
    <vt:vector size="2" baseType="variant">
      <vt:variant>
        <vt:lpstr>Title</vt:lpstr>
      </vt:variant>
      <vt:variant>
        <vt:i4>1</vt:i4>
      </vt:variant>
    </vt:vector>
  </HeadingPairs>
  <TitlesOfParts>
    <vt:vector size="1" baseType="lpstr">
      <vt:lpstr>DHHS P&amp;P Template</vt:lpstr>
    </vt:vector>
  </TitlesOfParts>
  <Company/>
  <LinksUpToDate>false</LinksUpToDate>
  <CharactersWithSpaces>16867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QM-20-03-Deficit Reduction Act False Claims Recovery</dc:title>
  <dc:creator/>
  <cp:keywords>ADA Version 2026</cp:keywords>
  <cp:lastModifiedBy>Baranski. Nicholas</cp:lastModifiedBy>
  <cp:revision>2</cp:revision>
  <dcterms:created xsi:type="dcterms:W3CDTF">2025-01-04T02:33:00Z</dcterms:created>
  <dcterms:modified xsi:type="dcterms:W3CDTF">2026-07-10T14:14:00Z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0x010100855B2ECD6C979E4E9066555C6786BDE7</vt:lpwstr>
  </property>
</Properties>
</file>