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05"/>
        <w:gridCol w:w="966"/>
        <w:gridCol w:w="1985"/>
        <w:gridCol w:w="2034"/>
      </w:tblGrid>
      <w:tr w:rsidR="00A51614" w:rsidRPr="00EC7E24" w14:paraId="1186E550" w14:textId="77777777" w:rsidTr="00A51614">
        <w:trPr>
          <w:trHeight w:hRule="exact" w:val="518"/>
        </w:trPr>
        <w:tc>
          <w:tcPr>
            <w:tcW w:w="5771" w:type="dxa"/>
            <w:gridSpan w:val="2"/>
            <w:vMerge w:val="restart"/>
            <w:vAlign w:val="center"/>
          </w:tcPr>
          <w:p w14:paraId="711D8A18" w14:textId="77777777" w:rsidR="00A51614" w:rsidRPr="00EC7E24" w:rsidRDefault="00A51614" w:rsidP="00E56709">
            <w:pPr>
              <w:jc w:val="center"/>
              <w:rPr>
                <w:rFonts w:ascii="Arial" w:hAnsi="Arial" w:cs="Arial"/>
              </w:rPr>
            </w:pPr>
            <w:r w:rsidRPr="00EC7E24">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51955732" w:rsidR="00A51614" w:rsidRPr="00EC7E24" w:rsidRDefault="00A51614" w:rsidP="00E56709">
            <w:pPr>
              <w:jc w:val="center"/>
              <w:rPr>
                <w:rFonts w:ascii="Arial" w:hAnsi="Arial" w:cs="Arial"/>
                <w:b/>
                <w:sz w:val="20"/>
                <w:szCs w:val="20"/>
              </w:rPr>
            </w:pPr>
            <w:r>
              <w:rPr>
                <w:rFonts w:ascii="Arial" w:hAnsi="Arial" w:cs="Arial"/>
                <w:b/>
                <w:sz w:val="20"/>
                <w:szCs w:val="20"/>
              </w:rPr>
              <w:t xml:space="preserve">            </w:t>
            </w:r>
            <w:r w:rsidRPr="00EC7E24">
              <w:rPr>
                <w:rFonts w:ascii="Arial" w:hAnsi="Arial" w:cs="Arial"/>
                <w:b/>
                <w:sz w:val="20"/>
                <w:szCs w:val="20"/>
              </w:rPr>
              <w:t>County of Sacramento</w:t>
            </w:r>
          </w:p>
          <w:p w14:paraId="6E04F2EF" w14:textId="6D6FD469" w:rsidR="00A51614" w:rsidRPr="00EC7E24" w:rsidRDefault="00A51614" w:rsidP="00E56709">
            <w:pPr>
              <w:jc w:val="center"/>
              <w:rPr>
                <w:rFonts w:ascii="Arial" w:hAnsi="Arial" w:cs="Arial"/>
                <w:b/>
                <w:sz w:val="20"/>
                <w:szCs w:val="20"/>
              </w:rPr>
            </w:pPr>
            <w:r>
              <w:rPr>
                <w:rFonts w:ascii="Arial" w:hAnsi="Arial" w:cs="Arial"/>
                <w:b/>
                <w:sz w:val="20"/>
                <w:szCs w:val="20"/>
              </w:rPr>
              <w:t xml:space="preserve">            </w:t>
            </w:r>
            <w:r w:rsidRPr="00EC7E24">
              <w:rPr>
                <w:rFonts w:ascii="Arial" w:hAnsi="Arial" w:cs="Arial"/>
                <w:b/>
                <w:sz w:val="20"/>
                <w:szCs w:val="20"/>
              </w:rPr>
              <w:t>Department of Health Services</w:t>
            </w:r>
          </w:p>
          <w:p w14:paraId="6C824E86" w14:textId="69524007" w:rsidR="00A51614" w:rsidRPr="00EC7E24" w:rsidRDefault="00A51614" w:rsidP="00BF5E45">
            <w:pPr>
              <w:pStyle w:val="BodyText3"/>
              <w:rPr>
                <w:sz w:val="20"/>
                <w:szCs w:val="20"/>
              </w:rPr>
            </w:pPr>
            <w:r>
              <w:rPr>
                <w:sz w:val="20"/>
                <w:szCs w:val="20"/>
              </w:rPr>
              <w:t xml:space="preserve">            </w:t>
            </w:r>
            <w:r w:rsidRPr="00EC7E24">
              <w:rPr>
                <w:sz w:val="20"/>
                <w:szCs w:val="20"/>
              </w:rPr>
              <w:t>Division of Behavioral Health Services</w:t>
            </w:r>
          </w:p>
          <w:p w14:paraId="54423FFC" w14:textId="73555978" w:rsidR="00A51614" w:rsidRPr="00EC7E24" w:rsidRDefault="00A51614" w:rsidP="00BF5E45">
            <w:pPr>
              <w:pStyle w:val="BodyText3"/>
              <w:spacing w:after="120"/>
              <w:rPr>
                <w:sz w:val="18"/>
                <w:szCs w:val="18"/>
              </w:rPr>
            </w:pPr>
            <w:r>
              <w:rPr>
                <w:sz w:val="20"/>
                <w:szCs w:val="20"/>
              </w:rPr>
              <w:t xml:space="preserve">            </w:t>
            </w:r>
            <w:r w:rsidRPr="00EC7E24">
              <w:rPr>
                <w:sz w:val="20"/>
                <w:szCs w:val="20"/>
              </w:rPr>
              <w:t>Policy and Procedure</w:t>
            </w:r>
          </w:p>
        </w:tc>
        <w:tc>
          <w:tcPr>
            <w:tcW w:w="1985" w:type="dxa"/>
            <w:vAlign w:val="bottom"/>
          </w:tcPr>
          <w:p w14:paraId="1853ED38" w14:textId="72418A0C" w:rsidR="00A51614" w:rsidRPr="00EC7E24" w:rsidRDefault="00A51614" w:rsidP="00453EB9">
            <w:pPr>
              <w:rPr>
                <w:rFonts w:ascii="Arial" w:hAnsi="Arial" w:cs="Arial"/>
              </w:rPr>
            </w:pPr>
            <w:r w:rsidRPr="00EC7E24">
              <w:rPr>
                <w:rFonts w:ascii="Arial" w:hAnsi="Arial" w:cs="Arial"/>
              </w:rPr>
              <w:t>Policy Issue</w:t>
            </w:r>
            <w:r w:rsidRPr="00EC7E24">
              <w:rPr>
                <w:rFonts w:ascii="Arial" w:eastAsia="PMingLiU" w:hAnsi="Arial" w:cs="Arial"/>
                <w:lang w:eastAsia="zh-TW"/>
              </w:rPr>
              <w:t>r</w:t>
            </w:r>
            <w:r w:rsidRPr="00EC7E24">
              <w:rPr>
                <w:rFonts w:ascii="Arial" w:hAnsi="Arial" w:cs="Arial"/>
              </w:rPr>
              <w:t xml:space="preserve"> (Unit</w:t>
            </w:r>
            <w:r w:rsidRPr="00EC7E24">
              <w:rPr>
                <w:rFonts w:ascii="Arial" w:eastAsia="PMingLiU" w:hAnsi="Arial" w:cs="Arial"/>
                <w:lang w:eastAsia="zh-TW"/>
              </w:rPr>
              <w:t>/Program</w:t>
            </w:r>
            <w:r w:rsidRPr="00EC7E24">
              <w:rPr>
                <w:rFonts w:ascii="Arial" w:hAnsi="Arial" w:cs="Arial"/>
              </w:rPr>
              <w:t>)</w:t>
            </w:r>
          </w:p>
        </w:tc>
        <w:tc>
          <w:tcPr>
            <w:tcW w:w="2034" w:type="dxa"/>
            <w:vAlign w:val="bottom"/>
          </w:tcPr>
          <w:p w14:paraId="0C9D81BD" w14:textId="13F69DAE" w:rsidR="00A51614" w:rsidRPr="003C1195" w:rsidRDefault="00A51614" w:rsidP="00453EB9">
            <w:pPr>
              <w:rPr>
                <w:rFonts w:ascii="Arial" w:hAnsi="Arial" w:cs="Arial"/>
                <w:b/>
              </w:rPr>
            </w:pPr>
            <w:r w:rsidRPr="003C1195">
              <w:rPr>
                <w:rFonts w:ascii="Arial" w:hAnsi="Arial" w:cs="Arial"/>
                <w:b/>
              </w:rPr>
              <w:t>QM</w:t>
            </w:r>
          </w:p>
        </w:tc>
      </w:tr>
      <w:tr w:rsidR="00A51614" w14:paraId="2BF2A03D" w14:textId="77777777" w:rsidTr="00A51614">
        <w:trPr>
          <w:trHeight w:hRule="exact" w:val="331"/>
        </w:trPr>
        <w:tc>
          <w:tcPr>
            <w:tcW w:w="5771" w:type="dxa"/>
            <w:gridSpan w:val="2"/>
            <w:vMerge/>
          </w:tcPr>
          <w:p w14:paraId="5C10C6AF" w14:textId="75B90BBD" w:rsidR="00A51614" w:rsidRPr="00ED6752" w:rsidRDefault="00A51614" w:rsidP="00453EB9">
            <w:pPr>
              <w:rPr>
                <w:rFonts w:ascii="Arial" w:hAnsi="Arial" w:cs="Arial"/>
                <w:sz w:val="18"/>
                <w:szCs w:val="18"/>
              </w:rPr>
            </w:pPr>
          </w:p>
        </w:tc>
        <w:tc>
          <w:tcPr>
            <w:tcW w:w="1985" w:type="dxa"/>
            <w:vAlign w:val="bottom"/>
          </w:tcPr>
          <w:p w14:paraId="4DE7DA65" w14:textId="7303E49D" w:rsidR="00A51614" w:rsidRPr="00ED6752" w:rsidRDefault="00A51614" w:rsidP="00453EB9">
            <w:pPr>
              <w:rPr>
                <w:rFonts w:ascii="Arial" w:hAnsi="Arial" w:cs="Arial"/>
              </w:rPr>
            </w:pPr>
            <w:r w:rsidRPr="00ED6752">
              <w:rPr>
                <w:rFonts w:ascii="Arial" w:hAnsi="Arial" w:cs="Arial"/>
              </w:rPr>
              <w:t>Policy Number</w:t>
            </w:r>
          </w:p>
        </w:tc>
        <w:tc>
          <w:tcPr>
            <w:tcW w:w="2034" w:type="dxa"/>
            <w:vAlign w:val="bottom"/>
          </w:tcPr>
          <w:p w14:paraId="0AA30B3C" w14:textId="06519961" w:rsidR="00A51614" w:rsidRPr="003C1195" w:rsidRDefault="00A51614" w:rsidP="00555B32">
            <w:pPr>
              <w:rPr>
                <w:rFonts w:ascii="Arial" w:hAnsi="Arial" w:cs="Arial"/>
                <w:b/>
              </w:rPr>
            </w:pPr>
            <w:r w:rsidRPr="003C1195">
              <w:rPr>
                <w:rFonts w:ascii="Arial" w:hAnsi="Arial" w:cs="Arial"/>
                <w:b/>
              </w:rPr>
              <w:t>QM-41-01</w:t>
            </w:r>
          </w:p>
        </w:tc>
      </w:tr>
      <w:tr w:rsidR="00A51614" w14:paraId="1B885194" w14:textId="77777777" w:rsidTr="00A51614">
        <w:trPr>
          <w:trHeight w:hRule="exact" w:val="331"/>
        </w:trPr>
        <w:tc>
          <w:tcPr>
            <w:tcW w:w="5771" w:type="dxa"/>
            <w:gridSpan w:val="2"/>
            <w:vMerge/>
          </w:tcPr>
          <w:p w14:paraId="15FA1AC8" w14:textId="64C22693" w:rsidR="00A51614" w:rsidRPr="00ED6752" w:rsidRDefault="00A51614" w:rsidP="00453EB9">
            <w:pPr>
              <w:rPr>
                <w:rFonts w:ascii="Arial" w:hAnsi="Arial" w:cs="Arial"/>
                <w:sz w:val="18"/>
                <w:szCs w:val="18"/>
              </w:rPr>
            </w:pPr>
          </w:p>
        </w:tc>
        <w:tc>
          <w:tcPr>
            <w:tcW w:w="1985" w:type="dxa"/>
            <w:vAlign w:val="bottom"/>
          </w:tcPr>
          <w:p w14:paraId="06ED37AD" w14:textId="77665996" w:rsidR="00A51614" w:rsidRPr="00ED6752" w:rsidRDefault="00A51614" w:rsidP="00453EB9">
            <w:pPr>
              <w:rPr>
                <w:rFonts w:ascii="Arial" w:hAnsi="Arial" w:cs="Arial"/>
              </w:rPr>
            </w:pPr>
            <w:r w:rsidRPr="00ED6752">
              <w:rPr>
                <w:rFonts w:ascii="Arial" w:hAnsi="Arial" w:cs="Arial"/>
              </w:rPr>
              <w:t>Effective Date</w:t>
            </w:r>
          </w:p>
        </w:tc>
        <w:tc>
          <w:tcPr>
            <w:tcW w:w="2034" w:type="dxa"/>
            <w:vAlign w:val="bottom"/>
          </w:tcPr>
          <w:p w14:paraId="36E21D3C" w14:textId="35D1ABC5" w:rsidR="00A51614" w:rsidRPr="003C1195" w:rsidRDefault="00A51614" w:rsidP="00453EB9">
            <w:pPr>
              <w:rPr>
                <w:rFonts w:ascii="Arial" w:hAnsi="Arial" w:cs="Arial"/>
                <w:b/>
              </w:rPr>
            </w:pPr>
            <w:r w:rsidRPr="003C1195">
              <w:rPr>
                <w:rFonts w:ascii="Arial" w:hAnsi="Arial" w:cs="Arial"/>
                <w:b/>
              </w:rPr>
              <w:t>10-01-2005</w:t>
            </w:r>
          </w:p>
        </w:tc>
      </w:tr>
      <w:tr w:rsidR="00A51614" w14:paraId="1EC47E08" w14:textId="77777777" w:rsidTr="00A51614">
        <w:trPr>
          <w:trHeight w:hRule="exact" w:val="331"/>
        </w:trPr>
        <w:tc>
          <w:tcPr>
            <w:tcW w:w="5771" w:type="dxa"/>
            <w:gridSpan w:val="2"/>
            <w:vMerge/>
          </w:tcPr>
          <w:p w14:paraId="57AE58E1" w14:textId="2D3914F5" w:rsidR="00A51614" w:rsidRPr="00ED6752" w:rsidRDefault="00A51614" w:rsidP="00453EB9">
            <w:pPr>
              <w:rPr>
                <w:rFonts w:ascii="Arial" w:hAnsi="Arial" w:cs="Arial"/>
                <w:sz w:val="18"/>
                <w:szCs w:val="18"/>
              </w:rPr>
            </w:pPr>
          </w:p>
        </w:tc>
        <w:tc>
          <w:tcPr>
            <w:tcW w:w="1985" w:type="dxa"/>
            <w:vAlign w:val="bottom"/>
          </w:tcPr>
          <w:p w14:paraId="16548CD6" w14:textId="2C87C7C1" w:rsidR="00A51614" w:rsidRPr="00ED6752" w:rsidRDefault="00A51614" w:rsidP="00453EB9">
            <w:pPr>
              <w:rPr>
                <w:rFonts w:ascii="Arial" w:hAnsi="Arial" w:cs="Arial"/>
              </w:rPr>
            </w:pPr>
            <w:r w:rsidRPr="00ED6752">
              <w:rPr>
                <w:rFonts w:ascii="Arial" w:hAnsi="Arial" w:cs="Arial"/>
              </w:rPr>
              <w:t>Revision Date</w:t>
            </w:r>
          </w:p>
        </w:tc>
        <w:tc>
          <w:tcPr>
            <w:tcW w:w="2034" w:type="dxa"/>
            <w:vAlign w:val="bottom"/>
          </w:tcPr>
          <w:p w14:paraId="56949FD4" w14:textId="04089BC1" w:rsidR="00A51614" w:rsidRPr="003C1195" w:rsidRDefault="00A51614" w:rsidP="009C37D4">
            <w:pPr>
              <w:rPr>
                <w:rFonts w:ascii="Arial" w:hAnsi="Arial" w:cs="Arial"/>
                <w:b/>
              </w:rPr>
            </w:pPr>
            <w:r>
              <w:rPr>
                <w:rFonts w:ascii="Arial" w:hAnsi="Arial" w:cs="Arial"/>
                <w:b/>
              </w:rPr>
              <w:t>12-24-2020</w:t>
            </w:r>
          </w:p>
        </w:tc>
      </w:tr>
      <w:tr w:rsidR="00453EB9" w14:paraId="7AF65879" w14:textId="77777777" w:rsidTr="00A51614">
        <w:tc>
          <w:tcPr>
            <w:tcW w:w="4805" w:type="dxa"/>
          </w:tcPr>
          <w:p w14:paraId="6B06212B" w14:textId="77777777" w:rsidR="00BF5E45" w:rsidRDefault="00453EB9" w:rsidP="00E56709">
            <w:pPr>
              <w:rPr>
                <w:rFonts w:ascii="Arial" w:hAnsi="Arial" w:cs="Arial"/>
              </w:rPr>
            </w:pPr>
            <w:r w:rsidRPr="00ED6752">
              <w:rPr>
                <w:rFonts w:ascii="Arial" w:hAnsi="Arial" w:cs="Arial"/>
              </w:rPr>
              <w:t>Title:</w:t>
            </w:r>
          </w:p>
          <w:p w14:paraId="54F717BE" w14:textId="64B2B6FE" w:rsidR="00453EB9" w:rsidRPr="0033711C" w:rsidRDefault="00FF0816" w:rsidP="0033711C">
            <w:pPr>
              <w:pStyle w:val="Title"/>
            </w:pPr>
            <w:r w:rsidRPr="0033711C">
              <w:t xml:space="preserve">Division </w:t>
            </w:r>
            <w:r w:rsidR="00EC7E24" w:rsidRPr="0033711C">
              <w:t>o</w:t>
            </w:r>
            <w:r w:rsidRPr="0033711C">
              <w:t xml:space="preserve">f Behavioral </w:t>
            </w:r>
            <w:r w:rsidR="00555B32" w:rsidRPr="0033711C">
              <w:t>Health Services Compliance Program</w:t>
            </w:r>
          </w:p>
        </w:tc>
        <w:tc>
          <w:tcPr>
            <w:tcW w:w="4985"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07C7C6D0" w:rsidR="00BF5E45" w:rsidRPr="00F018C4" w:rsidRDefault="00F018C4" w:rsidP="0062573B">
            <w:pPr>
              <w:pStyle w:val="PP07-07-14"/>
            </w:pPr>
            <w:r w:rsidRPr="00F018C4">
              <w:t>Policies, Procedures, and Standards of Conduct</w:t>
            </w:r>
          </w:p>
        </w:tc>
      </w:tr>
      <w:tr w:rsidR="00453EB9" w14:paraId="7F491C36" w14:textId="77777777" w:rsidTr="00A51614">
        <w:trPr>
          <w:trHeight w:val="516"/>
        </w:trPr>
        <w:tc>
          <w:tcPr>
            <w:tcW w:w="9790" w:type="dxa"/>
            <w:gridSpan w:val="4"/>
          </w:tcPr>
          <w:p w14:paraId="25695FB7" w14:textId="07891385" w:rsidR="0062573B" w:rsidRPr="00257DD7" w:rsidRDefault="00453EB9" w:rsidP="004D0B69">
            <w:pPr>
              <w:rPr>
                <w:rFonts w:ascii="Arial" w:hAnsi="Arial" w:cs="Arial"/>
                <w:b/>
              </w:rPr>
            </w:pPr>
            <w:r w:rsidRPr="00BF5E45">
              <w:rPr>
                <w:rFonts w:ascii="Arial" w:hAnsi="Arial" w:cs="Arial"/>
              </w:rPr>
              <w:t>Approved By:</w:t>
            </w:r>
            <w:r w:rsidR="00171D70">
              <w:rPr>
                <w:rFonts w:ascii="Arial" w:hAnsi="Arial" w:cs="Arial"/>
              </w:rPr>
              <w:t xml:space="preserve"> </w:t>
            </w:r>
            <w:r w:rsidR="005D5A92">
              <w:rPr>
                <w:rFonts w:ascii="Arial" w:hAnsi="Arial" w:cs="Arial"/>
              </w:rPr>
              <w:t xml:space="preserve"> </w:t>
            </w:r>
            <w:r w:rsidR="00171D70">
              <w:rPr>
                <w:rFonts w:ascii="Arial" w:hAnsi="Arial" w:cs="Arial"/>
              </w:rPr>
              <w:t>(</w:t>
            </w:r>
            <w:r w:rsidR="005D5A92" w:rsidRPr="004D0B69">
              <w:rPr>
                <w:rFonts w:ascii="Arial" w:hAnsi="Arial" w:cs="Arial"/>
              </w:rPr>
              <w:t>Signature on F</w:t>
            </w:r>
            <w:r w:rsidR="00171D70" w:rsidRPr="004D0B69">
              <w:rPr>
                <w:rFonts w:ascii="Arial" w:hAnsi="Arial" w:cs="Arial"/>
              </w:rPr>
              <w:t>ile)</w:t>
            </w:r>
            <w:r w:rsidR="005D5A92" w:rsidRPr="004D0B69">
              <w:rPr>
                <w:rFonts w:ascii="Arial" w:hAnsi="Arial" w:cs="Arial"/>
                <w:b/>
              </w:rPr>
              <w:t xml:space="preserve"> Signed version available upon request</w:t>
            </w:r>
          </w:p>
          <w:p w14:paraId="3BD6253C" w14:textId="4F934B26" w:rsidR="0062573B" w:rsidRPr="004D0B69" w:rsidRDefault="00257DD7" w:rsidP="004D0B69">
            <w:pPr>
              <w:pStyle w:val="PP07-07-14"/>
            </w:pPr>
            <w:r>
              <w:t>Christine Janes, LMFT</w:t>
            </w:r>
          </w:p>
          <w:p w14:paraId="1D3D4167" w14:textId="173B7D18" w:rsidR="00EC7E24" w:rsidRPr="00CF53EB" w:rsidRDefault="004D0B69" w:rsidP="004D0B69">
            <w:pPr>
              <w:pStyle w:val="BodyText3"/>
              <w:jc w:val="left"/>
              <w:rPr>
                <w:b w:val="0"/>
                <w:bCs w:val="0"/>
                <w:sz w:val="22"/>
                <w:szCs w:val="22"/>
              </w:rPr>
            </w:pPr>
            <w:r w:rsidRPr="004D0B69">
              <w:rPr>
                <w:b w:val="0"/>
                <w:sz w:val="22"/>
                <w:szCs w:val="22"/>
              </w:rPr>
              <w:t>Compliance Officer</w:t>
            </w:r>
            <w:r>
              <w:rPr>
                <w:b w:val="0"/>
                <w:sz w:val="22"/>
                <w:szCs w:val="22"/>
              </w:rPr>
              <w:t>,</w:t>
            </w:r>
            <w:r w:rsidRPr="004D0B69">
              <w:rPr>
                <w:b w:val="0"/>
                <w:sz w:val="22"/>
                <w:szCs w:val="22"/>
              </w:rPr>
              <w:t xml:space="preserve"> </w:t>
            </w:r>
            <w:r w:rsidRPr="00E666AF">
              <w:rPr>
                <w:b w:val="0"/>
                <w:sz w:val="22"/>
                <w:szCs w:val="22"/>
              </w:rPr>
              <w:t xml:space="preserve">Division of Behavioral Health </w:t>
            </w:r>
            <w:r w:rsidRPr="00CF53EB">
              <w:rPr>
                <w:b w:val="0"/>
                <w:sz w:val="22"/>
                <w:szCs w:val="22"/>
              </w:rPr>
              <w:t>Services</w:t>
            </w:r>
          </w:p>
          <w:p w14:paraId="346069BA" w14:textId="6BA4704F" w:rsidR="00BF5E45" w:rsidRPr="004D0B69" w:rsidRDefault="00EC7E24" w:rsidP="004D0B69">
            <w:pPr>
              <w:pStyle w:val="PP07-07-14"/>
              <w:rPr>
                <w:b w:val="0"/>
              </w:rPr>
            </w:pPr>
            <w:hyperlink r:id="rId13" w:tooltip="send email to office of compliance" w:history="1">
              <w:r w:rsidRPr="004D0B69">
                <w:rPr>
                  <w:rStyle w:val="Hyperlink"/>
                  <w:b w:val="0"/>
                </w:rPr>
                <w:t>MHDivisionComplianceOfficer@SacCounty.net</w:t>
              </w:r>
            </w:hyperlink>
          </w:p>
          <w:p w14:paraId="6F5DB981" w14:textId="77777777" w:rsidR="00EC7E24" w:rsidRPr="004D0B69" w:rsidRDefault="00EC7E24" w:rsidP="004D0B69">
            <w:pPr>
              <w:pStyle w:val="PP07-07-14"/>
              <w:rPr>
                <w:b w:val="0"/>
              </w:rPr>
            </w:pPr>
          </w:p>
          <w:p w14:paraId="0724D8E1" w14:textId="009C5FAD" w:rsidR="00257DD7" w:rsidRDefault="00257DD7" w:rsidP="004D0B69">
            <w:pPr>
              <w:rPr>
                <w:rFonts w:ascii="Arial" w:hAnsi="Arial" w:cs="Arial"/>
                <w:b/>
              </w:rPr>
            </w:pPr>
            <w:r>
              <w:rPr>
                <w:rFonts w:ascii="Arial" w:hAnsi="Arial" w:cs="Arial"/>
                <w:b/>
              </w:rPr>
              <w:t>Alexandra Rechs, LMFT</w:t>
            </w:r>
          </w:p>
          <w:p w14:paraId="0A0F1F81" w14:textId="5653D800" w:rsidR="00257DD7" w:rsidRDefault="00257DD7" w:rsidP="004D0B69">
            <w:pPr>
              <w:rPr>
                <w:rFonts w:ascii="Arial" w:hAnsi="Arial" w:cs="Arial"/>
              </w:rPr>
            </w:pPr>
            <w:r>
              <w:rPr>
                <w:rFonts w:ascii="Arial" w:hAnsi="Arial" w:cs="Arial"/>
              </w:rPr>
              <w:t>Program Manager, Quality Management</w:t>
            </w:r>
          </w:p>
          <w:p w14:paraId="6992519D" w14:textId="77777777" w:rsidR="00257DD7" w:rsidRPr="00257DD7" w:rsidRDefault="00257DD7" w:rsidP="004D0B69">
            <w:pPr>
              <w:rPr>
                <w:rFonts w:ascii="Arial" w:hAnsi="Arial" w:cs="Arial"/>
              </w:rPr>
            </w:pPr>
          </w:p>
          <w:p w14:paraId="77259B06" w14:textId="25429A44" w:rsidR="00905C83" w:rsidRPr="004D0B69" w:rsidRDefault="00905C83" w:rsidP="004D0B69">
            <w:pPr>
              <w:rPr>
                <w:rFonts w:ascii="Arial" w:hAnsi="Arial" w:cs="Arial"/>
                <w:b/>
              </w:rPr>
            </w:pPr>
            <w:r>
              <w:rPr>
                <w:rFonts w:ascii="Arial" w:hAnsi="Arial" w:cs="Arial"/>
                <w:b/>
              </w:rPr>
              <w:t>Ryan Quist, PHD</w:t>
            </w:r>
          </w:p>
          <w:p w14:paraId="41A8AEDD" w14:textId="6087A3B4" w:rsidR="00EC7E24" w:rsidRPr="0062573B" w:rsidRDefault="00E92EB5" w:rsidP="008A7D86">
            <w:pPr>
              <w:pStyle w:val="PP07-07-14"/>
              <w:rPr>
                <w:b w:val="0"/>
              </w:rPr>
            </w:pPr>
            <w:r w:rsidRPr="00E92EB5">
              <w:rPr>
                <w:b w:val="0"/>
              </w:rPr>
              <w:t>Deputy Director</w:t>
            </w:r>
            <w:r w:rsidR="004D0B69">
              <w:rPr>
                <w:b w:val="0"/>
              </w:rPr>
              <w:t>,</w:t>
            </w:r>
            <w:r w:rsidRPr="00E92EB5">
              <w:rPr>
                <w:b w:val="0"/>
              </w:rPr>
              <w:t xml:space="preserve"> </w:t>
            </w:r>
            <w:r w:rsidR="004D0B69" w:rsidRPr="00E666AF">
              <w:rPr>
                <w:b w:val="0"/>
              </w:rPr>
              <w:t>Division of Behavioral Health Services</w:t>
            </w:r>
          </w:p>
        </w:tc>
      </w:tr>
    </w:tbl>
    <w:p w14:paraId="2F7504CA" w14:textId="77777777" w:rsidR="00DF35F7" w:rsidRPr="00555B32" w:rsidRDefault="00DF35F7" w:rsidP="00555B32">
      <w:pPr>
        <w:spacing w:after="0" w:line="240" w:lineRule="auto"/>
        <w:rPr>
          <w:rFonts w:ascii="Arial" w:hAnsi="Arial" w:cs="Arial"/>
        </w:rPr>
      </w:pPr>
    </w:p>
    <w:p w14:paraId="7F4F0727" w14:textId="77777777" w:rsidR="00B11B79" w:rsidRPr="00555B32" w:rsidRDefault="00B11B79" w:rsidP="00555B32">
      <w:pPr>
        <w:spacing w:after="0" w:line="240" w:lineRule="auto"/>
        <w:rPr>
          <w:rFonts w:ascii="Arial" w:hAnsi="Arial" w:cs="Arial"/>
        </w:rPr>
      </w:pPr>
    </w:p>
    <w:p w14:paraId="04B9D523" w14:textId="7563CB6A" w:rsidR="00CE7447" w:rsidRPr="00555B32" w:rsidRDefault="00CE7447" w:rsidP="0033711C">
      <w:pPr>
        <w:spacing w:after="0" w:line="240" w:lineRule="auto"/>
        <w:outlineLvl w:val="0"/>
        <w:rPr>
          <w:rFonts w:ascii="Arial" w:hAnsi="Arial" w:cs="Arial"/>
          <w:b/>
        </w:rPr>
      </w:pPr>
      <w:r w:rsidRPr="00555B32">
        <w:rPr>
          <w:rFonts w:ascii="Arial" w:hAnsi="Arial" w:cs="Arial"/>
          <w:b/>
        </w:rPr>
        <w:t>BACKGROUND/CONTEXT:</w:t>
      </w:r>
    </w:p>
    <w:p w14:paraId="2EFD43F5" w14:textId="77777777" w:rsidR="00716592" w:rsidRPr="00555B32" w:rsidRDefault="00716592" w:rsidP="00555B32">
      <w:pPr>
        <w:spacing w:after="0" w:line="240" w:lineRule="auto"/>
        <w:rPr>
          <w:rFonts w:ascii="Arial" w:hAnsi="Arial" w:cs="Arial"/>
        </w:rPr>
      </w:pPr>
    </w:p>
    <w:p w14:paraId="2B25BA2C" w14:textId="1EDC2DE6" w:rsidR="00555B32" w:rsidRPr="00555B32" w:rsidRDefault="00555B32" w:rsidP="00555B32">
      <w:pPr>
        <w:spacing w:after="0" w:line="240" w:lineRule="auto"/>
        <w:rPr>
          <w:rFonts w:ascii="Arial" w:hAnsi="Arial" w:cs="Arial"/>
        </w:rPr>
      </w:pPr>
      <w:r w:rsidRPr="00555B32">
        <w:rPr>
          <w:rFonts w:ascii="Arial" w:hAnsi="Arial" w:cs="Arial"/>
        </w:rPr>
        <w:t>Federal and state laws, regulations, rules, and guidelines require the Division of Behavioral Health Services (</w:t>
      </w:r>
      <w:r w:rsidR="00257DD7">
        <w:rPr>
          <w:rFonts w:ascii="Arial" w:hAnsi="Arial" w:cs="Arial"/>
        </w:rPr>
        <w:t>BHS</w:t>
      </w:r>
      <w:r w:rsidRPr="00555B32">
        <w:rPr>
          <w:rFonts w:ascii="Arial" w:hAnsi="Arial" w:cs="Arial"/>
        </w:rPr>
        <w:t xml:space="preserve">) and County Mental Health Plan (MHP) to abide by federal Medicaid Managed Care regulations.  This framework requires the </w:t>
      </w:r>
      <w:r w:rsidR="00257DD7">
        <w:rPr>
          <w:rFonts w:ascii="Arial" w:hAnsi="Arial" w:cs="Arial"/>
        </w:rPr>
        <w:t>BHS</w:t>
      </w:r>
      <w:r w:rsidRPr="00555B32">
        <w:rPr>
          <w:rFonts w:ascii="Arial" w:hAnsi="Arial" w:cs="Arial"/>
        </w:rPr>
        <w:t xml:space="preserve"> and MHP to have administrative and management arrangements and procedures, including a compliance plan, that are designed to guard against fraud and abuse.  Although those requirements currently only apply to th</w:t>
      </w:r>
      <w:r w:rsidR="00257DD7">
        <w:rPr>
          <w:rFonts w:ascii="Arial" w:hAnsi="Arial" w:cs="Arial"/>
        </w:rPr>
        <w:t xml:space="preserve">e Medicaid funded services, BHS </w:t>
      </w:r>
      <w:r w:rsidRPr="00555B32">
        <w:rPr>
          <w:rFonts w:ascii="Arial" w:hAnsi="Arial" w:cs="Arial"/>
        </w:rPr>
        <w:t xml:space="preserve">is firmly committed to achieving the mutual goals of preventing fraud and abuse, improving operational quality, and ensuring the provision of high quality cost-effective mental health and </w:t>
      </w:r>
      <w:r w:rsidR="00257DD7">
        <w:rPr>
          <w:rFonts w:ascii="Arial" w:hAnsi="Arial" w:cs="Arial"/>
        </w:rPr>
        <w:t>substance use treatment</w:t>
      </w:r>
      <w:r w:rsidRPr="00555B32">
        <w:rPr>
          <w:rFonts w:ascii="Arial" w:hAnsi="Arial" w:cs="Arial"/>
        </w:rPr>
        <w:t xml:space="preserve">.  Therefore, as a matter of policy, </w:t>
      </w:r>
      <w:r w:rsidR="00257DD7">
        <w:rPr>
          <w:rFonts w:ascii="Arial" w:hAnsi="Arial" w:cs="Arial"/>
        </w:rPr>
        <w:t>BHS</w:t>
      </w:r>
      <w:r w:rsidRPr="00555B32">
        <w:rPr>
          <w:rFonts w:ascii="Arial" w:hAnsi="Arial" w:cs="Arial"/>
        </w:rPr>
        <w:t xml:space="preserve">, including its contractors, will apply the requirements applicable to the MHP to all functions and activities of the Division.  This policy establishes the </w:t>
      </w:r>
      <w:r w:rsidR="00257DD7">
        <w:rPr>
          <w:rFonts w:ascii="Arial" w:hAnsi="Arial" w:cs="Arial"/>
        </w:rPr>
        <w:t>BHS</w:t>
      </w:r>
      <w:r w:rsidRPr="00555B32">
        <w:rPr>
          <w:rFonts w:ascii="Arial" w:hAnsi="Arial" w:cs="Arial"/>
        </w:rPr>
        <w:t xml:space="preserve"> Compliance Program, standards, and policies and procedures, which promote adherence to state and federal laws and regulations.</w:t>
      </w:r>
    </w:p>
    <w:p w14:paraId="40E87112" w14:textId="77777777" w:rsidR="005B1CA9" w:rsidRPr="00555B32" w:rsidRDefault="005B1CA9" w:rsidP="00555B32">
      <w:pPr>
        <w:pStyle w:val="BodyText2"/>
        <w:spacing w:after="0" w:line="240" w:lineRule="auto"/>
        <w:rPr>
          <w:rFonts w:ascii="Arial" w:hAnsi="Arial" w:cs="Arial"/>
          <w:sz w:val="22"/>
          <w:szCs w:val="22"/>
        </w:rPr>
      </w:pPr>
    </w:p>
    <w:p w14:paraId="5BDC8B1D" w14:textId="77777777" w:rsidR="00763921" w:rsidRPr="00555B32" w:rsidRDefault="00763921" w:rsidP="00555B32">
      <w:pPr>
        <w:spacing w:after="0" w:line="240" w:lineRule="auto"/>
        <w:rPr>
          <w:rFonts w:ascii="Arial" w:hAnsi="Arial" w:cs="Arial"/>
        </w:rPr>
      </w:pPr>
    </w:p>
    <w:p w14:paraId="7A59D614" w14:textId="07D4AEA1" w:rsidR="007D3AE6" w:rsidRPr="00555B32" w:rsidRDefault="00B11B79" w:rsidP="0033711C">
      <w:pPr>
        <w:spacing w:after="0" w:line="240" w:lineRule="auto"/>
        <w:outlineLvl w:val="1"/>
        <w:rPr>
          <w:rFonts w:ascii="Arial" w:hAnsi="Arial" w:cs="Arial"/>
          <w:b/>
        </w:rPr>
      </w:pPr>
      <w:r w:rsidRPr="00555B32">
        <w:rPr>
          <w:rFonts w:ascii="Arial" w:hAnsi="Arial" w:cs="Arial"/>
          <w:b/>
        </w:rPr>
        <w:t>PURPOSE:</w:t>
      </w:r>
    </w:p>
    <w:p w14:paraId="5766015C" w14:textId="77777777" w:rsidR="00B11B79" w:rsidRPr="00555B32" w:rsidRDefault="00B11B79" w:rsidP="00555B32">
      <w:pPr>
        <w:spacing w:after="0" w:line="240" w:lineRule="auto"/>
        <w:rPr>
          <w:rFonts w:ascii="Arial" w:hAnsi="Arial" w:cs="Arial"/>
        </w:rPr>
      </w:pPr>
    </w:p>
    <w:p w14:paraId="014CEF9E" w14:textId="32A06FB2" w:rsidR="00555B32" w:rsidRPr="00555B32" w:rsidRDefault="00555B32" w:rsidP="00555B32">
      <w:pPr>
        <w:spacing w:after="0" w:line="240" w:lineRule="auto"/>
        <w:rPr>
          <w:rFonts w:ascii="Arial" w:hAnsi="Arial" w:cs="Arial"/>
        </w:rPr>
      </w:pPr>
      <w:r w:rsidRPr="00555B32">
        <w:rPr>
          <w:rFonts w:ascii="Arial" w:hAnsi="Arial" w:cs="Arial"/>
        </w:rPr>
        <w:t xml:space="preserve">The </w:t>
      </w:r>
      <w:r w:rsidR="00257DD7">
        <w:rPr>
          <w:rFonts w:ascii="Arial" w:hAnsi="Arial" w:cs="Arial"/>
        </w:rPr>
        <w:t>BHS</w:t>
      </w:r>
      <w:r w:rsidRPr="00555B32">
        <w:rPr>
          <w:rFonts w:ascii="Arial" w:hAnsi="Arial" w:cs="Arial"/>
        </w:rPr>
        <w:t xml:space="preserve"> Compliance Program </w:t>
      </w:r>
      <w:r w:rsidR="00E01DB3">
        <w:rPr>
          <w:rFonts w:ascii="Arial" w:hAnsi="Arial" w:cs="Arial"/>
        </w:rPr>
        <w:t>was</w:t>
      </w:r>
      <w:r w:rsidR="00E01DB3" w:rsidRPr="00555B32">
        <w:rPr>
          <w:rFonts w:ascii="Arial" w:hAnsi="Arial" w:cs="Arial"/>
        </w:rPr>
        <w:t xml:space="preserve"> </w:t>
      </w:r>
      <w:r w:rsidRPr="00555B32">
        <w:rPr>
          <w:rFonts w:ascii="Arial" w:hAnsi="Arial" w:cs="Arial"/>
        </w:rPr>
        <w:t xml:space="preserve">designed, and </w:t>
      </w:r>
      <w:r w:rsidR="00E01DB3">
        <w:rPr>
          <w:rFonts w:ascii="Arial" w:hAnsi="Arial" w:cs="Arial"/>
        </w:rPr>
        <w:t xml:space="preserve">has been </w:t>
      </w:r>
      <w:r w:rsidRPr="00555B32">
        <w:rPr>
          <w:rFonts w:ascii="Arial" w:hAnsi="Arial" w:cs="Arial"/>
        </w:rPr>
        <w:t xml:space="preserve"> implemented to promote </w:t>
      </w:r>
      <w:r w:rsidR="00E01DB3">
        <w:rPr>
          <w:rFonts w:ascii="Arial" w:hAnsi="Arial" w:cs="Arial"/>
        </w:rPr>
        <w:t xml:space="preserve">and enforce </w:t>
      </w:r>
      <w:r w:rsidR="00257DD7">
        <w:rPr>
          <w:rFonts w:ascii="Arial" w:hAnsi="Arial" w:cs="Arial"/>
        </w:rPr>
        <w:t>BHS</w:t>
      </w:r>
      <w:r w:rsidRPr="00555B32">
        <w:rPr>
          <w:rFonts w:ascii="Arial" w:hAnsi="Arial" w:cs="Arial"/>
        </w:rPr>
        <w:t xml:space="preserve"> understanding of and adherence to state and federal statutes and regulations that are applicable to </w:t>
      </w:r>
      <w:r w:rsidR="00257DD7">
        <w:rPr>
          <w:rFonts w:ascii="Arial" w:hAnsi="Arial" w:cs="Arial"/>
        </w:rPr>
        <w:t>BHS</w:t>
      </w:r>
      <w:r w:rsidRPr="00555B32">
        <w:rPr>
          <w:rFonts w:ascii="Arial" w:hAnsi="Arial" w:cs="Arial"/>
        </w:rPr>
        <w:t xml:space="preserve"> business, as well as to detect, respond to, and prevent violations of those requirements.  The program’s design incorporates the seven mandatory elements of a compliance plan pursuant to Title 42, Code of Federal Regulations (CFR), Section 438.608, and adopted by the State Department of Health Care Services through California Administrative Code Title 9, Section 1840.112, in order to comply with federal requirements.</w:t>
      </w:r>
    </w:p>
    <w:p w14:paraId="7F91252F" w14:textId="77777777" w:rsidR="00555B32" w:rsidRPr="00555B32" w:rsidRDefault="00555B32" w:rsidP="00555B32">
      <w:pPr>
        <w:spacing w:after="0" w:line="240" w:lineRule="auto"/>
        <w:rPr>
          <w:rFonts w:ascii="Arial" w:hAnsi="Arial" w:cs="Arial"/>
        </w:rPr>
      </w:pPr>
    </w:p>
    <w:p w14:paraId="7E4C8364" w14:textId="2DD5812C" w:rsidR="00555B32" w:rsidRDefault="00555B32" w:rsidP="00E4387B">
      <w:pPr>
        <w:numPr>
          <w:ilvl w:val="0"/>
          <w:numId w:val="42"/>
        </w:numPr>
        <w:spacing w:after="0" w:line="240" w:lineRule="auto"/>
        <w:ind w:left="360"/>
        <w:rPr>
          <w:rFonts w:ascii="Arial" w:hAnsi="Arial" w:cs="Arial"/>
        </w:rPr>
      </w:pPr>
      <w:r w:rsidRPr="00555B32">
        <w:rPr>
          <w:rFonts w:ascii="Arial" w:hAnsi="Arial" w:cs="Arial"/>
        </w:rPr>
        <w:t>Written policies, procedures, and standards of conduct that articulate the organization’s commitment to comply with all applicable</w:t>
      </w:r>
      <w:r w:rsidR="0005505C">
        <w:rPr>
          <w:rFonts w:ascii="Arial" w:hAnsi="Arial" w:cs="Arial"/>
        </w:rPr>
        <w:t xml:space="preserve"> requirements and standards under the contract, and all applicable</w:t>
      </w:r>
      <w:r w:rsidRPr="00555B32">
        <w:rPr>
          <w:rFonts w:ascii="Arial" w:hAnsi="Arial" w:cs="Arial"/>
        </w:rPr>
        <w:t xml:space="preserve"> Federal and State </w:t>
      </w:r>
      <w:r w:rsidR="0005505C">
        <w:rPr>
          <w:rFonts w:ascii="Arial" w:hAnsi="Arial" w:cs="Arial"/>
        </w:rPr>
        <w:t>requirements</w:t>
      </w:r>
      <w:r w:rsidRPr="00555B32">
        <w:rPr>
          <w:rFonts w:ascii="Arial" w:hAnsi="Arial" w:cs="Arial"/>
        </w:rPr>
        <w:t>.</w:t>
      </w:r>
    </w:p>
    <w:p w14:paraId="02C7D0EC" w14:textId="77777777" w:rsidR="00E4387B" w:rsidRPr="00555B32" w:rsidRDefault="00E4387B" w:rsidP="00E4387B">
      <w:pPr>
        <w:spacing w:after="0" w:line="240" w:lineRule="auto"/>
        <w:ind w:left="360"/>
        <w:rPr>
          <w:rFonts w:ascii="Arial" w:hAnsi="Arial" w:cs="Arial"/>
        </w:rPr>
      </w:pPr>
    </w:p>
    <w:p w14:paraId="5859A0B7" w14:textId="37C875BD" w:rsidR="00555B32" w:rsidRDefault="00555B32" w:rsidP="00E4387B">
      <w:pPr>
        <w:numPr>
          <w:ilvl w:val="0"/>
          <w:numId w:val="42"/>
        </w:numPr>
        <w:spacing w:after="0" w:line="240" w:lineRule="auto"/>
        <w:ind w:left="360"/>
        <w:rPr>
          <w:rFonts w:ascii="Arial" w:hAnsi="Arial" w:cs="Arial"/>
        </w:rPr>
      </w:pPr>
      <w:r w:rsidRPr="00555B32">
        <w:rPr>
          <w:rFonts w:ascii="Arial" w:hAnsi="Arial" w:cs="Arial"/>
        </w:rPr>
        <w:t xml:space="preserve">The designation of a compliance officer </w:t>
      </w:r>
      <w:r w:rsidR="0005505C">
        <w:rPr>
          <w:rFonts w:ascii="Arial" w:hAnsi="Arial" w:cs="Arial"/>
        </w:rPr>
        <w:t>who is responsible for developing and implanting policies, procedures, and practices designed to ensure compliance with the requirements of the contract and who reports directl</w:t>
      </w:r>
      <w:r w:rsidR="00257DD7">
        <w:rPr>
          <w:rFonts w:ascii="Arial" w:hAnsi="Arial" w:cs="Arial"/>
        </w:rPr>
        <w:t xml:space="preserve">y to the </w:t>
      </w:r>
      <w:r w:rsidR="00CA0E2D">
        <w:rPr>
          <w:rFonts w:ascii="Arial" w:hAnsi="Arial" w:cs="Arial"/>
        </w:rPr>
        <w:t>Director of Behavioral Health regarding issues of compliance</w:t>
      </w:r>
      <w:r w:rsidR="0005505C">
        <w:rPr>
          <w:rFonts w:ascii="Arial" w:hAnsi="Arial" w:cs="Arial"/>
        </w:rPr>
        <w:t xml:space="preserve">. </w:t>
      </w:r>
    </w:p>
    <w:p w14:paraId="7748947A" w14:textId="77777777" w:rsidR="00E4387B" w:rsidRDefault="00E4387B" w:rsidP="00E4387B">
      <w:pPr>
        <w:spacing w:after="0" w:line="240" w:lineRule="auto"/>
        <w:ind w:left="360"/>
        <w:rPr>
          <w:rFonts w:ascii="Arial" w:hAnsi="Arial" w:cs="Arial"/>
        </w:rPr>
      </w:pPr>
    </w:p>
    <w:p w14:paraId="5D57C1CA" w14:textId="46245DEE" w:rsidR="0005505C" w:rsidRPr="00905C83" w:rsidRDefault="0005505C" w:rsidP="00150DD5">
      <w:pPr>
        <w:numPr>
          <w:ilvl w:val="0"/>
          <w:numId w:val="42"/>
        </w:numPr>
        <w:spacing w:after="0" w:line="240" w:lineRule="auto"/>
        <w:ind w:left="360"/>
        <w:rPr>
          <w:rFonts w:ascii="Arial" w:hAnsi="Arial" w:cs="Arial"/>
        </w:rPr>
      </w:pPr>
      <w:r w:rsidRPr="00905C83">
        <w:rPr>
          <w:rFonts w:ascii="Arial" w:hAnsi="Arial" w:cs="Arial"/>
        </w:rPr>
        <w:lastRenderedPageBreak/>
        <w:t xml:space="preserve">The establishment of a </w:t>
      </w:r>
      <w:r w:rsidR="00CA0E2D">
        <w:rPr>
          <w:rFonts w:ascii="Arial" w:hAnsi="Arial" w:cs="Arial"/>
        </w:rPr>
        <w:t>BHS</w:t>
      </w:r>
      <w:r w:rsidRPr="00905C83">
        <w:rPr>
          <w:rFonts w:ascii="Arial" w:hAnsi="Arial" w:cs="Arial"/>
        </w:rPr>
        <w:t xml:space="preserve"> Compliance Committee </w:t>
      </w:r>
      <w:r w:rsidR="00CA0E2D">
        <w:rPr>
          <w:rFonts w:ascii="Arial" w:hAnsi="Arial" w:cs="Arial"/>
        </w:rPr>
        <w:t>that includes senior management</w:t>
      </w:r>
      <w:r w:rsidRPr="00905C83">
        <w:rPr>
          <w:rFonts w:ascii="Arial" w:hAnsi="Arial" w:cs="Arial"/>
        </w:rPr>
        <w:t xml:space="preserve"> charged with overseeing the organization’s compl</w:t>
      </w:r>
      <w:r w:rsidR="00CA0E2D">
        <w:rPr>
          <w:rFonts w:ascii="Arial" w:hAnsi="Arial" w:cs="Arial"/>
        </w:rPr>
        <w:t>iance program and its adherence</w:t>
      </w:r>
      <w:r w:rsidRPr="00905C83">
        <w:rPr>
          <w:rFonts w:ascii="Arial" w:hAnsi="Arial" w:cs="Arial"/>
        </w:rPr>
        <w:t xml:space="preserve"> with the requirements under the contra</w:t>
      </w:r>
      <w:r w:rsidR="00CA0E2D">
        <w:rPr>
          <w:rFonts w:ascii="Arial" w:hAnsi="Arial" w:cs="Arial"/>
        </w:rPr>
        <w:t>c</w:t>
      </w:r>
      <w:r w:rsidRPr="00905C83">
        <w:rPr>
          <w:rFonts w:ascii="Arial" w:hAnsi="Arial" w:cs="Arial"/>
        </w:rPr>
        <w:t>t.</w:t>
      </w:r>
    </w:p>
    <w:p w14:paraId="268F2A55" w14:textId="77777777" w:rsidR="0005505C" w:rsidRPr="00F769DF" w:rsidRDefault="0005505C" w:rsidP="00F769DF">
      <w:pPr>
        <w:spacing w:after="0" w:line="240" w:lineRule="auto"/>
        <w:ind w:left="360"/>
        <w:rPr>
          <w:rFonts w:ascii="Arial" w:hAnsi="Arial" w:cs="Arial"/>
        </w:rPr>
      </w:pPr>
    </w:p>
    <w:p w14:paraId="01778365" w14:textId="03872D55" w:rsidR="00555B32" w:rsidRDefault="0005505C" w:rsidP="00E4387B">
      <w:pPr>
        <w:numPr>
          <w:ilvl w:val="0"/>
          <w:numId w:val="42"/>
        </w:numPr>
        <w:spacing w:after="0" w:line="240" w:lineRule="auto"/>
        <w:ind w:left="360"/>
        <w:rPr>
          <w:rFonts w:ascii="Arial" w:hAnsi="Arial" w:cs="Arial"/>
        </w:rPr>
      </w:pPr>
      <w:r>
        <w:rPr>
          <w:rFonts w:ascii="Arial" w:hAnsi="Arial" w:cs="Arial"/>
        </w:rPr>
        <w:t>A system for</w:t>
      </w:r>
      <w:r w:rsidRPr="00555B32">
        <w:rPr>
          <w:rFonts w:ascii="Arial" w:hAnsi="Arial" w:cs="Arial"/>
        </w:rPr>
        <w:t xml:space="preserve"> </w:t>
      </w:r>
      <w:r w:rsidR="00555B32" w:rsidRPr="00555B32">
        <w:rPr>
          <w:rFonts w:ascii="Arial" w:hAnsi="Arial" w:cs="Arial"/>
        </w:rPr>
        <w:t>training and education for the compliance officer</w:t>
      </w:r>
      <w:r>
        <w:rPr>
          <w:rFonts w:ascii="Arial" w:hAnsi="Arial" w:cs="Arial"/>
        </w:rPr>
        <w:t xml:space="preserve">, </w:t>
      </w:r>
      <w:r w:rsidR="00F8550B">
        <w:rPr>
          <w:rFonts w:ascii="Arial" w:hAnsi="Arial" w:cs="Arial"/>
        </w:rPr>
        <w:t xml:space="preserve">BHS </w:t>
      </w:r>
      <w:r>
        <w:rPr>
          <w:rFonts w:ascii="Arial" w:hAnsi="Arial" w:cs="Arial"/>
        </w:rPr>
        <w:t>management,</w:t>
      </w:r>
      <w:r w:rsidR="00555B32" w:rsidRPr="00555B32">
        <w:rPr>
          <w:rFonts w:ascii="Arial" w:hAnsi="Arial" w:cs="Arial"/>
        </w:rPr>
        <w:t xml:space="preserve"> and the </w:t>
      </w:r>
      <w:r w:rsidR="00F8550B">
        <w:rPr>
          <w:rFonts w:ascii="Arial" w:hAnsi="Arial" w:cs="Arial"/>
        </w:rPr>
        <w:t xml:space="preserve">BHS’s </w:t>
      </w:r>
      <w:r w:rsidR="00555B32" w:rsidRPr="00555B32">
        <w:rPr>
          <w:rFonts w:ascii="Arial" w:hAnsi="Arial" w:cs="Arial"/>
        </w:rPr>
        <w:t xml:space="preserve"> employees</w:t>
      </w:r>
      <w:r>
        <w:rPr>
          <w:rFonts w:ascii="Arial" w:hAnsi="Arial" w:cs="Arial"/>
        </w:rPr>
        <w:t xml:space="preserve"> </w:t>
      </w:r>
      <w:r w:rsidR="00F8550B">
        <w:rPr>
          <w:rFonts w:ascii="Arial" w:hAnsi="Arial" w:cs="Arial"/>
        </w:rPr>
        <w:t xml:space="preserve">in county operated programs </w:t>
      </w:r>
      <w:r>
        <w:rPr>
          <w:rFonts w:ascii="Arial" w:hAnsi="Arial" w:cs="Arial"/>
        </w:rPr>
        <w:t>for the Federal and State standards and the requirements under the contract</w:t>
      </w:r>
      <w:r w:rsidR="00555B32" w:rsidRPr="00555B32">
        <w:rPr>
          <w:rFonts w:ascii="Arial" w:hAnsi="Arial" w:cs="Arial"/>
        </w:rPr>
        <w:t>.</w:t>
      </w:r>
      <w:r w:rsidR="00F8550B">
        <w:rPr>
          <w:rFonts w:ascii="Arial" w:hAnsi="Arial" w:cs="Arial"/>
        </w:rPr>
        <w:t xml:space="preserve"> The compliance officer reviews and approves the compliance plans for contracted providers.</w:t>
      </w:r>
    </w:p>
    <w:p w14:paraId="3BF345BB" w14:textId="77777777" w:rsidR="00E4387B" w:rsidRDefault="00E4387B" w:rsidP="00E4387B">
      <w:pPr>
        <w:pStyle w:val="ListParagraph"/>
        <w:spacing w:after="0" w:line="240" w:lineRule="auto"/>
        <w:ind w:left="360"/>
        <w:rPr>
          <w:rFonts w:ascii="Arial" w:hAnsi="Arial" w:cs="Arial"/>
        </w:rPr>
      </w:pPr>
    </w:p>
    <w:p w14:paraId="60F87748" w14:textId="1BF3B2E7" w:rsidR="00555B32" w:rsidRDefault="00555B32" w:rsidP="00E4387B">
      <w:pPr>
        <w:numPr>
          <w:ilvl w:val="0"/>
          <w:numId w:val="42"/>
        </w:numPr>
        <w:spacing w:after="0" w:line="240" w:lineRule="auto"/>
        <w:ind w:left="360"/>
        <w:rPr>
          <w:rFonts w:ascii="Arial" w:hAnsi="Arial" w:cs="Arial"/>
        </w:rPr>
      </w:pPr>
      <w:r w:rsidRPr="00555B32">
        <w:rPr>
          <w:rFonts w:ascii="Arial" w:hAnsi="Arial" w:cs="Arial"/>
        </w:rPr>
        <w:t xml:space="preserve">Effective lines of communication between the </w:t>
      </w:r>
      <w:r w:rsidR="00F8550B">
        <w:rPr>
          <w:rFonts w:ascii="Arial" w:hAnsi="Arial" w:cs="Arial"/>
        </w:rPr>
        <w:t>compliance officer and BHS Providers</w:t>
      </w:r>
      <w:r w:rsidRPr="00555B32">
        <w:rPr>
          <w:rFonts w:ascii="Arial" w:hAnsi="Arial" w:cs="Arial"/>
        </w:rPr>
        <w:t>.</w:t>
      </w:r>
    </w:p>
    <w:p w14:paraId="1DFCAD7F" w14:textId="77777777" w:rsidR="00E4387B" w:rsidRPr="00555B32" w:rsidRDefault="00E4387B" w:rsidP="00E4387B">
      <w:pPr>
        <w:spacing w:after="0" w:line="240" w:lineRule="auto"/>
        <w:ind w:left="360"/>
        <w:rPr>
          <w:rFonts w:ascii="Arial" w:hAnsi="Arial" w:cs="Arial"/>
        </w:rPr>
      </w:pPr>
    </w:p>
    <w:p w14:paraId="72564DC7" w14:textId="77777777" w:rsidR="00E4387B" w:rsidRDefault="00555B32" w:rsidP="00555B32">
      <w:pPr>
        <w:numPr>
          <w:ilvl w:val="0"/>
          <w:numId w:val="42"/>
        </w:numPr>
        <w:spacing w:after="0" w:line="240" w:lineRule="auto"/>
        <w:ind w:left="360"/>
        <w:rPr>
          <w:rFonts w:ascii="Arial" w:hAnsi="Arial" w:cs="Arial"/>
        </w:rPr>
      </w:pPr>
      <w:r w:rsidRPr="00E4387B">
        <w:rPr>
          <w:rFonts w:ascii="Arial" w:hAnsi="Arial" w:cs="Arial"/>
        </w:rPr>
        <w:t>Enforcement of standards through well-publicized disciplinary guidelines.</w:t>
      </w:r>
    </w:p>
    <w:p w14:paraId="451691A4" w14:textId="77777777" w:rsidR="00E4387B" w:rsidRDefault="00E4387B" w:rsidP="00E4387B">
      <w:pPr>
        <w:pStyle w:val="ListParagraph"/>
        <w:spacing w:after="0" w:line="240" w:lineRule="auto"/>
        <w:ind w:left="360"/>
        <w:rPr>
          <w:rFonts w:ascii="Arial" w:hAnsi="Arial" w:cs="Arial"/>
        </w:rPr>
      </w:pPr>
    </w:p>
    <w:p w14:paraId="72F518C8" w14:textId="6F9A8113" w:rsidR="0005505C" w:rsidRPr="0005505C" w:rsidRDefault="0005505C" w:rsidP="00555B32">
      <w:pPr>
        <w:numPr>
          <w:ilvl w:val="0"/>
          <w:numId w:val="42"/>
        </w:numPr>
        <w:spacing w:after="0" w:line="240" w:lineRule="auto"/>
        <w:ind w:left="360"/>
        <w:rPr>
          <w:rFonts w:ascii="Arial" w:hAnsi="Arial" w:cs="Arial"/>
        </w:rPr>
      </w:pPr>
      <w:r w:rsidRPr="00F769DF">
        <w:rPr>
          <w:rFonts w:ascii="Arial" w:hAnsi="Arial" w:cs="Arial"/>
          <w:color w:val="333333"/>
          <w:lang w:val="en"/>
        </w:rPr>
        <w:t xml:space="preserve">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w:t>
      </w:r>
      <w:r w:rsidR="0002149A" w:rsidRPr="0002149A">
        <w:rPr>
          <w:rFonts w:ascii="Arial" w:hAnsi="Arial" w:cs="Arial"/>
          <w:lang w:val="en"/>
        </w:rPr>
        <w:t>acts</w:t>
      </w:r>
      <w:r w:rsidRPr="0002149A">
        <w:rPr>
          <w:rFonts w:ascii="Arial" w:hAnsi="Arial" w:cs="Arial"/>
          <w:lang w:val="en"/>
        </w:rPr>
        <w:t xml:space="preserve"> </w:t>
      </w:r>
      <w:r w:rsidRPr="00F769DF">
        <w:rPr>
          <w:rFonts w:ascii="Arial" w:hAnsi="Arial" w:cs="Arial"/>
          <w:color w:val="333333"/>
          <w:lang w:val="en"/>
        </w:rPr>
        <w:t>with law enforcement agencies) to reduce the potential for recurrence, and ongoing compliance with the requirements under the contract.</w:t>
      </w:r>
    </w:p>
    <w:p w14:paraId="1B6A9C7E" w14:textId="77777777" w:rsidR="00E4387B" w:rsidRDefault="00E4387B" w:rsidP="00E4387B">
      <w:pPr>
        <w:pStyle w:val="ListParagraph"/>
        <w:spacing w:after="0" w:line="240" w:lineRule="auto"/>
        <w:rPr>
          <w:rFonts w:ascii="Arial" w:hAnsi="Arial" w:cs="Arial"/>
        </w:rPr>
      </w:pPr>
    </w:p>
    <w:p w14:paraId="570B4CB5" w14:textId="77777777" w:rsidR="00E4387B" w:rsidRPr="00555B32" w:rsidRDefault="00E4387B" w:rsidP="00555B32">
      <w:pPr>
        <w:spacing w:after="0" w:line="240" w:lineRule="auto"/>
        <w:rPr>
          <w:rFonts w:ascii="Arial" w:hAnsi="Arial" w:cs="Arial"/>
        </w:rPr>
      </w:pPr>
    </w:p>
    <w:p w14:paraId="5847D134" w14:textId="7828C739" w:rsidR="00555B32" w:rsidRPr="00555B32" w:rsidRDefault="00555B32" w:rsidP="00555B32">
      <w:pPr>
        <w:spacing w:after="0" w:line="240" w:lineRule="auto"/>
        <w:rPr>
          <w:rFonts w:ascii="Arial" w:hAnsi="Arial" w:cs="Arial"/>
        </w:rPr>
      </w:pPr>
      <w:r w:rsidRPr="00555B32">
        <w:rPr>
          <w:rFonts w:ascii="Arial" w:hAnsi="Arial" w:cs="Arial"/>
        </w:rPr>
        <w:t xml:space="preserve">The </w:t>
      </w:r>
      <w:r w:rsidR="00F8550B">
        <w:rPr>
          <w:rFonts w:ascii="Arial" w:hAnsi="Arial" w:cs="Arial"/>
        </w:rPr>
        <w:t>BHS</w:t>
      </w:r>
      <w:r w:rsidRPr="00555B32">
        <w:rPr>
          <w:rFonts w:ascii="Arial" w:hAnsi="Arial" w:cs="Arial"/>
        </w:rPr>
        <w:t xml:space="preserve"> Compliance Program will address the following goals and objectives:</w:t>
      </w:r>
    </w:p>
    <w:p w14:paraId="5631ADC0" w14:textId="77777777" w:rsidR="00555B32" w:rsidRPr="00555B32" w:rsidRDefault="00555B32" w:rsidP="00555B32">
      <w:pPr>
        <w:spacing w:after="0" w:line="240" w:lineRule="auto"/>
        <w:rPr>
          <w:rFonts w:ascii="Arial" w:hAnsi="Arial" w:cs="Arial"/>
        </w:rPr>
      </w:pPr>
    </w:p>
    <w:p w14:paraId="4AE3943D" w14:textId="77777777"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Maintenance of a working environment that promotes ethical values, exemplary behavior, and compliance with all applicable laws.</w:t>
      </w:r>
    </w:p>
    <w:p w14:paraId="17BABACF" w14:textId="77777777" w:rsidR="00555B32" w:rsidRPr="00555B32" w:rsidRDefault="00555B32" w:rsidP="00555B32">
      <w:pPr>
        <w:spacing w:after="0" w:line="240" w:lineRule="auto"/>
        <w:ind w:left="360" w:hanging="360"/>
        <w:rPr>
          <w:rFonts w:ascii="Arial" w:hAnsi="Arial" w:cs="Arial"/>
        </w:rPr>
      </w:pPr>
    </w:p>
    <w:p w14:paraId="719D5816" w14:textId="3A818219" w:rsidR="00555B32" w:rsidRPr="00555B32" w:rsidRDefault="00036C40" w:rsidP="00555B32">
      <w:pPr>
        <w:numPr>
          <w:ilvl w:val="0"/>
          <w:numId w:val="41"/>
        </w:numPr>
        <w:tabs>
          <w:tab w:val="clear" w:pos="360"/>
        </w:tabs>
        <w:spacing w:after="0" w:line="240" w:lineRule="auto"/>
        <w:rPr>
          <w:rFonts w:ascii="Arial" w:hAnsi="Arial" w:cs="Arial"/>
        </w:rPr>
      </w:pPr>
      <w:r>
        <w:rPr>
          <w:rFonts w:ascii="Arial" w:hAnsi="Arial" w:cs="Arial"/>
        </w:rPr>
        <w:t>Oversight of the Compliance</w:t>
      </w:r>
      <w:r w:rsidR="00555B32" w:rsidRPr="00555B32">
        <w:rPr>
          <w:rFonts w:ascii="Arial" w:hAnsi="Arial" w:cs="Arial"/>
        </w:rPr>
        <w:t xml:space="preserve"> Program that encourages employees and contractors to demonstrate the highest ethical standards in performing their daily tasks.</w:t>
      </w:r>
    </w:p>
    <w:p w14:paraId="3C49295F" w14:textId="77777777" w:rsidR="00555B32" w:rsidRPr="00555B32" w:rsidRDefault="00555B32" w:rsidP="00555B32">
      <w:pPr>
        <w:spacing w:after="0" w:line="240" w:lineRule="auto"/>
        <w:ind w:left="360" w:hanging="360"/>
        <w:rPr>
          <w:rFonts w:ascii="Arial" w:hAnsi="Arial" w:cs="Arial"/>
        </w:rPr>
      </w:pPr>
    </w:p>
    <w:p w14:paraId="5DC4F235" w14:textId="701A68CB" w:rsidR="00555B32" w:rsidRPr="00555B32" w:rsidRDefault="00036C40" w:rsidP="00555B32">
      <w:pPr>
        <w:numPr>
          <w:ilvl w:val="0"/>
          <w:numId w:val="41"/>
        </w:numPr>
        <w:tabs>
          <w:tab w:val="clear" w:pos="360"/>
        </w:tabs>
        <w:spacing w:after="0" w:line="240" w:lineRule="auto"/>
        <w:rPr>
          <w:rFonts w:ascii="Arial" w:hAnsi="Arial" w:cs="Arial"/>
        </w:rPr>
      </w:pPr>
      <w:r>
        <w:rPr>
          <w:rFonts w:ascii="Arial" w:hAnsi="Arial" w:cs="Arial"/>
        </w:rPr>
        <w:t>Oversight</w:t>
      </w:r>
      <w:r w:rsidRPr="00555B32">
        <w:rPr>
          <w:rFonts w:ascii="Arial" w:hAnsi="Arial" w:cs="Arial"/>
        </w:rPr>
        <w:t xml:space="preserve"> </w:t>
      </w:r>
      <w:r w:rsidR="00555B32" w:rsidRPr="00555B32">
        <w:rPr>
          <w:rFonts w:ascii="Arial" w:hAnsi="Arial" w:cs="Arial"/>
        </w:rPr>
        <w:t xml:space="preserve">of </w:t>
      </w:r>
      <w:r>
        <w:rPr>
          <w:rFonts w:ascii="Arial" w:hAnsi="Arial" w:cs="Arial"/>
        </w:rPr>
        <w:t>the</w:t>
      </w:r>
      <w:r w:rsidR="00555B32" w:rsidRPr="00555B32">
        <w:rPr>
          <w:rFonts w:ascii="Arial" w:hAnsi="Arial" w:cs="Arial"/>
        </w:rPr>
        <w:t xml:space="preserve"> Code of Conduct.</w:t>
      </w:r>
    </w:p>
    <w:p w14:paraId="678CCD25" w14:textId="77777777" w:rsidR="00555B32" w:rsidRPr="00555B32" w:rsidRDefault="00555B32" w:rsidP="00555B32">
      <w:pPr>
        <w:spacing w:after="0" w:line="240" w:lineRule="auto"/>
        <w:ind w:left="360" w:hanging="360"/>
        <w:rPr>
          <w:rFonts w:ascii="Arial" w:hAnsi="Arial" w:cs="Arial"/>
        </w:rPr>
      </w:pPr>
    </w:p>
    <w:p w14:paraId="1FA6E1E1" w14:textId="77B05FF3" w:rsidR="00555B32" w:rsidRPr="00555B32" w:rsidRDefault="00036C40" w:rsidP="00555B32">
      <w:pPr>
        <w:numPr>
          <w:ilvl w:val="0"/>
          <w:numId w:val="41"/>
        </w:numPr>
        <w:tabs>
          <w:tab w:val="clear" w:pos="360"/>
        </w:tabs>
        <w:spacing w:after="0" w:line="240" w:lineRule="auto"/>
        <w:rPr>
          <w:rFonts w:ascii="Arial" w:hAnsi="Arial" w:cs="Arial"/>
        </w:rPr>
      </w:pPr>
      <w:r>
        <w:rPr>
          <w:rFonts w:ascii="Arial" w:hAnsi="Arial" w:cs="Arial"/>
        </w:rPr>
        <w:t>Oversight</w:t>
      </w:r>
      <w:r w:rsidRPr="00555B32">
        <w:rPr>
          <w:rFonts w:ascii="Arial" w:hAnsi="Arial" w:cs="Arial"/>
        </w:rPr>
        <w:t xml:space="preserve"> </w:t>
      </w:r>
      <w:r w:rsidR="00555B32" w:rsidRPr="00555B32">
        <w:rPr>
          <w:rFonts w:ascii="Arial" w:hAnsi="Arial" w:cs="Arial"/>
        </w:rPr>
        <w:t xml:space="preserve">of </w:t>
      </w:r>
      <w:r>
        <w:rPr>
          <w:rFonts w:ascii="Arial" w:hAnsi="Arial" w:cs="Arial"/>
        </w:rPr>
        <w:t>the</w:t>
      </w:r>
      <w:r w:rsidR="00555B32" w:rsidRPr="00555B32">
        <w:rPr>
          <w:rFonts w:ascii="Arial" w:hAnsi="Arial" w:cs="Arial"/>
        </w:rPr>
        <w:t xml:space="preserve"> confidential disclosure system, including a </w:t>
      </w:r>
      <w:r>
        <w:rPr>
          <w:rFonts w:ascii="Arial" w:hAnsi="Arial" w:cs="Arial"/>
        </w:rPr>
        <w:t xml:space="preserve">the </w:t>
      </w:r>
      <w:r w:rsidR="00555B32" w:rsidRPr="00555B32">
        <w:rPr>
          <w:rFonts w:ascii="Arial" w:hAnsi="Arial" w:cs="Arial"/>
        </w:rPr>
        <w:t xml:space="preserve">Compliance Hotline and </w:t>
      </w:r>
      <w:r>
        <w:rPr>
          <w:rFonts w:ascii="Arial" w:hAnsi="Arial" w:cs="Arial"/>
        </w:rPr>
        <w:t>email</w:t>
      </w:r>
      <w:r w:rsidR="00555B32" w:rsidRPr="00555B32">
        <w:rPr>
          <w:rFonts w:ascii="Arial" w:hAnsi="Arial" w:cs="Arial"/>
        </w:rPr>
        <w:t xml:space="preserve"> reporting channels, that requires </w:t>
      </w:r>
      <w:r w:rsidR="00F8550B">
        <w:rPr>
          <w:rFonts w:ascii="Arial" w:hAnsi="Arial" w:cs="Arial"/>
        </w:rPr>
        <w:t>BHS</w:t>
      </w:r>
      <w:r w:rsidR="00555B32" w:rsidRPr="00555B32">
        <w:rPr>
          <w:rFonts w:ascii="Arial" w:hAnsi="Arial" w:cs="Arial"/>
        </w:rPr>
        <w:t>, or higher management levels as appropriate, to respond to reports by employees or others of actual, potential, or suspected violations of law or the Program requirements.  The County of Sacramento Privacy and Compliance Officer administer</w:t>
      </w:r>
      <w:r>
        <w:rPr>
          <w:rFonts w:ascii="Arial" w:hAnsi="Arial" w:cs="Arial"/>
        </w:rPr>
        <w:t>s</w:t>
      </w:r>
      <w:r w:rsidR="00555B32" w:rsidRPr="00555B32">
        <w:rPr>
          <w:rFonts w:ascii="Arial" w:hAnsi="Arial" w:cs="Arial"/>
        </w:rPr>
        <w:t xml:space="preserve"> the </w:t>
      </w:r>
      <w:r w:rsidR="0028710E">
        <w:rPr>
          <w:rFonts w:ascii="Arial" w:hAnsi="Arial" w:cs="Arial"/>
        </w:rPr>
        <w:t xml:space="preserve">County </w:t>
      </w:r>
      <w:r w:rsidR="00555B32" w:rsidRPr="00555B32">
        <w:rPr>
          <w:rFonts w:ascii="Arial" w:hAnsi="Arial" w:cs="Arial"/>
        </w:rPr>
        <w:t>Compliance Hotline</w:t>
      </w:r>
      <w:r w:rsidR="0028710E">
        <w:rPr>
          <w:rFonts w:ascii="Arial" w:hAnsi="Arial" w:cs="Arial"/>
        </w:rPr>
        <w:t xml:space="preserve"> and the Behavioral Health Services Deputy Compliance Officer administers the BHS Compliance Hotline</w:t>
      </w:r>
      <w:r w:rsidR="00555B32" w:rsidRPr="00555B32">
        <w:rPr>
          <w:rFonts w:ascii="Arial" w:hAnsi="Arial" w:cs="Arial"/>
        </w:rPr>
        <w:t>.</w:t>
      </w:r>
    </w:p>
    <w:p w14:paraId="60343B9E" w14:textId="77777777" w:rsidR="00555B32" w:rsidRPr="00555B32" w:rsidRDefault="00555B32" w:rsidP="00555B32">
      <w:pPr>
        <w:spacing w:after="0" w:line="240" w:lineRule="auto"/>
        <w:ind w:left="360" w:hanging="360"/>
        <w:rPr>
          <w:rFonts w:ascii="Arial" w:hAnsi="Arial" w:cs="Arial"/>
        </w:rPr>
      </w:pPr>
    </w:p>
    <w:p w14:paraId="4EE01628" w14:textId="5C660EE9" w:rsidR="00555B32" w:rsidRPr="00555B32" w:rsidRDefault="00036C40" w:rsidP="00555B32">
      <w:pPr>
        <w:numPr>
          <w:ilvl w:val="0"/>
          <w:numId w:val="41"/>
        </w:numPr>
        <w:tabs>
          <w:tab w:val="clear" w:pos="360"/>
        </w:tabs>
        <w:spacing w:after="0" w:line="240" w:lineRule="auto"/>
        <w:rPr>
          <w:rFonts w:ascii="Arial" w:hAnsi="Arial" w:cs="Arial"/>
        </w:rPr>
      </w:pPr>
      <w:r>
        <w:rPr>
          <w:rFonts w:ascii="Arial" w:hAnsi="Arial" w:cs="Arial"/>
        </w:rPr>
        <w:t>Enforcement</w:t>
      </w:r>
      <w:r w:rsidRPr="00555B32">
        <w:rPr>
          <w:rFonts w:ascii="Arial" w:hAnsi="Arial" w:cs="Arial"/>
        </w:rPr>
        <w:t xml:space="preserve"> </w:t>
      </w:r>
      <w:r w:rsidR="00555B32" w:rsidRPr="00555B32">
        <w:rPr>
          <w:rFonts w:ascii="Arial" w:hAnsi="Arial" w:cs="Arial"/>
        </w:rPr>
        <w:t>of a Non-Retaliation Policy that assures employees and contractors who report in good faith actual, potential, or suspected violations or concerns are protected from any form of discrimination, harassment, or retaliation resulting from such reports.</w:t>
      </w:r>
    </w:p>
    <w:p w14:paraId="05BEDCBE" w14:textId="77777777" w:rsidR="00555B32" w:rsidRPr="00555B32" w:rsidRDefault="00555B32" w:rsidP="00555B32">
      <w:pPr>
        <w:spacing w:after="0" w:line="240" w:lineRule="auto"/>
        <w:ind w:left="360" w:hanging="360"/>
        <w:rPr>
          <w:rFonts w:ascii="Arial" w:hAnsi="Arial" w:cs="Arial"/>
        </w:rPr>
      </w:pPr>
    </w:p>
    <w:p w14:paraId="06272132" w14:textId="77777777"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Identification of actual, potential, or suspected violations of either state and/or federal program requirements or other applicable laws, and correction of any such violations.</w:t>
      </w:r>
    </w:p>
    <w:p w14:paraId="2631292C" w14:textId="77777777" w:rsidR="00555B32" w:rsidRPr="00555B32" w:rsidRDefault="00555B32" w:rsidP="00555B32">
      <w:pPr>
        <w:pStyle w:val="Header"/>
        <w:tabs>
          <w:tab w:val="clear" w:pos="4680"/>
          <w:tab w:val="clear" w:pos="9360"/>
        </w:tabs>
        <w:ind w:left="360" w:hanging="360"/>
        <w:rPr>
          <w:rFonts w:ascii="Arial" w:hAnsi="Arial" w:cs="Arial"/>
        </w:rPr>
      </w:pPr>
    </w:p>
    <w:p w14:paraId="470544B1" w14:textId="5256ECEA" w:rsidR="00555B32" w:rsidRPr="00555B32" w:rsidRDefault="00036C40" w:rsidP="00555B32">
      <w:pPr>
        <w:numPr>
          <w:ilvl w:val="0"/>
          <w:numId w:val="41"/>
        </w:numPr>
        <w:tabs>
          <w:tab w:val="clear" w:pos="360"/>
        </w:tabs>
        <w:spacing w:after="0" w:line="240" w:lineRule="auto"/>
        <w:rPr>
          <w:rFonts w:ascii="Arial" w:hAnsi="Arial" w:cs="Arial"/>
        </w:rPr>
      </w:pPr>
      <w:r>
        <w:rPr>
          <w:rFonts w:ascii="Arial" w:hAnsi="Arial" w:cs="Arial"/>
        </w:rPr>
        <w:t>Enforcement</w:t>
      </w:r>
      <w:r w:rsidRPr="00555B32">
        <w:rPr>
          <w:rFonts w:ascii="Arial" w:hAnsi="Arial" w:cs="Arial"/>
        </w:rPr>
        <w:t xml:space="preserve"> </w:t>
      </w:r>
      <w:r w:rsidR="00555B32" w:rsidRPr="00555B32">
        <w:rPr>
          <w:rFonts w:ascii="Arial" w:hAnsi="Arial" w:cs="Arial"/>
        </w:rPr>
        <w:t>of procedures to assure future compliance with all applicable laws and regulations of the federally funded programs.</w:t>
      </w:r>
    </w:p>
    <w:p w14:paraId="30290D9F" w14:textId="77777777" w:rsidR="00555B32" w:rsidRPr="00555B32" w:rsidRDefault="00555B32" w:rsidP="00555B32">
      <w:pPr>
        <w:spacing w:after="0" w:line="240" w:lineRule="auto"/>
        <w:ind w:left="360" w:hanging="360"/>
        <w:rPr>
          <w:rFonts w:ascii="Arial" w:hAnsi="Arial" w:cs="Arial"/>
        </w:rPr>
      </w:pPr>
    </w:p>
    <w:p w14:paraId="31FC6601" w14:textId="77777777"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Training and communication that ensures employees and contractors understand and comply with all state, federal, and County program requirements and other applicable laws.</w:t>
      </w:r>
    </w:p>
    <w:p w14:paraId="3AE1F4A7" w14:textId="77777777" w:rsidR="00555B32" w:rsidRPr="00555B32" w:rsidRDefault="00555B32" w:rsidP="00555B32">
      <w:pPr>
        <w:spacing w:after="0" w:line="240" w:lineRule="auto"/>
        <w:ind w:left="360" w:hanging="360"/>
        <w:rPr>
          <w:rFonts w:ascii="Arial" w:hAnsi="Arial" w:cs="Arial"/>
        </w:rPr>
      </w:pPr>
    </w:p>
    <w:p w14:paraId="09737EAB" w14:textId="09B0090A"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 xml:space="preserve">Screening of potential employees and contractors of the </w:t>
      </w:r>
      <w:r w:rsidR="00F8550B">
        <w:rPr>
          <w:rFonts w:ascii="Arial" w:hAnsi="Arial" w:cs="Arial"/>
        </w:rPr>
        <w:t>BHS</w:t>
      </w:r>
      <w:r w:rsidRPr="00555B32">
        <w:rPr>
          <w:rFonts w:ascii="Arial" w:hAnsi="Arial" w:cs="Arial"/>
        </w:rPr>
        <w:t xml:space="preserve"> to reduce the likelihood that violations will occur.</w:t>
      </w:r>
    </w:p>
    <w:p w14:paraId="2ECF0AFD" w14:textId="77777777" w:rsidR="00555B32" w:rsidRPr="00555B32" w:rsidRDefault="00555B32" w:rsidP="00555B32">
      <w:pPr>
        <w:spacing w:after="0" w:line="240" w:lineRule="auto"/>
        <w:ind w:left="360" w:hanging="360"/>
        <w:rPr>
          <w:rFonts w:ascii="Arial" w:hAnsi="Arial" w:cs="Arial"/>
        </w:rPr>
      </w:pPr>
    </w:p>
    <w:p w14:paraId="57E54D79" w14:textId="77777777"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lastRenderedPageBreak/>
        <w:t>Assurance that documents are retained and kept secure, as required by state and federal regulation and County requirements, for the appropriate length of time.</w:t>
      </w:r>
    </w:p>
    <w:p w14:paraId="12D9F254" w14:textId="77777777" w:rsidR="00555B32" w:rsidRPr="00555B32" w:rsidRDefault="00555B32" w:rsidP="00555B32">
      <w:pPr>
        <w:spacing w:after="0" w:line="240" w:lineRule="auto"/>
        <w:ind w:left="360" w:hanging="360"/>
        <w:rPr>
          <w:rFonts w:ascii="Arial" w:hAnsi="Arial" w:cs="Arial"/>
        </w:rPr>
      </w:pPr>
    </w:p>
    <w:p w14:paraId="4E322C0C" w14:textId="77777777" w:rsidR="00555B32" w:rsidRP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Communication with employees to ensure that they are aware that violations of state or federal or County program requirements or other applicable laws may result in disciplinary action consistent with the County’s disciplinary policies and procedures and Civil Service Rules.</w:t>
      </w:r>
    </w:p>
    <w:p w14:paraId="75D0B6A7" w14:textId="77777777" w:rsidR="00555B32" w:rsidRPr="00555B32" w:rsidRDefault="00555B32" w:rsidP="00555B32">
      <w:pPr>
        <w:spacing w:after="0" w:line="240" w:lineRule="auto"/>
        <w:ind w:left="360" w:hanging="360"/>
        <w:rPr>
          <w:rFonts w:ascii="Arial" w:hAnsi="Arial" w:cs="Arial"/>
        </w:rPr>
      </w:pPr>
    </w:p>
    <w:p w14:paraId="62FC0CE4" w14:textId="7AA14696" w:rsid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Communication with contractors to ensure that they are aware that violations of state or federal or County program requirements or other applicable laws may result in a requirement for corrective action and/or termination of contract.</w:t>
      </w:r>
    </w:p>
    <w:p w14:paraId="3F8AB06F" w14:textId="77777777" w:rsidR="00E4387B" w:rsidRDefault="00E4387B" w:rsidP="00E4387B">
      <w:pPr>
        <w:spacing w:after="0" w:line="240" w:lineRule="auto"/>
        <w:ind w:left="360"/>
        <w:rPr>
          <w:rFonts w:ascii="Arial" w:hAnsi="Arial" w:cs="Arial"/>
        </w:rPr>
      </w:pPr>
    </w:p>
    <w:p w14:paraId="7A877A24" w14:textId="3E938BFA" w:rsidR="00555B32" w:rsidRDefault="00555B32" w:rsidP="00555B32">
      <w:pPr>
        <w:numPr>
          <w:ilvl w:val="0"/>
          <w:numId w:val="41"/>
        </w:numPr>
        <w:tabs>
          <w:tab w:val="clear" w:pos="360"/>
        </w:tabs>
        <w:spacing w:after="0" w:line="240" w:lineRule="auto"/>
        <w:rPr>
          <w:rFonts w:ascii="Arial" w:hAnsi="Arial" w:cs="Arial"/>
        </w:rPr>
      </w:pPr>
      <w:r w:rsidRPr="00555B32">
        <w:rPr>
          <w:rFonts w:ascii="Arial" w:hAnsi="Arial" w:cs="Arial"/>
        </w:rPr>
        <w:t>Assurance that government reviews proceed in a smooth and professional manner, and that all requests and concerns are addressed promptly and appropriately.</w:t>
      </w:r>
    </w:p>
    <w:p w14:paraId="3D6DCB8A" w14:textId="4DE59748" w:rsidR="00905C83" w:rsidRPr="00555B32" w:rsidRDefault="00905C83" w:rsidP="00150DD5">
      <w:pPr>
        <w:spacing w:after="0" w:line="240" w:lineRule="auto"/>
        <w:rPr>
          <w:rFonts w:ascii="Arial" w:hAnsi="Arial" w:cs="Arial"/>
        </w:rPr>
      </w:pPr>
    </w:p>
    <w:p w14:paraId="29CC39FC" w14:textId="6EEB225F" w:rsidR="00555B32" w:rsidRPr="00555B32" w:rsidRDefault="007D3AE6" w:rsidP="00555B32">
      <w:pPr>
        <w:pStyle w:val="Heading1"/>
        <w:spacing w:before="0" w:line="240" w:lineRule="auto"/>
        <w:rPr>
          <w:rFonts w:ascii="Arial" w:hAnsi="Arial" w:cs="Arial"/>
          <w:b w:val="0"/>
          <w:bCs w:val="0"/>
          <w:color w:val="auto"/>
          <w:sz w:val="22"/>
          <w:szCs w:val="22"/>
        </w:rPr>
      </w:pPr>
      <w:r w:rsidRPr="00555B32">
        <w:rPr>
          <w:rFonts w:ascii="Arial" w:hAnsi="Arial" w:cs="Arial"/>
          <w:color w:val="auto"/>
          <w:sz w:val="22"/>
          <w:szCs w:val="22"/>
        </w:rPr>
        <w:t>DETAILS:</w:t>
      </w:r>
    </w:p>
    <w:p w14:paraId="1AD94EA4" w14:textId="77777777" w:rsidR="00555B32" w:rsidRPr="00555B32" w:rsidRDefault="00555B32" w:rsidP="00555B32">
      <w:pPr>
        <w:pStyle w:val="Header"/>
        <w:tabs>
          <w:tab w:val="clear" w:pos="4680"/>
          <w:tab w:val="clear" w:pos="9360"/>
        </w:tabs>
        <w:rPr>
          <w:rFonts w:ascii="Arial" w:hAnsi="Arial" w:cs="Arial"/>
        </w:rPr>
      </w:pPr>
    </w:p>
    <w:p w14:paraId="1DAAB81B" w14:textId="77777777" w:rsidR="00555B32" w:rsidRPr="00555B32" w:rsidRDefault="00555B32" w:rsidP="00555B32">
      <w:pPr>
        <w:numPr>
          <w:ilvl w:val="0"/>
          <w:numId w:val="46"/>
        </w:numPr>
        <w:tabs>
          <w:tab w:val="clear" w:pos="720"/>
        </w:tabs>
        <w:spacing w:after="0" w:line="240" w:lineRule="auto"/>
        <w:ind w:left="360"/>
        <w:rPr>
          <w:rFonts w:ascii="Arial" w:hAnsi="Arial" w:cs="Arial"/>
        </w:rPr>
      </w:pPr>
      <w:r w:rsidRPr="00555B32">
        <w:rPr>
          <w:rFonts w:ascii="Arial" w:hAnsi="Arial" w:cs="Arial"/>
        </w:rPr>
        <w:t>Compliance Program Authority</w:t>
      </w:r>
    </w:p>
    <w:p w14:paraId="3965A512" w14:textId="77777777" w:rsidR="00555B32" w:rsidRPr="00555B32" w:rsidRDefault="00555B32" w:rsidP="00555B32">
      <w:pPr>
        <w:pStyle w:val="Header"/>
        <w:tabs>
          <w:tab w:val="clear" w:pos="4680"/>
          <w:tab w:val="clear" w:pos="9360"/>
        </w:tabs>
        <w:rPr>
          <w:rFonts w:ascii="Arial" w:hAnsi="Arial" w:cs="Arial"/>
        </w:rPr>
      </w:pPr>
    </w:p>
    <w:p w14:paraId="0B7A8566" w14:textId="5A0BBB4F" w:rsidR="00555B32" w:rsidRDefault="00555B32" w:rsidP="00555B32">
      <w:pPr>
        <w:numPr>
          <w:ilvl w:val="1"/>
          <w:numId w:val="43"/>
        </w:numPr>
        <w:tabs>
          <w:tab w:val="clear" w:pos="720"/>
        </w:tabs>
        <w:spacing w:after="0" w:line="240" w:lineRule="auto"/>
        <w:rPr>
          <w:rFonts w:ascii="Arial" w:hAnsi="Arial" w:cs="Arial"/>
        </w:rPr>
      </w:pPr>
      <w:r w:rsidRPr="007F5DBB">
        <w:rPr>
          <w:rFonts w:ascii="Arial" w:hAnsi="Arial" w:cs="Arial"/>
          <w:u w:val="single"/>
        </w:rPr>
        <w:t>County Oversight</w:t>
      </w:r>
      <w:r w:rsidRPr="00555B32">
        <w:rPr>
          <w:rFonts w:ascii="Arial" w:hAnsi="Arial" w:cs="Arial"/>
        </w:rPr>
        <w:br/>
        <w:t>The County Compliance Oversight Committee consists of the Administrator of the Countywide Services Agency and the Administrator of the Internal Services Agency.  County Counsel shall provide legal counsel to the Committee.  The Committee is responsible for ensuring the integrity of the County’s Compliance Program and for general oversight responsibility for the Department of Health Services (DHS) Division of Behavioral Health Services Compliance Program.</w:t>
      </w:r>
    </w:p>
    <w:p w14:paraId="69BDFEB1" w14:textId="77777777" w:rsidR="00E4387B" w:rsidRPr="00555B32" w:rsidRDefault="00E4387B" w:rsidP="00E4387B">
      <w:pPr>
        <w:spacing w:after="0" w:line="240" w:lineRule="auto"/>
        <w:ind w:left="720"/>
        <w:rPr>
          <w:rFonts w:ascii="Arial" w:hAnsi="Arial" w:cs="Arial"/>
        </w:rPr>
      </w:pPr>
    </w:p>
    <w:p w14:paraId="055DFC32" w14:textId="15B3BB36" w:rsidR="00555B32" w:rsidRPr="00555B32" w:rsidRDefault="00555B32" w:rsidP="00555B32">
      <w:pPr>
        <w:numPr>
          <w:ilvl w:val="1"/>
          <w:numId w:val="43"/>
        </w:numPr>
        <w:tabs>
          <w:tab w:val="clear" w:pos="720"/>
        </w:tabs>
        <w:spacing w:after="0" w:line="240" w:lineRule="auto"/>
        <w:rPr>
          <w:rFonts w:ascii="Arial" w:hAnsi="Arial" w:cs="Arial"/>
        </w:rPr>
      </w:pPr>
      <w:r w:rsidRPr="007F5DBB">
        <w:rPr>
          <w:rFonts w:ascii="Arial" w:hAnsi="Arial" w:cs="Arial"/>
          <w:u w:val="single"/>
        </w:rPr>
        <w:t>County of Sacramento Privacy and Compliance Officer</w:t>
      </w:r>
      <w:r w:rsidRPr="00555B32">
        <w:rPr>
          <w:rFonts w:ascii="Arial" w:hAnsi="Arial" w:cs="Arial"/>
        </w:rPr>
        <w:br/>
        <w:t xml:space="preserve">The County of Sacramento Privacy and Compliance Officer reports to the County Compliance Oversight Committee regarding the status of compliance efforts including, but not limited to, the </w:t>
      </w:r>
      <w:r w:rsidR="00F8550B">
        <w:rPr>
          <w:rFonts w:ascii="Arial" w:hAnsi="Arial" w:cs="Arial"/>
        </w:rPr>
        <w:t>BHS</w:t>
      </w:r>
      <w:r w:rsidRPr="00555B32">
        <w:rPr>
          <w:rFonts w:ascii="Arial" w:hAnsi="Arial" w:cs="Arial"/>
        </w:rPr>
        <w:t xml:space="preserve"> C</w:t>
      </w:r>
      <w:r w:rsidR="00F8550B">
        <w:rPr>
          <w:rFonts w:ascii="Arial" w:hAnsi="Arial" w:cs="Arial"/>
        </w:rPr>
        <w:t>ompliance Program.  The BHS</w:t>
      </w:r>
      <w:r w:rsidRPr="00555B32">
        <w:rPr>
          <w:rFonts w:ascii="Arial" w:hAnsi="Arial" w:cs="Arial"/>
        </w:rPr>
        <w:t xml:space="preserve"> Compliance Officer shall consult and coordinate with the County of Sacramento Privacy and Compliance Officer in connection with the implementation and enforcement of </w:t>
      </w:r>
      <w:r w:rsidR="00F8550B">
        <w:rPr>
          <w:rFonts w:ascii="Arial" w:hAnsi="Arial" w:cs="Arial"/>
        </w:rPr>
        <w:t xml:space="preserve">BHS </w:t>
      </w:r>
      <w:r w:rsidRPr="00555B32">
        <w:rPr>
          <w:rFonts w:ascii="Arial" w:hAnsi="Arial" w:cs="Arial"/>
        </w:rPr>
        <w:t xml:space="preserve">compliance efforts to ensure that such efforts are consistent with County compliance efforts.  The </w:t>
      </w:r>
      <w:r w:rsidR="00F8550B">
        <w:rPr>
          <w:rFonts w:ascii="Arial" w:hAnsi="Arial" w:cs="Arial"/>
        </w:rPr>
        <w:t>BHS</w:t>
      </w:r>
      <w:r w:rsidRPr="00555B32">
        <w:rPr>
          <w:rFonts w:ascii="Arial" w:hAnsi="Arial" w:cs="Arial"/>
        </w:rPr>
        <w:t xml:space="preserve"> Compliance Officer shall report</w:t>
      </w:r>
      <w:r w:rsidR="00B03E08">
        <w:rPr>
          <w:rFonts w:ascii="Arial" w:hAnsi="Arial" w:cs="Arial"/>
        </w:rPr>
        <w:t>, as needed,</w:t>
      </w:r>
      <w:r w:rsidRPr="00555B32">
        <w:rPr>
          <w:rFonts w:ascii="Arial" w:hAnsi="Arial" w:cs="Arial"/>
        </w:rPr>
        <w:t xml:space="preserve"> to the County Compliance Oversight Committee/County Privacy and Compliance Officer on the status of compliance efforts, including but not limited to the types of complaints filed, results of investigations, remedial action taken and risk assessments.  More frequent reports may be requested as needed, including during any period of change in the federal regulatory process.</w:t>
      </w:r>
    </w:p>
    <w:p w14:paraId="01A0B660" w14:textId="77777777" w:rsidR="00555B32" w:rsidRPr="00555B32" w:rsidRDefault="00555B32" w:rsidP="00E4387B">
      <w:pPr>
        <w:spacing w:after="0" w:line="240" w:lineRule="auto"/>
        <w:ind w:left="1080" w:hanging="360"/>
        <w:rPr>
          <w:rFonts w:ascii="Arial" w:hAnsi="Arial" w:cs="Arial"/>
        </w:rPr>
      </w:pPr>
    </w:p>
    <w:p w14:paraId="0D813ACC" w14:textId="519A1B88" w:rsidR="00555B32" w:rsidRPr="00555B32" w:rsidRDefault="008D073D" w:rsidP="00555B32">
      <w:pPr>
        <w:numPr>
          <w:ilvl w:val="1"/>
          <w:numId w:val="43"/>
        </w:numPr>
        <w:tabs>
          <w:tab w:val="clear" w:pos="720"/>
        </w:tabs>
        <w:spacing w:after="0" w:line="240" w:lineRule="auto"/>
        <w:rPr>
          <w:rFonts w:ascii="Arial" w:hAnsi="Arial" w:cs="Arial"/>
        </w:rPr>
      </w:pPr>
      <w:r>
        <w:rPr>
          <w:rFonts w:ascii="Arial" w:hAnsi="Arial" w:cs="Arial"/>
          <w:u w:val="single"/>
        </w:rPr>
        <w:t xml:space="preserve">BHS Deputy Director </w:t>
      </w:r>
      <w:r w:rsidR="00555B32" w:rsidRPr="007F5DBB">
        <w:rPr>
          <w:rFonts w:ascii="Arial" w:hAnsi="Arial" w:cs="Arial"/>
          <w:u w:val="single"/>
        </w:rPr>
        <w:t>Oversight</w:t>
      </w:r>
      <w:r w:rsidR="00555B32" w:rsidRPr="00555B32">
        <w:rPr>
          <w:rFonts w:ascii="Arial" w:hAnsi="Arial" w:cs="Arial"/>
        </w:rPr>
        <w:br/>
        <w:t xml:space="preserve">The </w:t>
      </w:r>
      <w:r>
        <w:rPr>
          <w:rFonts w:ascii="Arial" w:hAnsi="Arial" w:cs="Arial"/>
        </w:rPr>
        <w:t>BHS</w:t>
      </w:r>
      <w:r w:rsidR="00555B32" w:rsidRPr="00555B32">
        <w:rPr>
          <w:rFonts w:ascii="Arial" w:hAnsi="Arial" w:cs="Arial"/>
        </w:rPr>
        <w:t xml:space="preserve"> Director, with general oversight responsibility for the </w:t>
      </w:r>
      <w:r>
        <w:rPr>
          <w:rFonts w:ascii="Arial" w:hAnsi="Arial" w:cs="Arial"/>
        </w:rPr>
        <w:t>BHS</w:t>
      </w:r>
      <w:r w:rsidR="00555B32" w:rsidRPr="00555B32">
        <w:rPr>
          <w:rFonts w:ascii="Arial" w:hAnsi="Arial" w:cs="Arial"/>
        </w:rPr>
        <w:t xml:space="preserve"> Compliance Program, will provide strategic direction to the </w:t>
      </w:r>
      <w:r w:rsidR="00F8550B">
        <w:rPr>
          <w:rFonts w:ascii="Arial" w:hAnsi="Arial" w:cs="Arial"/>
        </w:rPr>
        <w:t xml:space="preserve">BHS </w:t>
      </w:r>
      <w:r w:rsidR="00555B32" w:rsidRPr="00555B32">
        <w:rPr>
          <w:rFonts w:ascii="Arial" w:hAnsi="Arial" w:cs="Arial"/>
        </w:rPr>
        <w:t>Compliance</w:t>
      </w:r>
      <w:r>
        <w:rPr>
          <w:rFonts w:ascii="Arial" w:hAnsi="Arial" w:cs="Arial"/>
        </w:rPr>
        <w:t xml:space="preserve"> Officer </w:t>
      </w:r>
      <w:r w:rsidR="00555B32" w:rsidRPr="00555B32">
        <w:rPr>
          <w:rFonts w:ascii="Arial" w:hAnsi="Arial" w:cs="Arial"/>
        </w:rPr>
        <w:t xml:space="preserve">and will be responsible for approving the </w:t>
      </w:r>
      <w:r w:rsidR="00F8550B">
        <w:rPr>
          <w:rFonts w:ascii="Arial" w:hAnsi="Arial" w:cs="Arial"/>
        </w:rPr>
        <w:t>BHS</w:t>
      </w:r>
      <w:r w:rsidR="00555B32" w:rsidRPr="00555B32">
        <w:rPr>
          <w:rFonts w:ascii="Arial" w:hAnsi="Arial" w:cs="Arial"/>
        </w:rPr>
        <w:t xml:space="preserve"> Compliance Program.</w:t>
      </w:r>
    </w:p>
    <w:p w14:paraId="31B9673F" w14:textId="77777777" w:rsidR="00555B32" w:rsidRPr="00555B32" w:rsidRDefault="00555B32" w:rsidP="00E4387B">
      <w:pPr>
        <w:spacing w:after="0" w:line="240" w:lineRule="auto"/>
        <w:ind w:left="1080" w:hanging="360"/>
        <w:rPr>
          <w:rFonts w:ascii="Arial" w:hAnsi="Arial" w:cs="Arial"/>
        </w:rPr>
      </w:pPr>
    </w:p>
    <w:p w14:paraId="24611A20" w14:textId="29D5D056" w:rsidR="00555B32" w:rsidRPr="00555B32" w:rsidRDefault="008D073D" w:rsidP="007F5DBB">
      <w:pPr>
        <w:numPr>
          <w:ilvl w:val="1"/>
          <w:numId w:val="43"/>
        </w:numPr>
        <w:tabs>
          <w:tab w:val="clear" w:pos="720"/>
        </w:tabs>
        <w:spacing w:after="0" w:line="240" w:lineRule="auto"/>
        <w:rPr>
          <w:rFonts w:ascii="Arial" w:hAnsi="Arial" w:cs="Arial"/>
          <w:u w:val="single"/>
        </w:rPr>
      </w:pPr>
      <w:r>
        <w:rPr>
          <w:rFonts w:ascii="Arial" w:hAnsi="Arial" w:cs="Arial"/>
          <w:u w:val="single"/>
        </w:rPr>
        <w:t>BHS</w:t>
      </w:r>
      <w:r w:rsidR="00555B32" w:rsidRPr="007F5DBB">
        <w:rPr>
          <w:rFonts w:ascii="Arial" w:hAnsi="Arial" w:cs="Arial"/>
          <w:u w:val="single"/>
        </w:rPr>
        <w:t xml:space="preserve"> Compliance Officer</w:t>
      </w:r>
      <w:r w:rsidR="00555B32">
        <w:rPr>
          <w:rFonts w:ascii="Arial" w:hAnsi="Arial" w:cs="Arial"/>
        </w:rPr>
        <w:br/>
      </w:r>
      <w:r>
        <w:rPr>
          <w:rFonts w:ascii="Arial" w:hAnsi="Arial" w:cs="Arial"/>
        </w:rPr>
        <w:t>The BHS</w:t>
      </w:r>
      <w:r w:rsidR="00555B32" w:rsidRPr="00555B32">
        <w:rPr>
          <w:rFonts w:ascii="Arial" w:hAnsi="Arial" w:cs="Arial"/>
        </w:rPr>
        <w:t xml:space="preserve"> Compliance Officer is delegated authority for development and day-to-day operation of the</w:t>
      </w:r>
      <w:r>
        <w:rPr>
          <w:rFonts w:ascii="Arial" w:hAnsi="Arial" w:cs="Arial"/>
        </w:rPr>
        <w:t xml:space="preserve"> BHS Compliance Program.  The BHS</w:t>
      </w:r>
      <w:r w:rsidR="00555B32" w:rsidRPr="00555B32">
        <w:rPr>
          <w:rFonts w:ascii="Arial" w:hAnsi="Arial" w:cs="Arial"/>
        </w:rPr>
        <w:t xml:space="preserve"> Compliance Officer, with respect to the responsibilities and duties of the Compliance Program, shall report directly to the </w:t>
      </w:r>
      <w:r>
        <w:rPr>
          <w:rFonts w:ascii="Arial" w:hAnsi="Arial" w:cs="Arial"/>
        </w:rPr>
        <w:t>BHS Deputy Director.  The BHS</w:t>
      </w:r>
      <w:r w:rsidR="00555B32" w:rsidRPr="00555B32">
        <w:rPr>
          <w:rFonts w:ascii="Arial" w:hAnsi="Arial" w:cs="Arial"/>
        </w:rPr>
        <w:t xml:space="preserve"> Compliance Officer is also authorized to report </w:t>
      </w:r>
      <w:r>
        <w:rPr>
          <w:rFonts w:ascii="Arial" w:hAnsi="Arial" w:cs="Arial"/>
        </w:rPr>
        <w:t>directly to</w:t>
      </w:r>
      <w:r w:rsidR="00555B32" w:rsidRPr="00555B32">
        <w:rPr>
          <w:rFonts w:ascii="Arial" w:hAnsi="Arial" w:cs="Arial"/>
        </w:rPr>
        <w:t xml:space="preserve"> D</w:t>
      </w:r>
      <w:r>
        <w:rPr>
          <w:rFonts w:ascii="Arial" w:hAnsi="Arial" w:cs="Arial"/>
        </w:rPr>
        <w:t>HS</w:t>
      </w:r>
      <w:r w:rsidR="00555B32" w:rsidRPr="00555B32">
        <w:rPr>
          <w:rFonts w:ascii="Arial" w:hAnsi="Arial" w:cs="Arial"/>
        </w:rPr>
        <w:t xml:space="preserve"> Director, on any matter tha</w:t>
      </w:r>
      <w:r>
        <w:rPr>
          <w:rFonts w:ascii="Arial" w:hAnsi="Arial" w:cs="Arial"/>
        </w:rPr>
        <w:t>t in the opinion of the BHS</w:t>
      </w:r>
      <w:r w:rsidR="00555B32" w:rsidRPr="00555B32">
        <w:rPr>
          <w:rFonts w:ascii="Arial" w:hAnsi="Arial" w:cs="Arial"/>
        </w:rPr>
        <w:t xml:space="preserve"> Compliance Officer requires department-level oversigh</w:t>
      </w:r>
      <w:r>
        <w:rPr>
          <w:rFonts w:ascii="Arial" w:hAnsi="Arial" w:cs="Arial"/>
        </w:rPr>
        <w:t>t and involvement.  The BHS</w:t>
      </w:r>
      <w:r w:rsidR="00555B32" w:rsidRPr="00555B32">
        <w:rPr>
          <w:rFonts w:ascii="Arial" w:hAnsi="Arial" w:cs="Arial"/>
        </w:rPr>
        <w:t xml:space="preserve"> Compliance Officer shall have a working relationship with County Counsel.  Althou</w:t>
      </w:r>
      <w:r>
        <w:rPr>
          <w:rFonts w:ascii="Arial" w:hAnsi="Arial" w:cs="Arial"/>
        </w:rPr>
        <w:t>gh the BHS</w:t>
      </w:r>
      <w:r w:rsidR="00555B32" w:rsidRPr="00555B32">
        <w:rPr>
          <w:rFonts w:ascii="Arial" w:hAnsi="Arial" w:cs="Arial"/>
        </w:rPr>
        <w:t xml:space="preserve"> Compliance Officer is an employee of D</w:t>
      </w:r>
      <w:r>
        <w:rPr>
          <w:rFonts w:ascii="Arial" w:hAnsi="Arial" w:cs="Arial"/>
        </w:rPr>
        <w:t>HS, the BHS</w:t>
      </w:r>
      <w:r w:rsidR="00555B32" w:rsidRPr="00555B32">
        <w:rPr>
          <w:rFonts w:ascii="Arial" w:hAnsi="Arial" w:cs="Arial"/>
        </w:rPr>
        <w:t xml:space="preserve"> Compliance Officer is authorized to report directly to the County Compliance Oversight Committee on any matter where 1) normal procedures for resolution of compliance-related issues are either inappropriate or have failed; 2) inadequate resources have been allocated to </w:t>
      </w:r>
      <w:r>
        <w:rPr>
          <w:rFonts w:ascii="Arial" w:hAnsi="Arial" w:cs="Arial"/>
        </w:rPr>
        <w:lastRenderedPageBreak/>
        <w:t>the BHS</w:t>
      </w:r>
      <w:r w:rsidR="00555B32" w:rsidRPr="00555B32">
        <w:rPr>
          <w:rFonts w:ascii="Arial" w:hAnsi="Arial" w:cs="Arial"/>
        </w:rPr>
        <w:t xml:space="preserve"> Compliance Officer such that compliance activities are</w:t>
      </w:r>
      <w:r>
        <w:rPr>
          <w:rFonts w:ascii="Arial" w:hAnsi="Arial" w:cs="Arial"/>
        </w:rPr>
        <w:t>, in the opinion of the BHS</w:t>
      </w:r>
      <w:r w:rsidR="00555B32" w:rsidRPr="00555B32">
        <w:rPr>
          <w:rFonts w:ascii="Arial" w:hAnsi="Arial" w:cs="Arial"/>
        </w:rPr>
        <w:t xml:space="preserve"> Compliance Officer,</w:t>
      </w:r>
      <w:r>
        <w:rPr>
          <w:rFonts w:ascii="Arial" w:hAnsi="Arial" w:cs="Arial"/>
        </w:rPr>
        <w:t xml:space="preserve"> compromised; or 3) the BHS</w:t>
      </w:r>
      <w:r w:rsidR="00555B32" w:rsidRPr="00555B32">
        <w:rPr>
          <w:rFonts w:ascii="Arial" w:hAnsi="Arial" w:cs="Arial"/>
        </w:rPr>
        <w:t xml:space="preserve"> Compliance Officer is also authorized to report directly to the County Compliance Oversight Committee, on any matter tha</w:t>
      </w:r>
      <w:r>
        <w:rPr>
          <w:rFonts w:ascii="Arial" w:hAnsi="Arial" w:cs="Arial"/>
        </w:rPr>
        <w:t>t in the opinion of the BHS</w:t>
      </w:r>
      <w:r w:rsidR="00555B32" w:rsidRPr="00555B32">
        <w:rPr>
          <w:rFonts w:ascii="Arial" w:hAnsi="Arial" w:cs="Arial"/>
        </w:rPr>
        <w:t xml:space="preserve"> Compliance Officer requires countywide-level oversight and involvement.</w:t>
      </w:r>
    </w:p>
    <w:p w14:paraId="3C341567" w14:textId="77777777" w:rsidR="00555B32" w:rsidRPr="00555B32" w:rsidRDefault="00555B32" w:rsidP="00E4387B">
      <w:pPr>
        <w:pStyle w:val="BodyTextIndent"/>
        <w:spacing w:after="0"/>
        <w:ind w:left="1080" w:hanging="360"/>
        <w:rPr>
          <w:rFonts w:ascii="Arial" w:hAnsi="Arial" w:cs="Arial"/>
          <w:sz w:val="22"/>
          <w:szCs w:val="22"/>
        </w:rPr>
      </w:pPr>
    </w:p>
    <w:p w14:paraId="0C46745B" w14:textId="15191FC4" w:rsidR="00555B32" w:rsidRPr="00555B32" w:rsidRDefault="008D073D" w:rsidP="007F5DBB">
      <w:pPr>
        <w:pStyle w:val="BodyTextIndent"/>
        <w:spacing w:after="0"/>
        <w:ind w:left="720"/>
        <w:rPr>
          <w:rFonts w:ascii="Arial" w:hAnsi="Arial" w:cs="Arial"/>
          <w:sz w:val="22"/>
          <w:szCs w:val="22"/>
        </w:rPr>
      </w:pPr>
      <w:r>
        <w:rPr>
          <w:rFonts w:ascii="Arial" w:hAnsi="Arial" w:cs="Arial"/>
          <w:sz w:val="22"/>
          <w:szCs w:val="22"/>
        </w:rPr>
        <w:t>The BHS</w:t>
      </w:r>
      <w:r w:rsidR="00555B32" w:rsidRPr="00555B32">
        <w:rPr>
          <w:rFonts w:ascii="Arial" w:hAnsi="Arial" w:cs="Arial"/>
          <w:sz w:val="22"/>
          <w:szCs w:val="22"/>
        </w:rPr>
        <w:t xml:space="preserve"> Compliance Officer shall report</w:t>
      </w:r>
      <w:r w:rsidR="00B506C7">
        <w:rPr>
          <w:rFonts w:ascii="Arial" w:hAnsi="Arial" w:cs="Arial"/>
          <w:sz w:val="22"/>
          <w:szCs w:val="22"/>
        </w:rPr>
        <w:t>, as needed,</w:t>
      </w:r>
      <w:r w:rsidR="00555B32" w:rsidRPr="00555B32">
        <w:rPr>
          <w:rFonts w:ascii="Arial" w:hAnsi="Arial" w:cs="Arial"/>
          <w:sz w:val="22"/>
          <w:szCs w:val="22"/>
        </w:rPr>
        <w:t xml:space="preserve"> to the County Compliance Oversight Committee on the status of compliance efforts, including but not limited to the types of complaints filed, results of investigations, remedial action taken, and risk assessments.  More frequent reports may be requested as needed, including during any period of change in the federal r</w:t>
      </w:r>
      <w:r>
        <w:rPr>
          <w:rFonts w:ascii="Arial" w:hAnsi="Arial" w:cs="Arial"/>
          <w:sz w:val="22"/>
          <w:szCs w:val="22"/>
        </w:rPr>
        <w:t>egulatory process.  The BHS</w:t>
      </w:r>
      <w:r w:rsidR="00555B32" w:rsidRPr="00555B32">
        <w:rPr>
          <w:rFonts w:ascii="Arial" w:hAnsi="Arial" w:cs="Arial"/>
          <w:sz w:val="22"/>
          <w:szCs w:val="22"/>
        </w:rPr>
        <w:t xml:space="preserve"> Compliance Officer will make the Compliance Program’s “Compliance Log” </w:t>
      </w:r>
      <w:r w:rsidR="00D5379E">
        <w:rPr>
          <w:rFonts w:ascii="Arial" w:hAnsi="Arial" w:cs="Arial"/>
          <w:sz w:val="22"/>
          <w:szCs w:val="22"/>
        </w:rPr>
        <w:t xml:space="preserve">(see attached) </w:t>
      </w:r>
      <w:r w:rsidR="00555B32" w:rsidRPr="00555B32">
        <w:rPr>
          <w:rFonts w:ascii="Arial" w:hAnsi="Arial" w:cs="Arial"/>
          <w:sz w:val="22"/>
          <w:szCs w:val="22"/>
        </w:rPr>
        <w:t>available to the County of Sacramento Privacy and Compliance Officer.</w:t>
      </w:r>
      <w:r w:rsidR="00555B32" w:rsidRPr="00555B32">
        <w:rPr>
          <w:rFonts w:ascii="Arial" w:hAnsi="Arial" w:cs="Arial"/>
          <w:sz w:val="22"/>
          <w:szCs w:val="22"/>
        </w:rPr>
        <w:br/>
      </w:r>
    </w:p>
    <w:p w14:paraId="7F5D0A58" w14:textId="2999D277" w:rsidR="00555B32" w:rsidRPr="00555B32" w:rsidRDefault="008D073D" w:rsidP="007F5DBB">
      <w:pPr>
        <w:numPr>
          <w:ilvl w:val="1"/>
          <w:numId w:val="43"/>
        </w:numPr>
        <w:tabs>
          <w:tab w:val="clear" w:pos="720"/>
        </w:tabs>
        <w:spacing w:after="0" w:line="240" w:lineRule="auto"/>
        <w:rPr>
          <w:rFonts w:ascii="Arial" w:hAnsi="Arial" w:cs="Arial"/>
        </w:rPr>
      </w:pPr>
      <w:r>
        <w:rPr>
          <w:rFonts w:ascii="Arial" w:hAnsi="Arial" w:cs="Arial"/>
          <w:u w:val="single"/>
        </w:rPr>
        <w:t>BHS</w:t>
      </w:r>
      <w:r w:rsidR="00555B32" w:rsidRPr="007F5DBB">
        <w:rPr>
          <w:rFonts w:ascii="Arial" w:hAnsi="Arial" w:cs="Arial"/>
          <w:u w:val="single"/>
        </w:rPr>
        <w:t xml:space="preserve"> Compliance Committee</w:t>
      </w:r>
      <w:r w:rsidR="00555B32" w:rsidRPr="00555B32">
        <w:rPr>
          <w:rFonts w:ascii="Arial" w:hAnsi="Arial" w:cs="Arial"/>
        </w:rPr>
        <w:br/>
        <w:t xml:space="preserve">The </w:t>
      </w:r>
      <w:r>
        <w:rPr>
          <w:rFonts w:ascii="Arial" w:hAnsi="Arial" w:cs="Arial"/>
        </w:rPr>
        <w:t>BHS</w:t>
      </w:r>
      <w:r w:rsidR="00555B32" w:rsidRPr="00555B32">
        <w:rPr>
          <w:rFonts w:ascii="Arial" w:hAnsi="Arial" w:cs="Arial"/>
        </w:rPr>
        <w:t xml:space="preserve"> Compliance Committee shall assist the </w:t>
      </w:r>
      <w:r>
        <w:rPr>
          <w:rFonts w:ascii="Arial" w:hAnsi="Arial" w:cs="Arial"/>
        </w:rPr>
        <w:t xml:space="preserve">BHS </w:t>
      </w:r>
      <w:r w:rsidR="00555B32" w:rsidRPr="00555B32">
        <w:rPr>
          <w:rFonts w:ascii="Arial" w:hAnsi="Arial" w:cs="Arial"/>
        </w:rPr>
        <w:t xml:space="preserve">Compliance Officer in the </w:t>
      </w:r>
      <w:r w:rsidR="00B506C7">
        <w:rPr>
          <w:rFonts w:ascii="Arial" w:hAnsi="Arial" w:cs="Arial"/>
        </w:rPr>
        <w:t>enforcement</w:t>
      </w:r>
      <w:r w:rsidR="00555B32" w:rsidRPr="00555B32">
        <w:rPr>
          <w:rFonts w:ascii="Arial" w:hAnsi="Arial" w:cs="Arial"/>
        </w:rPr>
        <w:t xml:space="preserve"> and on</w:t>
      </w:r>
      <w:r>
        <w:rPr>
          <w:rFonts w:ascii="Arial" w:hAnsi="Arial" w:cs="Arial"/>
        </w:rPr>
        <w:t>going refinement of the BHS</w:t>
      </w:r>
      <w:r w:rsidR="00555B32" w:rsidRPr="00555B32">
        <w:rPr>
          <w:rFonts w:ascii="Arial" w:hAnsi="Arial" w:cs="Arial"/>
        </w:rPr>
        <w:t xml:space="preserve"> Compliance Program.</w:t>
      </w:r>
    </w:p>
    <w:p w14:paraId="2F62CA4E" w14:textId="77777777" w:rsidR="00555B32" w:rsidRPr="00555B32" w:rsidRDefault="00555B32" w:rsidP="007F5DBB">
      <w:pPr>
        <w:pStyle w:val="BodyTextIndent"/>
        <w:spacing w:after="0"/>
        <w:ind w:left="720" w:hanging="360"/>
        <w:rPr>
          <w:rFonts w:ascii="Arial" w:hAnsi="Arial" w:cs="Arial"/>
          <w:sz w:val="22"/>
          <w:szCs w:val="22"/>
        </w:rPr>
      </w:pPr>
    </w:p>
    <w:p w14:paraId="561942F3" w14:textId="3C26A7EC" w:rsidR="00555B32" w:rsidRPr="00555B32" w:rsidRDefault="00555B32" w:rsidP="007F5DBB">
      <w:pPr>
        <w:numPr>
          <w:ilvl w:val="1"/>
          <w:numId w:val="43"/>
        </w:numPr>
        <w:tabs>
          <w:tab w:val="clear" w:pos="720"/>
        </w:tabs>
        <w:spacing w:after="0" w:line="240" w:lineRule="auto"/>
        <w:rPr>
          <w:rFonts w:ascii="Arial" w:hAnsi="Arial" w:cs="Arial"/>
        </w:rPr>
      </w:pPr>
      <w:r w:rsidRPr="007F5DBB">
        <w:rPr>
          <w:rFonts w:ascii="Arial" w:hAnsi="Arial" w:cs="Arial"/>
          <w:u w:val="single"/>
        </w:rPr>
        <w:t>County Counsel</w:t>
      </w:r>
      <w:r w:rsidR="008D073D">
        <w:rPr>
          <w:rFonts w:ascii="Arial" w:hAnsi="Arial" w:cs="Arial"/>
        </w:rPr>
        <w:br/>
        <w:t>The BHS</w:t>
      </w:r>
      <w:r w:rsidRPr="00555B32">
        <w:rPr>
          <w:rFonts w:ascii="Arial" w:hAnsi="Arial" w:cs="Arial"/>
        </w:rPr>
        <w:t xml:space="preserve"> Compliance Officer shall consult with County Counsel in the development an</w:t>
      </w:r>
      <w:r w:rsidR="008D073D">
        <w:rPr>
          <w:rFonts w:ascii="Arial" w:hAnsi="Arial" w:cs="Arial"/>
        </w:rPr>
        <w:t>d implementation of the BHS</w:t>
      </w:r>
      <w:r w:rsidRPr="00555B32">
        <w:rPr>
          <w:rFonts w:ascii="Arial" w:hAnsi="Arial" w:cs="Arial"/>
        </w:rPr>
        <w:t xml:space="preserve"> Compliance Program.  County Counsel shall be responsible for:</w:t>
      </w:r>
    </w:p>
    <w:p w14:paraId="4ADCE837" w14:textId="646A8AB5" w:rsidR="00555B32" w:rsidRDefault="00555B32" w:rsidP="00555B32">
      <w:pPr>
        <w:numPr>
          <w:ilvl w:val="2"/>
          <w:numId w:val="43"/>
        </w:numPr>
        <w:tabs>
          <w:tab w:val="clear" w:pos="1440"/>
        </w:tabs>
        <w:spacing w:after="0" w:line="240" w:lineRule="auto"/>
        <w:rPr>
          <w:rFonts w:ascii="Arial" w:hAnsi="Arial" w:cs="Arial"/>
        </w:rPr>
      </w:pPr>
      <w:r w:rsidRPr="00555B32">
        <w:rPr>
          <w:rFonts w:ascii="Arial" w:hAnsi="Arial" w:cs="Arial"/>
        </w:rPr>
        <w:t>Providing legal cou</w:t>
      </w:r>
      <w:r w:rsidR="008D073D">
        <w:rPr>
          <w:rFonts w:ascii="Arial" w:hAnsi="Arial" w:cs="Arial"/>
        </w:rPr>
        <w:t>nsel and support to the BHS</w:t>
      </w:r>
      <w:r w:rsidRPr="00555B32">
        <w:rPr>
          <w:rFonts w:ascii="Arial" w:hAnsi="Arial" w:cs="Arial"/>
        </w:rPr>
        <w:t xml:space="preserve"> </w:t>
      </w:r>
      <w:r w:rsidR="008D073D">
        <w:rPr>
          <w:rFonts w:ascii="Arial" w:hAnsi="Arial" w:cs="Arial"/>
        </w:rPr>
        <w:t>Compliance Officer, the BHS</w:t>
      </w:r>
      <w:r w:rsidRPr="00555B32">
        <w:rPr>
          <w:rFonts w:ascii="Arial" w:hAnsi="Arial" w:cs="Arial"/>
        </w:rPr>
        <w:t xml:space="preserve"> Compliance Committee, the Department Director, the County of Sacramento Privacy and Compliance Officer, and the County Compliance Oversight Committee, an</w:t>
      </w:r>
      <w:r w:rsidR="008D073D">
        <w:rPr>
          <w:rFonts w:ascii="Arial" w:hAnsi="Arial" w:cs="Arial"/>
        </w:rPr>
        <w:t>d all components of the BHS</w:t>
      </w:r>
      <w:r w:rsidRPr="00555B32">
        <w:rPr>
          <w:rFonts w:ascii="Arial" w:hAnsi="Arial" w:cs="Arial"/>
        </w:rPr>
        <w:t xml:space="preserve"> Compliance Program;</w:t>
      </w:r>
    </w:p>
    <w:p w14:paraId="358720AE" w14:textId="77777777" w:rsidR="00E4387B" w:rsidRPr="00555B32" w:rsidRDefault="00E4387B" w:rsidP="00E4387B">
      <w:pPr>
        <w:spacing w:after="0" w:line="240" w:lineRule="auto"/>
        <w:ind w:left="1080"/>
        <w:rPr>
          <w:rFonts w:ascii="Arial" w:hAnsi="Arial" w:cs="Arial"/>
        </w:rPr>
      </w:pPr>
    </w:p>
    <w:p w14:paraId="17C5624B" w14:textId="77B77AB8" w:rsidR="00555B32" w:rsidRDefault="00555B32" w:rsidP="00555B32">
      <w:pPr>
        <w:numPr>
          <w:ilvl w:val="2"/>
          <w:numId w:val="43"/>
        </w:numPr>
        <w:tabs>
          <w:tab w:val="clear" w:pos="1440"/>
        </w:tabs>
        <w:spacing w:after="0" w:line="240" w:lineRule="auto"/>
        <w:rPr>
          <w:rFonts w:ascii="Arial" w:hAnsi="Arial" w:cs="Arial"/>
        </w:rPr>
      </w:pPr>
      <w:r w:rsidRPr="00555B32">
        <w:rPr>
          <w:rFonts w:ascii="Arial" w:hAnsi="Arial" w:cs="Arial"/>
        </w:rPr>
        <w:t xml:space="preserve">Review all training/educational materials regarding legal requirements of the </w:t>
      </w:r>
      <w:r w:rsidR="008D073D">
        <w:rPr>
          <w:rFonts w:ascii="Arial" w:hAnsi="Arial" w:cs="Arial"/>
        </w:rPr>
        <w:t>BHS</w:t>
      </w:r>
      <w:r w:rsidRPr="00555B32">
        <w:rPr>
          <w:rFonts w:ascii="Arial" w:hAnsi="Arial" w:cs="Arial"/>
        </w:rPr>
        <w:t xml:space="preserve"> Compliance Program; and,</w:t>
      </w:r>
    </w:p>
    <w:p w14:paraId="486B9729" w14:textId="77777777" w:rsidR="00E4387B" w:rsidRPr="00555B32" w:rsidRDefault="00E4387B" w:rsidP="00E4387B">
      <w:pPr>
        <w:spacing w:after="0" w:line="240" w:lineRule="auto"/>
        <w:ind w:left="1080"/>
        <w:rPr>
          <w:rFonts w:ascii="Arial" w:hAnsi="Arial" w:cs="Arial"/>
        </w:rPr>
      </w:pPr>
    </w:p>
    <w:p w14:paraId="0A58A8B2" w14:textId="1335EB42" w:rsidR="00555B32" w:rsidRPr="00555B32" w:rsidRDefault="00555B32" w:rsidP="00E4387B">
      <w:pPr>
        <w:numPr>
          <w:ilvl w:val="2"/>
          <w:numId w:val="43"/>
        </w:numPr>
        <w:tabs>
          <w:tab w:val="clear" w:pos="1440"/>
        </w:tabs>
        <w:spacing w:after="0" w:line="240" w:lineRule="auto"/>
        <w:rPr>
          <w:rFonts w:ascii="Arial" w:hAnsi="Arial" w:cs="Arial"/>
        </w:rPr>
      </w:pPr>
      <w:r w:rsidRPr="00555B32">
        <w:rPr>
          <w:rFonts w:ascii="Arial" w:hAnsi="Arial" w:cs="Arial"/>
        </w:rPr>
        <w:t xml:space="preserve">As requested, provide counsel regarding specific action the </w:t>
      </w:r>
      <w:r w:rsidR="008D073D">
        <w:rPr>
          <w:rFonts w:ascii="Arial" w:hAnsi="Arial" w:cs="Arial"/>
        </w:rPr>
        <w:t>BHS</w:t>
      </w:r>
      <w:r w:rsidRPr="00555B32">
        <w:rPr>
          <w:rFonts w:ascii="Arial" w:hAnsi="Arial" w:cs="Arial"/>
        </w:rPr>
        <w:t xml:space="preserve"> Compliance Officer should take in the review of complaints and issues that are raised during the monitoring of compliance activities.</w:t>
      </w:r>
    </w:p>
    <w:p w14:paraId="064C7927" w14:textId="77777777" w:rsidR="00555B32" w:rsidRPr="00555B32" w:rsidRDefault="00555B32" w:rsidP="00E4387B">
      <w:pPr>
        <w:spacing w:after="0" w:line="240" w:lineRule="auto"/>
        <w:ind w:left="720"/>
        <w:rPr>
          <w:rFonts w:ascii="Arial" w:hAnsi="Arial" w:cs="Arial"/>
        </w:rPr>
      </w:pPr>
    </w:p>
    <w:p w14:paraId="6000CA51" w14:textId="02947840" w:rsidR="00555B32" w:rsidRDefault="00555B32" w:rsidP="00E4387B">
      <w:pPr>
        <w:numPr>
          <w:ilvl w:val="0"/>
          <w:numId w:val="46"/>
        </w:numPr>
        <w:tabs>
          <w:tab w:val="clear" w:pos="720"/>
        </w:tabs>
        <w:spacing w:after="0" w:line="240" w:lineRule="auto"/>
        <w:ind w:left="360"/>
        <w:rPr>
          <w:rFonts w:ascii="Arial" w:hAnsi="Arial" w:cs="Arial"/>
        </w:rPr>
      </w:pPr>
      <w:r w:rsidRPr="00555B32">
        <w:rPr>
          <w:rFonts w:ascii="Arial" w:hAnsi="Arial" w:cs="Arial"/>
        </w:rPr>
        <w:t xml:space="preserve">Elements of the </w:t>
      </w:r>
      <w:r w:rsidR="008D073D">
        <w:rPr>
          <w:rFonts w:ascii="Arial" w:hAnsi="Arial" w:cs="Arial"/>
        </w:rPr>
        <w:t>BHS</w:t>
      </w:r>
      <w:r w:rsidRPr="00555B32">
        <w:rPr>
          <w:rFonts w:ascii="Arial" w:hAnsi="Arial" w:cs="Arial"/>
        </w:rPr>
        <w:t xml:space="preserve"> Compliance Program</w:t>
      </w:r>
    </w:p>
    <w:p w14:paraId="5C573C22" w14:textId="77777777" w:rsidR="00E4387B" w:rsidRPr="00555B32" w:rsidRDefault="00E4387B" w:rsidP="00E4387B">
      <w:pPr>
        <w:spacing w:after="0" w:line="240" w:lineRule="auto"/>
        <w:ind w:left="360"/>
        <w:rPr>
          <w:rFonts w:ascii="Arial" w:hAnsi="Arial" w:cs="Arial"/>
        </w:rPr>
      </w:pPr>
    </w:p>
    <w:p w14:paraId="6DB82218" w14:textId="342D464D" w:rsidR="00555B32" w:rsidRDefault="008D073D" w:rsidP="00555B32">
      <w:pPr>
        <w:numPr>
          <w:ilvl w:val="1"/>
          <w:numId w:val="46"/>
        </w:numPr>
        <w:tabs>
          <w:tab w:val="clear" w:pos="1440"/>
        </w:tabs>
        <w:spacing w:after="0" w:line="240" w:lineRule="auto"/>
        <w:ind w:left="720"/>
        <w:rPr>
          <w:rFonts w:ascii="Arial" w:hAnsi="Arial" w:cs="Arial"/>
        </w:rPr>
      </w:pPr>
      <w:r>
        <w:rPr>
          <w:rFonts w:ascii="Arial" w:hAnsi="Arial" w:cs="Arial"/>
          <w:u w:val="single"/>
        </w:rPr>
        <w:t>BHS</w:t>
      </w:r>
      <w:r w:rsidR="00555B32" w:rsidRPr="007F5DBB">
        <w:rPr>
          <w:rFonts w:ascii="Arial" w:hAnsi="Arial" w:cs="Arial"/>
          <w:u w:val="single"/>
        </w:rPr>
        <w:t xml:space="preserve"> Compliance Officer and </w:t>
      </w:r>
      <w:r>
        <w:rPr>
          <w:rFonts w:ascii="Arial" w:hAnsi="Arial" w:cs="Arial"/>
          <w:u w:val="single"/>
        </w:rPr>
        <w:t>BHS</w:t>
      </w:r>
      <w:r w:rsidR="00555B32" w:rsidRPr="007F5DBB">
        <w:rPr>
          <w:rFonts w:ascii="Arial" w:hAnsi="Arial" w:cs="Arial"/>
          <w:u w:val="single"/>
        </w:rPr>
        <w:t xml:space="preserve"> Compliance Committee</w:t>
      </w:r>
      <w:r>
        <w:rPr>
          <w:rFonts w:ascii="Arial" w:hAnsi="Arial" w:cs="Arial"/>
        </w:rPr>
        <w:br/>
        <w:t>The BHS</w:t>
      </w:r>
      <w:r w:rsidR="00555B32" w:rsidRPr="00555B32">
        <w:rPr>
          <w:rFonts w:ascii="Arial" w:hAnsi="Arial" w:cs="Arial"/>
        </w:rPr>
        <w:t xml:space="preserve"> Compliance Officer, with the assistance and support of the </w:t>
      </w:r>
      <w:r>
        <w:rPr>
          <w:rFonts w:ascii="Arial" w:hAnsi="Arial" w:cs="Arial"/>
        </w:rPr>
        <w:t>BHS</w:t>
      </w:r>
      <w:r w:rsidR="00555B32" w:rsidRPr="00555B32">
        <w:rPr>
          <w:rFonts w:ascii="Arial" w:hAnsi="Arial" w:cs="Arial"/>
        </w:rPr>
        <w:t xml:space="preserve"> Compliance Committee, will be responsible for the operation and general management of the </w:t>
      </w:r>
      <w:r>
        <w:rPr>
          <w:rFonts w:ascii="Arial" w:hAnsi="Arial" w:cs="Arial"/>
        </w:rPr>
        <w:t>BHS</w:t>
      </w:r>
      <w:r w:rsidR="00555B32" w:rsidRPr="00555B32">
        <w:rPr>
          <w:rFonts w:ascii="Arial" w:hAnsi="Arial" w:cs="Arial"/>
        </w:rPr>
        <w:t xml:space="preserve"> Compliance Program.</w:t>
      </w:r>
    </w:p>
    <w:p w14:paraId="739A8184" w14:textId="77777777" w:rsidR="00E4387B" w:rsidRPr="00555B32" w:rsidRDefault="00E4387B" w:rsidP="00E4387B">
      <w:pPr>
        <w:spacing w:after="0" w:line="240" w:lineRule="auto"/>
        <w:ind w:left="720"/>
        <w:rPr>
          <w:rFonts w:ascii="Arial" w:hAnsi="Arial" w:cs="Arial"/>
        </w:rPr>
      </w:pPr>
    </w:p>
    <w:p w14:paraId="06DA672D" w14:textId="319501BF" w:rsidR="00555B32" w:rsidRDefault="00555B32" w:rsidP="00555B32">
      <w:pPr>
        <w:numPr>
          <w:ilvl w:val="1"/>
          <w:numId w:val="46"/>
        </w:numPr>
        <w:tabs>
          <w:tab w:val="clear" w:pos="1440"/>
        </w:tabs>
        <w:spacing w:after="0" w:line="240" w:lineRule="auto"/>
        <w:ind w:left="720"/>
        <w:rPr>
          <w:rFonts w:ascii="Arial" w:hAnsi="Arial" w:cs="Arial"/>
        </w:rPr>
      </w:pPr>
      <w:r w:rsidRPr="007F5DBB">
        <w:rPr>
          <w:rFonts w:ascii="Arial" w:hAnsi="Arial" w:cs="Arial"/>
          <w:u w:val="single"/>
        </w:rPr>
        <w:t>Code of Conduct</w:t>
      </w:r>
      <w:r w:rsidR="008D073D">
        <w:rPr>
          <w:rFonts w:ascii="Arial" w:hAnsi="Arial" w:cs="Arial"/>
        </w:rPr>
        <w:br/>
        <w:t>The BHS</w:t>
      </w:r>
      <w:r w:rsidRPr="00555B32">
        <w:rPr>
          <w:rFonts w:ascii="Arial" w:hAnsi="Arial" w:cs="Arial"/>
        </w:rPr>
        <w:t xml:space="preserve"> has established a Code of Conduct that</w:t>
      </w:r>
      <w:r w:rsidR="008D073D">
        <w:rPr>
          <w:rFonts w:ascii="Arial" w:hAnsi="Arial" w:cs="Arial"/>
        </w:rPr>
        <w:t xml:space="preserve"> governs the proper conduct of BHS</w:t>
      </w:r>
      <w:r w:rsidRPr="00555B32">
        <w:rPr>
          <w:rFonts w:ascii="Arial" w:hAnsi="Arial" w:cs="Arial"/>
        </w:rPr>
        <w:t xml:space="preserve"> employees and contr</w:t>
      </w:r>
      <w:r w:rsidR="008D073D">
        <w:rPr>
          <w:rFonts w:ascii="Arial" w:hAnsi="Arial" w:cs="Arial"/>
        </w:rPr>
        <w:t>actors and requires all BHS</w:t>
      </w:r>
      <w:r w:rsidRPr="00555B32">
        <w:rPr>
          <w:rFonts w:ascii="Arial" w:hAnsi="Arial" w:cs="Arial"/>
        </w:rPr>
        <w:t xml:space="preserve"> employees and contractors to comply with the requirements outlined </w:t>
      </w:r>
      <w:r w:rsidR="008D073D">
        <w:rPr>
          <w:rFonts w:ascii="Arial" w:hAnsi="Arial" w:cs="Arial"/>
        </w:rPr>
        <w:t>in the BHS</w:t>
      </w:r>
      <w:r w:rsidRPr="00555B32">
        <w:rPr>
          <w:rFonts w:ascii="Arial" w:hAnsi="Arial" w:cs="Arial"/>
        </w:rPr>
        <w:t xml:space="preserve"> Compliance Program.</w:t>
      </w:r>
    </w:p>
    <w:p w14:paraId="549A1E23" w14:textId="77777777" w:rsidR="00E4387B" w:rsidRDefault="00E4387B" w:rsidP="00E4387B">
      <w:pPr>
        <w:pStyle w:val="ListParagraph"/>
        <w:spacing w:after="0" w:line="240" w:lineRule="auto"/>
        <w:rPr>
          <w:rFonts w:ascii="Arial" w:hAnsi="Arial" w:cs="Arial"/>
        </w:rPr>
      </w:pPr>
    </w:p>
    <w:p w14:paraId="673E2792" w14:textId="5F88B346" w:rsidR="00555B32" w:rsidRPr="00555B32" w:rsidRDefault="00555B32" w:rsidP="0043415A">
      <w:pPr>
        <w:numPr>
          <w:ilvl w:val="1"/>
          <w:numId w:val="46"/>
        </w:numPr>
        <w:tabs>
          <w:tab w:val="clear" w:pos="1440"/>
        </w:tabs>
        <w:spacing w:after="0" w:line="240" w:lineRule="auto"/>
        <w:ind w:left="720"/>
        <w:rPr>
          <w:rFonts w:ascii="Arial" w:hAnsi="Arial" w:cs="Arial"/>
        </w:rPr>
      </w:pPr>
      <w:r w:rsidRPr="007F5DBB">
        <w:rPr>
          <w:rFonts w:ascii="Arial" w:hAnsi="Arial" w:cs="Arial"/>
          <w:u w:val="single"/>
        </w:rPr>
        <w:t>Compliance Standards</w:t>
      </w:r>
      <w:r>
        <w:rPr>
          <w:rFonts w:ascii="Arial" w:hAnsi="Arial" w:cs="Arial"/>
        </w:rPr>
        <w:br/>
      </w:r>
      <w:r w:rsidR="00232AE4">
        <w:rPr>
          <w:rFonts w:ascii="Arial" w:hAnsi="Arial" w:cs="Arial"/>
        </w:rPr>
        <w:t>The BHS</w:t>
      </w:r>
      <w:r w:rsidRPr="00555B32">
        <w:rPr>
          <w:rFonts w:ascii="Arial" w:hAnsi="Arial" w:cs="Arial"/>
        </w:rPr>
        <w:t xml:space="preserve"> Compliance Program </w:t>
      </w:r>
      <w:r w:rsidR="00B506C7">
        <w:rPr>
          <w:rFonts w:ascii="Arial" w:hAnsi="Arial" w:cs="Arial"/>
        </w:rPr>
        <w:t>has</w:t>
      </w:r>
      <w:r w:rsidR="00B506C7" w:rsidRPr="00555B32">
        <w:rPr>
          <w:rFonts w:ascii="Arial" w:hAnsi="Arial" w:cs="Arial"/>
        </w:rPr>
        <w:t xml:space="preserve"> </w:t>
      </w:r>
      <w:r w:rsidRPr="00555B32">
        <w:rPr>
          <w:rFonts w:ascii="Arial" w:hAnsi="Arial" w:cs="Arial"/>
        </w:rPr>
        <w:t>establish</w:t>
      </w:r>
      <w:r w:rsidR="00B506C7">
        <w:rPr>
          <w:rFonts w:ascii="Arial" w:hAnsi="Arial" w:cs="Arial"/>
        </w:rPr>
        <w:t>ed</w:t>
      </w:r>
      <w:r w:rsidRPr="00555B32">
        <w:rPr>
          <w:rFonts w:ascii="Arial" w:hAnsi="Arial" w:cs="Arial"/>
        </w:rPr>
        <w:t xml:space="preserve"> standards, including policies and procedures, to facilitate adherence to applicable laws and regulations.</w:t>
      </w:r>
    </w:p>
    <w:p w14:paraId="2F04A09A" w14:textId="4D0A4044" w:rsidR="00555B32" w:rsidRDefault="00232AE4" w:rsidP="00555B32">
      <w:pPr>
        <w:numPr>
          <w:ilvl w:val="2"/>
          <w:numId w:val="47"/>
        </w:numPr>
        <w:tabs>
          <w:tab w:val="clear" w:pos="1080"/>
        </w:tabs>
        <w:spacing w:after="0" w:line="240" w:lineRule="auto"/>
        <w:rPr>
          <w:rFonts w:ascii="Arial" w:hAnsi="Arial" w:cs="Arial"/>
        </w:rPr>
      </w:pPr>
      <w:r>
        <w:rPr>
          <w:rFonts w:ascii="Arial" w:hAnsi="Arial" w:cs="Arial"/>
        </w:rPr>
        <w:t>The BHS</w:t>
      </w:r>
      <w:r w:rsidR="00555B32" w:rsidRPr="00555B32">
        <w:rPr>
          <w:rFonts w:ascii="Arial" w:hAnsi="Arial" w:cs="Arial"/>
        </w:rPr>
        <w:t xml:space="preserve"> Compliance Officer, in </w:t>
      </w:r>
      <w:r>
        <w:rPr>
          <w:rFonts w:ascii="Arial" w:hAnsi="Arial" w:cs="Arial"/>
        </w:rPr>
        <w:t>collaboration with the BHS</w:t>
      </w:r>
      <w:r w:rsidR="00555B32" w:rsidRPr="00555B32">
        <w:rPr>
          <w:rFonts w:ascii="Arial" w:hAnsi="Arial" w:cs="Arial"/>
        </w:rPr>
        <w:t xml:space="preserve"> Compliance Committee, will be responsible for identifying those areas where there is a substantial risk for non-compliant conduct.</w:t>
      </w:r>
    </w:p>
    <w:p w14:paraId="556C379D" w14:textId="77777777" w:rsidR="00E4387B" w:rsidRPr="00555B32" w:rsidRDefault="00E4387B" w:rsidP="00E4387B">
      <w:pPr>
        <w:spacing w:after="0" w:line="240" w:lineRule="auto"/>
        <w:ind w:left="1080"/>
        <w:rPr>
          <w:rFonts w:ascii="Arial" w:hAnsi="Arial" w:cs="Arial"/>
        </w:rPr>
      </w:pPr>
    </w:p>
    <w:p w14:paraId="5F920CA9" w14:textId="03E7B35D" w:rsidR="00555B32" w:rsidRPr="00555B32" w:rsidRDefault="00232AE4" w:rsidP="00555B32">
      <w:pPr>
        <w:numPr>
          <w:ilvl w:val="2"/>
          <w:numId w:val="47"/>
        </w:numPr>
        <w:tabs>
          <w:tab w:val="clear" w:pos="1080"/>
        </w:tabs>
        <w:spacing w:after="0" w:line="240" w:lineRule="auto"/>
        <w:rPr>
          <w:rFonts w:ascii="Arial" w:hAnsi="Arial" w:cs="Arial"/>
        </w:rPr>
      </w:pPr>
      <w:r>
        <w:rPr>
          <w:rFonts w:ascii="Arial" w:hAnsi="Arial" w:cs="Arial"/>
        </w:rPr>
        <w:t>The BHS</w:t>
      </w:r>
      <w:r w:rsidR="00555B32" w:rsidRPr="00555B32">
        <w:rPr>
          <w:rFonts w:ascii="Arial" w:hAnsi="Arial" w:cs="Arial"/>
        </w:rPr>
        <w:t xml:space="preserve"> Compliance Officer will ensure the </w:t>
      </w:r>
      <w:r w:rsidR="00B506C7">
        <w:rPr>
          <w:rFonts w:ascii="Arial" w:hAnsi="Arial" w:cs="Arial"/>
        </w:rPr>
        <w:t xml:space="preserve">continued </w:t>
      </w:r>
      <w:r w:rsidR="00555B32" w:rsidRPr="00555B32">
        <w:rPr>
          <w:rFonts w:ascii="Arial" w:hAnsi="Arial" w:cs="Arial"/>
        </w:rPr>
        <w:t xml:space="preserve">development </w:t>
      </w:r>
      <w:r w:rsidR="00B506C7">
        <w:rPr>
          <w:rFonts w:ascii="Arial" w:hAnsi="Arial" w:cs="Arial"/>
        </w:rPr>
        <w:t xml:space="preserve">and oversight </w:t>
      </w:r>
      <w:r w:rsidR="00555B32" w:rsidRPr="00555B32">
        <w:rPr>
          <w:rFonts w:ascii="Arial" w:hAnsi="Arial" w:cs="Arial"/>
        </w:rPr>
        <w:t>of compliance standards by responsible functional areas.</w:t>
      </w:r>
    </w:p>
    <w:p w14:paraId="00FC8BA3" w14:textId="77777777" w:rsidR="00555B32" w:rsidRPr="00555B32" w:rsidRDefault="00555B32" w:rsidP="00E4387B">
      <w:pPr>
        <w:spacing w:after="0" w:line="240" w:lineRule="auto"/>
        <w:ind w:left="360"/>
        <w:rPr>
          <w:rFonts w:ascii="Arial" w:hAnsi="Arial" w:cs="Arial"/>
        </w:rPr>
      </w:pPr>
    </w:p>
    <w:p w14:paraId="7C50DBB9" w14:textId="17A42E56" w:rsidR="00555B32" w:rsidRPr="00555B32" w:rsidRDefault="00555B32" w:rsidP="0043415A">
      <w:pPr>
        <w:numPr>
          <w:ilvl w:val="1"/>
          <w:numId w:val="48"/>
        </w:numPr>
        <w:tabs>
          <w:tab w:val="clear" w:pos="360"/>
        </w:tabs>
        <w:spacing w:after="0" w:line="240" w:lineRule="auto"/>
        <w:ind w:left="720"/>
        <w:rPr>
          <w:rFonts w:ascii="Arial" w:hAnsi="Arial" w:cs="Arial"/>
        </w:rPr>
      </w:pPr>
      <w:r w:rsidRPr="007F5DBB">
        <w:rPr>
          <w:rFonts w:ascii="Arial" w:hAnsi="Arial" w:cs="Arial"/>
          <w:u w:val="single"/>
        </w:rPr>
        <w:lastRenderedPageBreak/>
        <w:t>Effective Reporting and Investigative Processes</w:t>
      </w:r>
      <w:r w:rsidRPr="00555B32">
        <w:rPr>
          <w:rFonts w:ascii="Arial" w:hAnsi="Arial" w:cs="Arial"/>
        </w:rPr>
        <w:br/>
        <w:t xml:space="preserve">A responsibility of </w:t>
      </w:r>
      <w:r w:rsidR="00232AE4">
        <w:rPr>
          <w:rFonts w:ascii="Arial" w:hAnsi="Arial" w:cs="Arial"/>
        </w:rPr>
        <w:t>the BHS</w:t>
      </w:r>
      <w:r w:rsidRPr="00555B32">
        <w:rPr>
          <w:rFonts w:ascii="Arial" w:hAnsi="Arial" w:cs="Arial"/>
        </w:rPr>
        <w:t xml:space="preserve"> Compliance Officer will be development and implementation of processes that ensure that employees and contractors report non-compliant practices and conduct without fear of retaliation and that ensure investigation and resolution of such reports.</w:t>
      </w:r>
    </w:p>
    <w:p w14:paraId="3394B7D5" w14:textId="66AC1C91" w:rsidR="00555B32" w:rsidRDefault="00555B32" w:rsidP="0043415A">
      <w:pPr>
        <w:numPr>
          <w:ilvl w:val="2"/>
          <w:numId w:val="48"/>
        </w:numPr>
        <w:spacing w:after="0" w:line="240" w:lineRule="auto"/>
        <w:rPr>
          <w:rFonts w:ascii="Arial" w:hAnsi="Arial" w:cs="Arial"/>
        </w:rPr>
      </w:pPr>
      <w:r w:rsidRPr="00555B32">
        <w:rPr>
          <w:rFonts w:ascii="Arial" w:hAnsi="Arial" w:cs="Arial"/>
        </w:rPr>
        <w:t xml:space="preserve">Each employee and contractor will be responsible for notifying either his or her supervisor, or the </w:t>
      </w:r>
      <w:r w:rsidR="00232AE4">
        <w:rPr>
          <w:rFonts w:ascii="Arial" w:hAnsi="Arial" w:cs="Arial"/>
        </w:rPr>
        <w:t>BHS</w:t>
      </w:r>
      <w:r w:rsidRPr="00555B32">
        <w:rPr>
          <w:rFonts w:ascii="Arial" w:hAnsi="Arial" w:cs="Arial"/>
        </w:rPr>
        <w:t xml:space="preserve"> Compliance Officer, or the County of Sacramento Privacy and Compliance Officer (through the Compliance Hotline) </w:t>
      </w:r>
      <w:r w:rsidR="002960C0">
        <w:rPr>
          <w:rFonts w:ascii="Arial" w:hAnsi="Arial" w:cs="Arial"/>
        </w:rPr>
        <w:t>immediately</w:t>
      </w:r>
      <w:r w:rsidRPr="00555B32">
        <w:rPr>
          <w:rFonts w:ascii="Arial" w:hAnsi="Arial" w:cs="Arial"/>
        </w:rPr>
        <w:t>, of actual, potential, or suspected violations of state or federal or County program requirements or other applicable laws that come to the attention of the employee or contractor.  Employees and contractors will be informed that in some instances, the failure to report a known violation may itself be basis for disciplinary action against an employee consistent with the County’s disciplinary</w:t>
      </w:r>
      <w:r w:rsidRPr="00555B32">
        <w:rPr>
          <w:rFonts w:ascii="Arial" w:hAnsi="Arial" w:cs="Arial"/>
          <w:b/>
          <w:bCs/>
        </w:rPr>
        <w:t xml:space="preserve"> </w:t>
      </w:r>
      <w:r w:rsidRPr="00555B32">
        <w:rPr>
          <w:rFonts w:ascii="Arial" w:hAnsi="Arial" w:cs="Arial"/>
        </w:rPr>
        <w:t>policies/procedures and Civil Service Rules or the basis for corrective action and/or termination of contract for a contractor.</w:t>
      </w:r>
    </w:p>
    <w:p w14:paraId="22B42E00" w14:textId="77777777" w:rsidR="00134A6A" w:rsidRPr="00555B32" w:rsidRDefault="00134A6A" w:rsidP="00134A6A">
      <w:pPr>
        <w:spacing w:after="0" w:line="240" w:lineRule="auto"/>
        <w:ind w:left="1080"/>
        <w:rPr>
          <w:rFonts w:ascii="Arial" w:hAnsi="Arial" w:cs="Arial"/>
        </w:rPr>
      </w:pPr>
    </w:p>
    <w:p w14:paraId="6B5D2312" w14:textId="7A03B84B" w:rsidR="00555B32" w:rsidRPr="007F5DBB" w:rsidRDefault="00555B32" w:rsidP="007F5DBB">
      <w:pPr>
        <w:spacing w:after="0" w:line="240" w:lineRule="auto"/>
        <w:ind w:left="720"/>
        <w:rPr>
          <w:rFonts w:ascii="Arial" w:hAnsi="Arial" w:cs="Arial"/>
          <w:b/>
        </w:rPr>
      </w:pPr>
      <w:r w:rsidRPr="007F5DBB">
        <w:rPr>
          <w:rFonts w:ascii="Arial" w:hAnsi="Arial" w:cs="Arial"/>
          <w:b/>
        </w:rPr>
        <w:t>Supervisors</w:t>
      </w:r>
      <w:r w:rsidR="004053EB">
        <w:rPr>
          <w:rFonts w:ascii="Arial" w:hAnsi="Arial" w:cs="Arial"/>
          <w:b/>
        </w:rPr>
        <w:t>,</w:t>
      </w:r>
      <w:r w:rsidRPr="007F5DBB">
        <w:rPr>
          <w:rFonts w:ascii="Arial" w:hAnsi="Arial" w:cs="Arial"/>
          <w:b/>
        </w:rPr>
        <w:t>managers</w:t>
      </w:r>
      <w:r w:rsidR="004053EB">
        <w:rPr>
          <w:rFonts w:ascii="Arial" w:hAnsi="Arial" w:cs="Arial"/>
          <w:b/>
        </w:rPr>
        <w:t>, or other individuals</w:t>
      </w:r>
      <w:r w:rsidRPr="007F5DBB">
        <w:rPr>
          <w:rFonts w:ascii="Arial" w:hAnsi="Arial" w:cs="Arial"/>
          <w:b/>
        </w:rPr>
        <w:t xml:space="preserve"> notified of any actual, potential, or suspected violations are required to take </w:t>
      </w:r>
      <w:r w:rsidR="004053EB">
        <w:rPr>
          <w:rFonts w:ascii="Arial" w:hAnsi="Arial" w:cs="Arial"/>
          <w:b/>
        </w:rPr>
        <w:t xml:space="preserve">immediate </w:t>
      </w:r>
      <w:r w:rsidRPr="007F5DBB">
        <w:rPr>
          <w:rFonts w:ascii="Arial" w:hAnsi="Arial" w:cs="Arial"/>
          <w:b/>
        </w:rPr>
        <w:t xml:space="preserve">appropriate action including reporting to the </w:t>
      </w:r>
      <w:r w:rsidR="00232AE4">
        <w:rPr>
          <w:rFonts w:ascii="Arial" w:hAnsi="Arial" w:cs="Arial"/>
          <w:b/>
        </w:rPr>
        <w:t>BHS</w:t>
      </w:r>
      <w:r w:rsidRPr="007F5DBB">
        <w:rPr>
          <w:rFonts w:ascii="Arial" w:hAnsi="Arial" w:cs="Arial"/>
          <w:b/>
        </w:rPr>
        <w:t xml:space="preserve"> Compliance Officer and/or Human Resources.  </w:t>
      </w:r>
    </w:p>
    <w:p w14:paraId="6F174852" w14:textId="77777777" w:rsidR="00555B32" w:rsidRPr="00555B32" w:rsidRDefault="00555B32" w:rsidP="00555B32">
      <w:pPr>
        <w:spacing w:after="0" w:line="240" w:lineRule="auto"/>
        <w:ind w:left="720"/>
        <w:rPr>
          <w:rFonts w:ascii="Arial" w:hAnsi="Arial" w:cs="Arial"/>
        </w:rPr>
      </w:pPr>
    </w:p>
    <w:p w14:paraId="6B3E6972" w14:textId="47FB17CB" w:rsidR="00555B32" w:rsidRPr="00555B32" w:rsidRDefault="00555B32" w:rsidP="0043415A">
      <w:pPr>
        <w:numPr>
          <w:ilvl w:val="2"/>
          <w:numId w:val="48"/>
        </w:numPr>
        <w:spacing w:after="0" w:line="240" w:lineRule="auto"/>
        <w:rPr>
          <w:rFonts w:ascii="Arial" w:hAnsi="Arial" w:cs="Arial"/>
        </w:rPr>
      </w:pPr>
      <w:r w:rsidRPr="00555B32">
        <w:rPr>
          <w:rFonts w:ascii="Arial" w:hAnsi="Arial" w:cs="Arial"/>
        </w:rPr>
        <w:t xml:space="preserve">The </w:t>
      </w:r>
      <w:r w:rsidR="00232AE4">
        <w:rPr>
          <w:rFonts w:ascii="Arial" w:hAnsi="Arial" w:cs="Arial"/>
        </w:rPr>
        <w:t>BHS</w:t>
      </w:r>
      <w:r w:rsidRPr="00555B32">
        <w:rPr>
          <w:rFonts w:ascii="Arial" w:hAnsi="Arial" w:cs="Arial"/>
        </w:rPr>
        <w:t xml:space="preserve"> Compliance Program “Issue Reporting” Policy and Procedure provides information regarding the anonymous reporting of compliance issues and concerns, including through the Compliance Hotline, for anyone who wishes to report actual, potential, or suspected violations of law or applicable </w:t>
      </w:r>
      <w:r w:rsidR="00232AE4">
        <w:rPr>
          <w:rFonts w:ascii="Arial" w:hAnsi="Arial" w:cs="Arial"/>
        </w:rPr>
        <w:t>BHS</w:t>
      </w:r>
      <w:r w:rsidRPr="00555B32">
        <w:rPr>
          <w:rFonts w:ascii="Arial" w:hAnsi="Arial" w:cs="Arial"/>
        </w:rPr>
        <w:t xml:space="preserve"> policies and procedures.</w:t>
      </w:r>
    </w:p>
    <w:p w14:paraId="54603DC3" w14:textId="77777777" w:rsidR="00555B32" w:rsidRPr="00555B32" w:rsidRDefault="00555B32" w:rsidP="00134A6A">
      <w:pPr>
        <w:spacing w:after="0" w:line="240" w:lineRule="auto"/>
        <w:ind w:left="1080" w:hanging="360"/>
        <w:rPr>
          <w:rFonts w:ascii="Arial" w:hAnsi="Arial" w:cs="Arial"/>
        </w:rPr>
      </w:pPr>
    </w:p>
    <w:p w14:paraId="0B2E4BB8" w14:textId="3BF34897" w:rsidR="00555B32" w:rsidRPr="00555B32" w:rsidRDefault="00555B32" w:rsidP="0043415A">
      <w:pPr>
        <w:numPr>
          <w:ilvl w:val="2"/>
          <w:numId w:val="48"/>
        </w:numPr>
        <w:spacing w:after="0" w:line="240" w:lineRule="auto"/>
        <w:rPr>
          <w:rFonts w:ascii="Arial" w:hAnsi="Arial" w:cs="Arial"/>
        </w:rPr>
      </w:pPr>
      <w:r w:rsidRPr="00555B32">
        <w:rPr>
          <w:rFonts w:ascii="Arial" w:hAnsi="Arial" w:cs="Arial"/>
        </w:rPr>
        <w:t xml:space="preserve">It is the policy of the </w:t>
      </w:r>
      <w:r w:rsidR="00232AE4">
        <w:rPr>
          <w:rFonts w:ascii="Arial" w:hAnsi="Arial" w:cs="Arial"/>
        </w:rPr>
        <w:t>BHS</w:t>
      </w:r>
      <w:r w:rsidRPr="00555B32">
        <w:rPr>
          <w:rFonts w:ascii="Arial" w:hAnsi="Arial" w:cs="Arial"/>
        </w:rPr>
        <w:t xml:space="preserve"> that no person shall retaliate, in any form, against a person who reports in good faith an act or suspected act of non-compliance (although employees may be disciplined for making intentionally false reports on non-compliance).  Any person who is found to have retaliated for such a report in violation of this policy shall be subject to discipline or other corrective action.</w:t>
      </w:r>
    </w:p>
    <w:p w14:paraId="0A1B7836" w14:textId="77777777" w:rsidR="00555B32" w:rsidRPr="00555B32" w:rsidRDefault="00555B32" w:rsidP="00E4387B">
      <w:pPr>
        <w:pStyle w:val="Header"/>
        <w:tabs>
          <w:tab w:val="clear" w:pos="4680"/>
          <w:tab w:val="clear" w:pos="9360"/>
        </w:tabs>
        <w:ind w:left="720"/>
        <w:rPr>
          <w:rFonts w:ascii="Arial" w:hAnsi="Arial" w:cs="Arial"/>
        </w:rPr>
      </w:pPr>
    </w:p>
    <w:p w14:paraId="024A12B9" w14:textId="3FAA92B9" w:rsidR="00555B32" w:rsidRPr="007F5DBB" w:rsidRDefault="00555B32" w:rsidP="0043415A">
      <w:pPr>
        <w:numPr>
          <w:ilvl w:val="1"/>
          <w:numId w:val="48"/>
        </w:numPr>
        <w:spacing w:after="0" w:line="240" w:lineRule="auto"/>
        <w:ind w:left="720"/>
        <w:rPr>
          <w:rFonts w:ascii="Arial" w:hAnsi="Arial" w:cs="Arial"/>
        </w:rPr>
      </w:pPr>
      <w:r w:rsidRPr="007F5DBB">
        <w:rPr>
          <w:rFonts w:ascii="Arial" w:hAnsi="Arial" w:cs="Arial"/>
          <w:u w:val="single"/>
        </w:rPr>
        <w:t>Effective Communications and Training Programs to Alert Employees and Contractors of Their Responsibilities</w:t>
      </w:r>
      <w:r w:rsidR="007F5DBB" w:rsidRPr="007F5DBB">
        <w:rPr>
          <w:rFonts w:ascii="Arial" w:hAnsi="Arial" w:cs="Arial"/>
          <w:u w:val="single"/>
        </w:rPr>
        <w:br/>
      </w:r>
      <w:r w:rsidRPr="007F5DBB">
        <w:rPr>
          <w:rFonts w:ascii="Arial" w:hAnsi="Arial" w:cs="Arial"/>
        </w:rPr>
        <w:t xml:space="preserve">The </w:t>
      </w:r>
      <w:r w:rsidR="00232AE4">
        <w:rPr>
          <w:rFonts w:ascii="Arial" w:hAnsi="Arial" w:cs="Arial"/>
        </w:rPr>
        <w:t>BHS</w:t>
      </w:r>
      <w:r w:rsidRPr="007F5DBB">
        <w:rPr>
          <w:rFonts w:ascii="Arial" w:hAnsi="Arial" w:cs="Arial"/>
        </w:rPr>
        <w:t xml:space="preserve"> Compliance Officer has the general responsibility to oversee the development and implementation of employee and contractor communications and training programs to achieve compliance with the </w:t>
      </w:r>
      <w:r w:rsidR="00232AE4">
        <w:rPr>
          <w:rFonts w:ascii="Arial" w:hAnsi="Arial" w:cs="Arial"/>
        </w:rPr>
        <w:t>BHS</w:t>
      </w:r>
      <w:r w:rsidRPr="007F5DBB">
        <w:rPr>
          <w:rFonts w:ascii="Arial" w:hAnsi="Arial" w:cs="Arial"/>
        </w:rPr>
        <w:t xml:space="preserve"> Compliance Program.  The communication and training programs shall include the following areas:</w:t>
      </w:r>
    </w:p>
    <w:p w14:paraId="6092DD4B" w14:textId="36A5E3F8" w:rsidR="00555B32" w:rsidRDefault="00555B32" w:rsidP="007F5DBB">
      <w:pPr>
        <w:numPr>
          <w:ilvl w:val="2"/>
          <w:numId w:val="44"/>
        </w:numPr>
        <w:tabs>
          <w:tab w:val="clear" w:pos="1440"/>
        </w:tabs>
        <w:spacing w:after="0" w:line="240" w:lineRule="auto"/>
        <w:rPr>
          <w:rFonts w:ascii="Arial" w:hAnsi="Arial" w:cs="Arial"/>
        </w:rPr>
      </w:pPr>
      <w:r w:rsidRPr="00555B32">
        <w:rPr>
          <w:rFonts w:ascii="Arial" w:hAnsi="Arial" w:cs="Arial"/>
        </w:rPr>
        <w:t>Identification of resources to provide effective compliance training and educational programs;</w:t>
      </w:r>
    </w:p>
    <w:p w14:paraId="26B98812" w14:textId="77777777" w:rsidR="00E4387B" w:rsidRPr="00555B32" w:rsidRDefault="00E4387B" w:rsidP="00E4387B">
      <w:pPr>
        <w:spacing w:after="0" w:line="240" w:lineRule="auto"/>
        <w:ind w:left="1080"/>
        <w:rPr>
          <w:rFonts w:ascii="Arial" w:hAnsi="Arial" w:cs="Arial"/>
        </w:rPr>
      </w:pPr>
    </w:p>
    <w:p w14:paraId="7D406939" w14:textId="2724456B" w:rsidR="00555B32" w:rsidRDefault="00555B32" w:rsidP="007F5DBB">
      <w:pPr>
        <w:numPr>
          <w:ilvl w:val="2"/>
          <w:numId w:val="44"/>
        </w:numPr>
        <w:tabs>
          <w:tab w:val="clear" w:pos="1440"/>
        </w:tabs>
        <w:spacing w:after="0" w:line="240" w:lineRule="auto"/>
        <w:rPr>
          <w:rFonts w:ascii="Arial" w:hAnsi="Arial" w:cs="Arial"/>
        </w:rPr>
      </w:pPr>
      <w:r w:rsidRPr="00555B32">
        <w:rPr>
          <w:rFonts w:ascii="Arial" w:hAnsi="Arial" w:cs="Arial"/>
        </w:rPr>
        <w:t xml:space="preserve">New employee orientation (to include coverage of </w:t>
      </w:r>
      <w:r w:rsidR="00232AE4">
        <w:rPr>
          <w:rFonts w:ascii="Arial" w:hAnsi="Arial" w:cs="Arial"/>
        </w:rPr>
        <w:t>BHS</w:t>
      </w:r>
      <w:r w:rsidRPr="00555B32">
        <w:rPr>
          <w:rFonts w:ascii="Arial" w:hAnsi="Arial" w:cs="Arial"/>
        </w:rPr>
        <w:t xml:space="preserve"> Compliance Program requirements);</w:t>
      </w:r>
    </w:p>
    <w:p w14:paraId="15277B3C" w14:textId="77777777" w:rsidR="00E4387B" w:rsidRPr="00555B32" w:rsidRDefault="00E4387B" w:rsidP="00E4387B">
      <w:pPr>
        <w:spacing w:after="0" w:line="240" w:lineRule="auto"/>
        <w:ind w:left="1080"/>
        <w:rPr>
          <w:rFonts w:ascii="Arial" w:hAnsi="Arial" w:cs="Arial"/>
        </w:rPr>
      </w:pPr>
    </w:p>
    <w:p w14:paraId="2B11ADE3" w14:textId="2C44AA2A" w:rsidR="00555B32" w:rsidRDefault="00555B32" w:rsidP="007F5DBB">
      <w:pPr>
        <w:numPr>
          <w:ilvl w:val="2"/>
          <w:numId w:val="44"/>
        </w:numPr>
        <w:tabs>
          <w:tab w:val="clear" w:pos="1440"/>
        </w:tabs>
        <w:spacing w:after="0" w:line="240" w:lineRule="auto"/>
        <w:rPr>
          <w:rFonts w:ascii="Arial" w:hAnsi="Arial" w:cs="Arial"/>
        </w:rPr>
      </w:pPr>
      <w:r w:rsidRPr="00555B32">
        <w:rPr>
          <w:rFonts w:ascii="Arial" w:hAnsi="Arial" w:cs="Arial"/>
        </w:rPr>
        <w:t>Specific training and educational programs in identified high-risk areas; and,</w:t>
      </w:r>
    </w:p>
    <w:p w14:paraId="2FDBB7B4" w14:textId="77777777" w:rsidR="00E4387B" w:rsidRDefault="00E4387B" w:rsidP="00E4387B">
      <w:pPr>
        <w:spacing w:after="0" w:line="240" w:lineRule="auto"/>
        <w:ind w:left="1080"/>
        <w:rPr>
          <w:rFonts w:ascii="Arial" w:hAnsi="Arial" w:cs="Arial"/>
        </w:rPr>
      </w:pPr>
    </w:p>
    <w:p w14:paraId="6048B2CE" w14:textId="7D2AC35F" w:rsidR="00555B32" w:rsidRDefault="00555B32" w:rsidP="007F5DBB">
      <w:pPr>
        <w:numPr>
          <w:ilvl w:val="2"/>
          <w:numId w:val="44"/>
        </w:numPr>
        <w:tabs>
          <w:tab w:val="clear" w:pos="1440"/>
        </w:tabs>
        <w:spacing w:after="0" w:line="240" w:lineRule="auto"/>
        <w:rPr>
          <w:rFonts w:ascii="Arial" w:hAnsi="Arial" w:cs="Arial"/>
        </w:rPr>
      </w:pPr>
      <w:r w:rsidRPr="00555B32">
        <w:rPr>
          <w:rFonts w:ascii="Arial" w:hAnsi="Arial" w:cs="Arial"/>
        </w:rPr>
        <w:t xml:space="preserve">Annual review of </w:t>
      </w:r>
      <w:r w:rsidR="00232AE4">
        <w:rPr>
          <w:rFonts w:ascii="Arial" w:hAnsi="Arial" w:cs="Arial"/>
        </w:rPr>
        <w:t>BHS</w:t>
      </w:r>
      <w:r w:rsidRPr="00555B32">
        <w:rPr>
          <w:rFonts w:ascii="Arial" w:hAnsi="Arial" w:cs="Arial"/>
        </w:rPr>
        <w:t xml:space="preserve"> Compliance Program requirements and issues in functional areas with identified inherent risk;</w:t>
      </w:r>
    </w:p>
    <w:p w14:paraId="6140D9E8" w14:textId="77777777" w:rsidR="00E4387B" w:rsidRPr="00555B32" w:rsidRDefault="00E4387B" w:rsidP="00E4387B">
      <w:pPr>
        <w:spacing w:after="0" w:line="240" w:lineRule="auto"/>
        <w:ind w:left="1080"/>
        <w:rPr>
          <w:rFonts w:ascii="Arial" w:hAnsi="Arial" w:cs="Arial"/>
        </w:rPr>
      </w:pPr>
    </w:p>
    <w:p w14:paraId="600084C4" w14:textId="23F8A445" w:rsidR="00555B32" w:rsidRPr="00555B32" w:rsidRDefault="00555B32" w:rsidP="007F5DBB">
      <w:pPr>
        <w:numPr>
          <w:ilvl w:val="2"/>
          <w:numId w:val="44"/>
        </w:numPr>
        <w:tabs>
          <w:tab w:val="clear" w:pos="1440"/>
        </w:tabs>
        <w:spacing w:after="0" w:line="240" w:lineRule="auto"/>
        <w:rPr>
          <w:rFonts w:ascii="Arial" w:hAnsi="Arial" w:cs="Arial"/>
        </w:rPr>
      </w:pPr>
      <w:r w:rsidRPr="00555B32">
        <w:rPr>
          <w:rFonts w:ascii="Arial" w:hAnsi="Arial" w:cs="Arial"/>
        </w:rPr>
        <w:t xml:space="preserve">All existing County Division of Behavioral Health Services employees shall receive an initial </w:t>
      </w:r>
      <w:r w:rsidR="00232AE4">
        <w:rPr>
          <w:rFonts w:ascii="Arial" w:hAnsi="Arial" w:cs="Arial"/>
        </w:rPr>
        <w:t>BHS</w:t>
      </w:r>
      <w:r w:rsidRPr="00555B32">
        <w:rPr>
          <w:rFonts w:ascii="Arial" w:hAnsi="Arial" w:cs="Arial"/>
        </w:rPr>
        <w:t xml:space="preserve"> Compliance Program orientation, and shall be provided annual refresher trainings thereafter, as applicable to their job duties.</w:t>
      </w:r>
      <w:r w:rsidR="00232AE4">
        <w:rPr>
          <w:rFonts w:ascii="Arial" w:hAnsi="Arial" w:cs="Arial"/>
        </w:rPr>
        <w:t xml:space="preserve"> Contracted providers are required to use the BHS Compliance Training materials or submit their agency compliance training for review and approval by the BHS Compliance Officer. </w:t>
      </w:r>
    </w:p>
    <w:p w14:paraId="0EF23DAE" w14:textId="77777777" w:rsidR="00555B32" w:rsidRPr="00555B32" w:rsidRDefault="00555B32" w:rsidP="007F5DBB">
      <w:pPr>
        <w:spacing w:after="0" w:line="240" w:lineRule="auto"/>
        <w:ind w:left="1080" w:hanging="360"/>
        <w:rPr>
          <w:rFonts w:ascii="Arial" w:hAnsi="Arial" w:cs="Arial"/>
        </w:rPr>
      </w:pPr>
    </w:p>
    <w:p w14:paraId="7E34F3F4" w14:textId="05CC39A2" w:rsidR="00555B32" w:rsidRPr="007F5DBB" w:rsidRDefault="00555B32" w:rsidP="007F5DBB">
      <w:pPr>
        <w:pStyle w:val="BodyTextIndent"/>
        <w:spacing w:after="0"/>
        <w:ind w:left="720"/>
        <w:rPr>
          <w:rFonts w:ascii="Arial" w:hAnsi="Arial" w:cs="Arial"/>
          <w:b/>
          <w:sz w:val="22"/>
          <w:szCs w:val="22"/>
        </w:rPr>
      </w:pPr>
      <w:r w:rsidRPr="007F5DBB">
        <w:rPr>
          <w:rFonts w:ascii="Arial" w:hAnsi="Arial" w:cs="Arial"/>
          <w:b/>
          <w:sz w:val="22"/>
          <w:szCs w:val="22"/>
        </w:rPr>
        <w:t xml:space="preserve">Employees and contractors shall be informed that strict compliance with both the </w:t>
      </w:r>
      <w:r w:rsidR="00232AE4">
        <w:rPr>
          <w:rFonts w:ascii="Arial" w:hAnsi="Arial" w:cs="Arial"/>
          <w:b/>
          <w:sz w:val="22"/>
          <w:szCs w:val="22"/>
        </w:rPr>
        <w:t>BHS</w:t>
      </w:r>
      <w:r w:rsidRPr="007F5DBB">
        <w:rPr>
          <w:rFonts w:ascii="Arial" w:hAnsi="Arial" w:cs="Arial"/>
          <w:b/>
          <w:sz w:val="22"/>
          <w:szCs w:val="22"/>
        </w:rPr>
        <w:t xml:space="preserve"> Code of Conduct and the requirements of the </w:t>
      </w:r>
      <w:r w:rsidR="00232AE4">
        <w:rPr>
          <w:rFonts w:ascii="Arial" w:hAnsi="Arial" w:cs="Arial"/>
          <w:b/>
          <w:sz w:val="22"/>
          <w:szCs w:val="22"/>
        </w:rPr>
        <w:t>BHS</w:t>
      </w:r>
      <w:r w:rsidRPr="007F5DBB">
        <w:rPr>
          <w:rFonts w:ascii="Arial" w:hAnsi="Arial" w:cs="Arial"/>
          <w:b/>
          <w:sz w:val="22"/>
          <w:szCs w:val="22"/>
        </w:rPr>
        <w:t xml:space="preserve"> Compliance Program is a condition of employment or a contract agreement, and that:</w:t>
      </w:r>
    </w:p>
    <w:p w14:paraId="507FDD3D" w14:textId="77777777" w:rsidR="00555B32" w:rsidRPr="00555B32" w:rsidRDefault="00555B32" w:rsidP="007F5DBB">
      <w:pPr>
        <w:pStyle w:val="BodyTextIndent"/>
        <w:spacing w:after="0"/>
        <w:ind w:left="1080" w:hanging="360"/>
        <w:rPr>
          <w:rFonts w:ascii="Arial" w:hAnsi="Arial" w:cs="Arial"/>
          <w:sz w:val="22"/>
          <w:szCs w:val="22"/>
        </w:rPr>
      </w:pPr>
    </w:p>
    <w:p w14:paraId="545741E7" w14:textId="77EA237C" w:rsidR="00555B32" w:rsidRDefault="00555B32" w:rsidP="00E4387B">
      <w:pPr>
        <w:numPr>
          <w:ilvl w:val="2"/>
          <w:numId w:val="44"/>
        </w:numPr>
        <w:tabs>
          <w:tab w:val="clear" w:pos="1440"/>
        </w:tabs>
        <w:spacing w:after="0" w:line="240" w:lineRule="auto"/>
        <w:rPr>
          <w:rFonts w:ascii="Arial" w:hAnsi="Arial" w:cs="Arial"/>
        </w:rPr>
      </w:pPr>
      <w:r w:rsidRPr="00555B32">
        <w:rPr>
          <w:rFonts w:ascii="Arial" w:hAnsi="Arial" w:cs="Arial"/>
        </w:rPr>
        <w:t xml:space="preserve">The promotion of and adherence to compliance with the Code of Conduct and the requirements of the </w:t>
      </w:r>
      <w:r w:rsidR="00232AE4">
        <w:rPr>
          <w:rFonts w:ascii="Arial" w:hAnsi="Arial" w:cs="Arial"/>
        </w:rPr>
        <w:t>BHS</w:t>
      </w:r>
      <w:r w:rsidRPr="00555B32">
        <w:rPr>
          <w:rFonts w:ascii="Arial" w:hAnsi="Arial" w:cs="Arial"/>
        </w:rPr>
        <w:t xml:space="preserve"> Compliance Program are elements of performance evaluations; and,</w:t>
      </w:r>
    </w:p>
    <w:p w14:paraId="35D2FF84" w14:textId="77777777" w:rsidR="00E4387B" w:rsidRPr="00555B32" w:rsidRDefault="00E4387B" w:rsidP="00E4387B">
      <w:pPr>
        <w:spacing w:after="0" w:line="240" w:lineRule="auto"/>
        <w:ind w:left="1080"/>
        <w:rPr>
          <w:rFonts w:ascii="Arial" w:hAnsi="Arial" w:cs="Arial"/>
        </w:rPr>
      </w:pPr>
    </w:p>
    <w:p w14:paraId="32882578" w14:textId="5CB554E3" w:rsidR="00555B32" w:rsidRDefault="00555B32" w:rsidP="00E4387B">
      <w:pPr>
        <w:numPr>
          <w:ilvl w:val="2"/>
          <w:numId w:val="44"/>
        </w:numPr>
        <w:tabs>
          <w:tab w:val="clear" w:pos="1440"/>
        </w:tabs>
        <w:spacing w:after="0" w:line="240" w:lineRule="auto"/>
        <w:rPr>
          <w:rFonts w:ascii="Arial" w:hAnsi="Arial" w:cs="Arial"/>
        </w:rPr>
      </w:pPr>
      <w:r w:rsidRPr="00555B32">
        <w:rPr>
          <w:rFonts w:ascii="Arial" w:hAnsi="Arial" w:cs="Arial"/>
        </w:rPr>
        <w:t xml:space="preserve">The </w:t>
      </w:r>
      <w:r w:rsidR="00232AE4">
        <w:rPr>
          <w:rFonts w:ascii="Arial" w:hAnsi="Arial" w:cs="Arial"/>
        </w:rPr>
        <w:t>BHS</w:t>
      </w:r>
      <w:r w:rsidRPr="00555B32">
        <w:rPr>
          <w:rFonts w:ascii="Arial" w:hAnsi="Arial" w:cs="Arial"/>
        </w:rPr>
        <w:t xml:space="preserve"> has a policy concerning the non-employment/contracting or retention of employees or contractors who are sanctioned for a violation according to the Federal “List of Excluded Individuals/Entities.”</w:t>
      </w:r>
    </w:p>
    <w:p w14:paraId="1F374931" w14:textId="77777777" w:rsidR="00E4387B" w:rsidRPr="00555B32" w:rsidRDefault="00E4387B" w:rsidP="00E4387B">
      <w:pPr>
        <w:spacing w:after="0" w:line="240" w:lineRule="auto"/>
        <w:ind w:left="1080"/>
        <w:rPr>
          <w:rFonts w:ascii="Arial" w:hAnsi="Arial" w:cs="Arial"/>
        </w:rPr>
      </w:pPr>
    </w:p>
    <w:p w14:paraId="501450D0" w14:textId="0B59D89A" w:rsidR="00555B32" w:rsidRPr="007F5DBB" w:rsidRDefault="00555B32" w:rsidP="0043415A">
      <w:pPr>
        <w:numPr>
          <w:ilvl w:val="1"/>
          <w:numId w:val="48"/>
        </w:numPr>
        <w:spacing w:after="0" w:line="240" w:lineRule="auto"/>
        <w:ind w:left="720"/>
        <w:rPr>
          <w:rFonts w:ascii="Arial" w:hAnsi="Arial" w:cs="Arial"/>
          <w:u w:val="single"/>
        </w:rPr>
      </w:pPr>
      <w:r w:rsidRPr="007F5DBB">
        <w:rPr>
          <w:rFonts w:ascii="Arial" w:hAnsi="Arial" w:cs="Arial"/>
          <w:u w:val="single"/>
        </w:rPr>
        <w:t xml:space="preserve">Monitoring Compliance with </w:t>
      </w:r>
      <w:r w:rsidR="00232AE4">
        <w:rPr>
          <w:rFonts w:ascii="Arial" w:hAnsi="Arial" w:cs="Arial"/>
          <w:u w:val="single"/>
        </w:rPr>
        <w:t>BHS</w:t>
      </w:r>
      <w:r w:rsidRPr="007F5DBB">
        <w:rPr>
          <w:rFonts w:ascii="Arial" w:hAnsi="Arial" w:cs="Arial"/>
          <w:u w:val="single"/>
        </w:rPr>
        <w:t xml:space="preserve"> Compliance Program Standards and Policies</w:t>
      </w:r>
    </w:p>
    <w:p w14:paraId="366D109B" w14:textId="1E410C3A" w:rsidR="00555B32" w:rsidRDefault="00555B32" w:rsidP="0043415A">
      <w:pPr>
        <w:numPr>
          <w:ilvl w:val="2"/>
          <w:numId w:val="48"/>
        </w:numPr>
        <w:spacing w:after="0" w:line="240" w:lineRule="auto"/>
        <w:rPr>
          <w:rFonts w:ascii="Arial" w:hAnsi="Arial" w:cs="Arial"/>
        </w:rPr>
      </w:pPr>
      <w:r w:rsidRPr="00555B32">
        <w:rPr>
          <w:rFonts w:ascii="Arial" w:hAnsi="Arial" w:cs="Arial"/>
        </w:rPr>
        <w:t xml:space="preserve">The </w:t>
      </w:r>
      <w:r w:rsidR="00232AE4">
        <w:rPr>
          <w:rFonts w:ascii="Arial" w:hAnsi="Arial" w:cs="Arial"/>
        </w:rPr>
        <w:t>BHS</w:t>
      </w:r>
      <w:r w:rsidRPr="00555B32">
        <w:rPr>
          <w:rFonts w:ascii="Arial" w:hAnsi="Arial" w:cs="Arial"/>
        </w:rPr>
        <w:t xml:space="preserve"> Compliance Program include</w:t>
      </w:r>
      <w:r w:rsidR="009F6B04">
        <w:rPr>
          <w:rFonts w:ascii="Arial" w:hAnsi="Arial" w:cs="Arial"/>
        </w:rPr>
        <w:t>s</w:t>
      </w:r>
      <w:r w:rsidRPr="00555B32">
        <w:rPr>
          <w:rFonts w:ascii="Arial" w:hAnsi="Arial" w:cs="Arial"/>
        </w:rPr>
        <w:t xml:space="preserve"> monitoring and auditing systems designed to detect actual, potential, or suspected violations of the </w:t>
      </w:r>
      <w:r w:rsidR="00232AE4">
        <w:rPr>
          <w:rFonts w:ascii="Arial" w:hAnsi="Arial" w:cs="Arial"/>
        </w:rPr>
        <w:t>BHS</w:t>
      </w:r>
      <w:r w:rsidRPr="00555B32">
        <w:rPr>
          <w:rFonts w:ascii="Arial" w:hAnsi="Arial" w:cs="Arial"/>
        </w:rPr>
        <w:t xml:space="preserve"> Compliance Program and a reporting system whereby employees or contractors shall report actual, potential, or suspected violations.</w:t>
      </w:r>
    </w:p>
    <w:p w14:paraId="63655E51" w14:textId="77777777" w:rsidR="00E4387B" w:rsidRPr="00555B32" w:rsidRDefault="00E4387B" w:rsidP="00E4387B">
      <w:pPr>
        <w:spacing w:after="0" w:line="240" w:lineRule="auto"/>
        <w:ind w:left="1080"/>
        <w:rPr>
          <w:rFonts w:ascii="Arial" w:hAnsi="Arial" w:cs="Arial"/>
        </w:rPr>
      </w:pPr>
    </w:p>
    <w:p w14:paraId="1122EA5F" w14:textId="01126123" w:rsidR="00555B32" w:rsidRDefault="00555B32" w:rsidP="0043415A">
      <w:pPr>
        <w:numPr>
          <w:ilvl w:val="2"/>
          <w:numId w:val="48"/>
        </w:numPr>
        <w:spacing w:after="0" w:line="240" w:lineRule="auto"/>
        <w:rPr>
          <w:rFonts w:ascii="Arial" w:hAnsi="Arial" w:cs="Arial"/>
        </w:rPr>
      </w:pPr>
      <w:r w:rsidRPr="00555B32">
        <w:rPr>
          <w:rFonts w:ascii="Arial" w:hAnsi="Arial" w:cs="Arial"/>
        </w:rPr>
        <w:t xml:space="preserve">The </w:t>
      </w:r>
      <w:r w:rsidR="00232AE4">
        <w:rPr>
          <w:rFonts w:ascii="Arial" w:hAnsi="Arial" w:cs="Arial"/>
        </w:rPr>
        <w:t>BHS</w:t>
      </w:r>
      <w:r w:rsidRPr="00555B32">
        <w:rPr>
          <w:rFonts w:ascii="Arial" w:hAnsi="Arial" w:cs="Arial"/>
        </w:rPr>
        <w:t xml:space="preserve"> Compliance Officer and </w:t>
      </w:r>
      <w:r w:rsidR="00232AE4">
        <w:rPr>
          <w:rFonts w:ascii="Arial" w:hAnsi="Arial" w:cs="Arial"/>
        </w:rPr>
        <w:t>BHS</w:t>
      </w:r>
      <w:r w:rsidRPr="00555B32">
        <w:rPr>
          <w:rFonts w:ascii="Arial" w:hAnsi="Arial" w:cs="Arial"/>
        </w:rPr>
        <w:t xml:space="preserve"> Compliance Committee shall:</w:t>
      </w:r>
    </w:p>
    <w:p w14:paraId="0385ECBF" w14:textId="0BD35F94" w:rsidR="00555B32" w:rsidRDefault="00555B32" w:rsidP="00E4387B">
      <w:pPr>
        <w:numPr>
          <w:ilvl w:val="4"/>
          <w:numId w:val="48"/>
        </w:numPr>
        <w:spacing w:after="0" w:line="240" w:lineRule="auto"/>
        <w:ind w:left="1440"/>
        <w:rPr>
          <w:rFonts w:ascii="Arial" w:hAnsi="Arial" w:cs="Arial"/>
        </w:rPr>
      </w:pPr>
      <w:r w:rsidRPr="00555B32">
        <w:rPr>
          <w:rFonts w:ascii="Arial" w:hAnsi="Arial" w:cs="Arial"/>
        </w:rPr>
        <w:t xml:space="preserve">Identify reviews required to verify adherence to, and awareness of, </w:t>
      </w:r>
      <w:r w:rsidR="00232AE4">
        <w:rPr>
          <w:rFonts w:ascii="Arial" w:hAnsi="Arial" w:cs="Arial"/>
        </w:rPr>
        <w:t>BHS</w:t>
      </w:r>
      <w:r w:rsidRPr="00555B32">
        <w:rPr>
          <w:rFonts w:ascii="Arial" w:hAnsi="Arial" w:cs="Arial"/>
        </w:rPr>
        <w:t xml:space="preserve"> Compliance </w:t>
      </w:r>
      <w:r w:rsidR="00232AE4">
        <w:rPr>
          <w:rFonts w:ascii="Arial" w:hAnsi="Arial" w:cs="Arial"/>
        </w:rPr>
        <w:t>Program requirements throughout</w:t>
      </w:r>
      <w:r w:rsidRPr="00555B32">
        <w:rPr>
          <w:rFonts w:ascii="Arial" w:hAnsi="Arial" w:cs="Arial"/>
        </w:rPr>
        <w:t xml:space="preserve"> </w:t>
      </w:r>
      <w:r w:rsidR="00232AE4">
        <w:rPr>
          <w:rFonts w:ascii="Arial" w:hAnsi="Arial" w:cs="Arial"/>
        </w:rPr>
        <w:t>BHS</w:t>
      </w:r>
      <w:r w:rsidRPr="00555B32">
        <w:rPr>
          <w:rFonts w:ascii="Arial" w:hAnsi="Arial" w:cs="Arial"/>
        </w:rPr>
        <w:t xml:space="preserve"> as reviews are carried out;</w:t>
      </w:r>
    </w:p>
    <w:p w14:paraId="35D8439E" w14:textId="77777777" w:rsidR="00E4387B" w:rsidRPr="00555B32" w:rsidRDefault="00E4387B" w:rsidP="00E4387B">
      <w:pPr>
        <w:spacing w:after="0" w:line="240" w:lineRule="auto"/>
        <w:ind w:left="1440"/>
        <w:rPr>
          <w:rFonts w:ascii="Arial" w:hAnsi="Arial" w:cs="Arial"/>
        </w:rPr>
      </w:pPr>
    </w:p>
    <w:p w14:paraId="43D811A3" w14:textId="33B111F1" w:rsidR="00555B32" w:rsidRDefault="00555B32" w:rsidP="0043415A">
      <w:pPr>
        <w:numPr>
          <w:ilvl w:val="4"/>
          <w:numId w:val="48"/>
        </w:numPr>
        <w:spacing w:after="0" w:line="240" w:lineRule="auto"/>
        <w:ind w:left="1440"/>
        <w:rPr>
          <w:rFonts w:ascii="Arial" w:hAnsi="Arial" w:cs="Arial"/>
        </w:rPr>
      </w:pPr>
      <w:r w:rsidRPr="00555B32">
        <w:rPr>
          <w:rFonts w:ascii="Arial" w:hAnsi="Arial" w:cs="Arial"/>
        </w:rPr>
        <w:t>Review</w:t>
      </w:r>
      <w:r w:rsidR="00A03BEA">
        <w:rPr>
          <w:rFonts w:ascii="Arial" w:hAnsi="Arial" w:cs="Arial"/>
        </w:rPr>
        <w:t xml:space="preserve"> the results of periodic reviews</w:t>
      </w:r>
      <w:r w:rsidRPr="00555B32">
        <w:rPr>
          <w:rFonts w:ascii="Arial" w:hAnsi="Arial" w:cs="Arial"/>
        </w:rPr>
        <w:t xml:space="preserve"> to test awareness of Compliance Program requirements;</w:t>
      </w:r>
    </w:p>
    <w:p w14:paraId="52212367" w14:textId="77777777" w:rsidR="00E4387B" w:rsidRPr="00555B32" w:rsidRDefault="00E4387B" w:rsidP="00E4387B">
      <w:pPr>
        <w:spacing w:after="0" w:line="240" w:lineRule="auto"/>
        <w:ind w:left="1440"/>
        <w:rPr>
          <w:rFonts w:ascii="Arial" w:hAnsi="Arial" w:cs="Arial"/>
        </w:rPr>
      </w:pPr>
    </w:p>
    <w:p w14:paraId="5329612C" w14:textId="39EED00B" w:rsidR="00555B32" w:rsidRPr="00555B32" w:rsidRDefault="00555B32" w:rsidP="0043415A">
      <w:pPr>
        <w:numPr>
          <w:ilvl w:val="4"/>
          <w:numId w:val="48"/>
        </w:numPr>
        <w:spacing w:after="0" w:line="240" w:lineRule="auto"/>
        <w:ind w:left="1440"/>
        <w:rPr>
          <w:rFonts w:ascii="Arial" w:hAnsi="Arial" w:cs="Arial"/>
        </w:rPr>
      </w:pPr>
      <w:r w:rsidRPr="00555B32">
        <w:rPr>
          <w:rFonts w:ascii="Arial" w:hAnsi="Arial" w:cs="Arial"/>
        </w:rPr>
        <w:t xml:space="preserve">Conduct special reviews as necessary to verify adherence to </w:t>
      </w:r>
      <w:r w:rsidR="00232AE4">
        <w:rPr>
          <w:rFonts w:ascii="Arial" w:hAnsi="Arial" w:cs="Arial"/>
        </w:rPr>
        <w:t>BHS</w:t>
      </w:r>
      <w:r w:rsidRPr="00555B32">
        <w:rPr>
          <w:rFonts w:ascii="Arial" w:hAnsi="Arial" w:cs="Arial"/>
        </w:rPr>
        <w:t xml:space="preserve"> Compliance Program requirements.  These reviews may include 1) on-site visits, 2) interviews with personnel, 3) reviews of written materials and documentation, including any electronic billing system/records, and 4) trend analysis studies.</w:t>
      </w:r>
    </w:p>
    <w:p w14:paraId="7581AF58" w14:textId="77777777" w:rsidR="00555B32" w:rsidRPr="00555B32" w:rsidRDefault="00555B32" w:rsidP="00E4387B">
      <w:pPr>
        <w:spacing w:after="0" w:line="240" w:lineRule="auto"/>
        <w:ind w:left="720"/>
        <w:rPr>
          <w:rFonts w:ascii="Arial" w:hAnsi="Arial" w:cs="Arial"/>
        </w:rPr>
      </w:pPr>
    </w:p>
    <w:p w14:paraId="054C8F04" w14:textId="4BBD4910" w:rsidR="00555B32" w:rsidRPr="007F5DBB" w:rsidRDefault="00555B32" w:rsidP="0043415A">
      <w:pPr>
        <w:numPr>
          <w:ilvl w:val="1"/>
          <w:numId w:val="48"/>
        </w:numPr>
        <w:spacing w:after="0" w:line="240" w:lineRule="auto"/>
        <w:ind w:left="720"/>
        <w:rPr>
          <w:rFonts w:ascii="Arial" w:hAnsi="Arial" w:cs="Arial"/>
        </w:rPr>
      </w:pPr>
      <w:r w:rsidRPr="007F5DBB">
        <w:rPr>
          <w:rFonts w:ascii="Arial" w:hAnsi="Arial" w:cs="Arial"/>
          <w:u w:val="single"/>
        </w:rPr>
        <w:t>Evaluation of the Program</w:t>
      </w:r>
      <w:r w:rsidR="007F5DBB">
        <w:rPr>
          <w:rFonts w:ascii="Arial" w:hAnsi="Arial" w:cs="Arial"/>
          <w:u w:val="single"/>
        </w:rPr>
        <w:br/>
      </w:r>
      <w:r w:rsidRPr="007F5DBB">
        <w:rPr>
          <w:rFonts w:ascii="Arial" w:hAnsi="Arial" w:cs="Arial"/>
        </w:rPr>
        <w:t xml:space="preserve">The </w:t>
      </w:r>
      <w:r w:rsidR="00232AE4">
        <w:rPr>
          <w:rFonts w:ascii="Arial" w:hAnsi="Arial" w:cs="Arial"/>
        </w:rPr>
        <w:t>BHS</w:t>
      </w:r>
      <w:r w:rsidRPr="007F5DBB">
        <w:rPr>
          <w:rFonts w:ascii="Arial" w:hAnsi="Arial" w:cs="Arial"/>
        </w:rPr>
        <w:t xml:space="preserve"> Compliance Committee shall monitor the </w:t>
      </w:r>
      <w:r w:rsidR="00232AE4">
        <w:rPr>
          <w:rFonts w:ascii="Arial" w:hAnsi="Arial" w:cs="Arial"/>
        </w:rPr>
        <w:t>BHS</w:t>
      </w:r>
      <w:r w:rsidRPr="007F5DBB">
        <w:rPr>
          <w:rFonts w:ascii="Arial" w:hAnsi="Arial" w:cs="Arial"/>
        </w:rPr>
        <w:t xml:space="preserve"> Compliance Program on an on-going basis.  Through monitoring, the </w:t>
      </w:r>
      <w:r w:rsidR="00232AE4">
        <w:rPr>
          <w:rFonts w:ascii="Arial" w:hAnsi="Arial" w:cs="Arial"/>
        </w:rPr>
        <w:t>BHS</w:t>
      </w:r>
      <w:r w:rsidRPr="007F5DBB">
        <w:rPr>
          <w:rFonts w:ascii="Arial" w:hAnsi="Arial" w:cs="Arial"/>
        </w:rPr>
        <w:t xml:space="preserve"> Compliance Officer and </w:t>
      </w:r>
      <w:r w:rsidR="00232AE4">
        <w:rPr>
          <w:rFonts w:ascii="Arial" w:hAnsi="Arial" w:cs="Arial"/>
        </w:rPr>
        <w:t>BHS</w:t>
      </w:r>
      <w:r w:rsidRPr="007F5DBB">
        <w:rPr>
          <w:rFonts w:ascii="Arial" w:hAnsi="Arial" w:cs="Arial"/>
        </w:rPr>
        <w:t xml:space="preserve"> Compliance Committee will assure that the </w:t>
      </w:r>
      <w:r w:rsidR="00232AE4">
        <w:rPr>
          <w:rFonts w:ascii="Arial" w:hAnsi="Arial" w:cs="Arial"/>
        </w:rPr>
        <w:t>BHS</w:t>
      </w:r>
      <w:r w:rsidRPr="007F5DBB">
        <w:rPr>
          <w:rFonts w:ascii="Arial" w:hAnsi="Arial" w:cs="Arial"/>
        </w:rPr>
        <w:t xml:space="preserve"> Compliance Program is e</w:t>
      </w:r>
      <w:r w:rsidR="00232AE4">
        <w:rPr>
          <w:rFonts w:ascii="Arial" w:hAnsi="Arial" w:cs="Arial"/>
        </w:rPr>
        <w:t>volving to meet the needs of</w:t>
      </w:r>
      <w:r w:rsidRPr="007F5DBB">
        <w:rPr>
          <w:rFonts w:ascii="Arial" w:hAnsi="Arial" w:cs="Arial"/>
        </w:rPr>
        <w:t xml:space="preserve"> </w:t>
      </w:r>
      <w:r w:rsidR="00232AE4">
        <w:rPr>
          <w:rFonts w:ascii="Arial" w:hAnsi="Arial" w:cs="Arial"/>
        </w:rPr>
        <w:t>BHS</w:t>
      </w:r>
      <w:r w:rsidRPr="007F5DBB">
        <w:rPr>
          <w:rFonts w:ascii="Arial" w:hAnsi="Arial" w:cs="Arial"/>
        </w:rPr>
        <w:t>.  Monitoring shall include:</w:t>
      </w:r>
    </w:p>
    <w:p w14:paraId="474FE6E4" w14:textId="3C1D4A9C" w:rsidR="00555B32" w:rsidRDefault="00555B32" w:rsidP="007F5DBB">
      <w:pPr>
        <w:numPr>
          <w:ilvl w:val="2"/>
          <w:numId w:val="45"/>
        </w:numPr>
        <w:tabs>
          <w:tab w:val="clear" w:pos="1440"/>
        </w:tabs>
        <w:spacing w:after="0" w:line="240" w:lineRule="auto"/>
        <w:rPr>
          <w:rFonts w:ascii="Arial" w:hAnsi="Arial" w:cs="Arial"/>
        </w:rPr>
      </w:pPr>
      <w:r w:rsidRPr="00555B32">
        <w:rPr>
          <w:rFonts w:ascii="Arial" w:hAnsi="Arial" w:cs="Arial"/>
        </w:rPr>
        <w:t xml:space="preserve">Obtaining employee and contractor feedback on how the </w:t>
      </w:r>
      <w:r w:rsidR="00232AE4">
        <w:rPr>
          <w:rFonts w:ascii="Arial" w:hAnsi="Arial" w:cs="Arial"/>
        </w:rPr>
        <w:t>BHS</w:t>
      </w:r>
      <w:r w:rsidRPr="00555B32">
        <w:rPr>
          <w:rFonts w:ascii="Arial" w:hAnsi="Arial" w:cs="Arial"/>
        </w:rPr>
        <w:t xml:space="preserve"> Compliance Program can be more effective;</w:t>
      </w:r>
    </w:p>
    <w:p w14:paraId="275963F8" w14:textId="77777777" w:rsidR="003C1195" w:rsidRPr="00555B32" w:rsidRDefault="003C1195" w:rsidP="00E4387B">
      <w:pPr>
        <w:spacing w:after="0" w:line="240" w:lineRule="auto"/>
        <w:ind w:left="720"/>
        <w:rPr>
          <w:rFonts w:ascii="Arial" w:hAnsi="Arial" w:cs="Arial"/>
        </w:rPr>
      </w:pPr>
    </w:p>
    <w:p w14:paraId="5F59A34D" w14:textId="61B6F548" w:rsidR="00555B32" w:rsidRDefault="00555B32" w:rsidP="007F5DBB">
      <w:pPr>
        <w:numPr>
          <w:ilvl w:val="2"/>
          <w:numId w:val="45"/>
        </w:numPr>
        <w:tabs>
          <w:tab w:val="clear" w:pos="1440"/>
        </w:tabs>
        <w:spacing w:after="0" w:line="240" w:lineRule="auto"/>
        <w:rPr>
          <w:rFonts w:ascii="Arial" w:hAnsi="Arial" w:cs="Arial"/>
        </w:rPr>
      </w:pPr>
      <w:r w:rsidRPr="00555B32">
        <w:rPr>
          <w:rFonts w:ascii="Arial" w:hAnsi="Arial" w:cs="Arial"/>
        </w:rPr>
        <w:t>Identify any areas where compliance efforts break down or pursuit of the seven elements is insufficient or inadequate; and,</w:t>
      </w:r>
    </w:p>
    <w:p w14:paraId="42ECB2DB" w14:textId="77777777" w:rsidR="003C1195" w:rsidRPr="00555B32" w:rsidRDefault="003C1195" w:rsidP="00E4387B">
      <w:pPr>
        <w:spacing w:after="0" w:line="240" w:lineRule="auto"/>
        <w:ind w:left="720"/>
        <w:rPr>
          <w:rFonts w:ascii="Arial" w:hAnsi="Arial" w:cs="Arial"/>
        </w:rPr>
      </w:pPr>
    </w:p>
    <w:p w14:paraId="0CDA9F16" w14:textId="198A45CD" w:rsidR="00555B32" w:rsidRPr="00555B32" w:rsidRDefault="00555B32" w:rsidP="007F5DBB">
      <w:pPr>
        <w:numPr>
          <w:ilvl w:val="2"/>
          <w:numId w:val="45"/>
        </w:numPr>
        <w:tabs>
          <w:tab w:val="clear" w:pos="1440"/>
        </w:tabs>
        <w:spacing w:after="0" w:line="240" w:lineRule="auto"/>
        <w:rPr>
          <w:rFonts w:ascii="Arial" w:hAnsi="Arial" w:cs="Arial"/>
        </w:rPr>
      </w:pPr>
      <w:r w:rsidRPr="00555B32">
        <w:rPr>
          <w:rFonts w:ascii="Arial" w:hAnsi="Arial" w:cs="Arial"/>
        </w:rPr>
        <w:t xml:space="preserve">Based on outcomes of i) and ii), modify the </w:t>
      </w:r>
      <w:r w:rsidR="00232AE4">
        <w:rPr>
          <w:rFonts w:ascii="Arial" w:hAnsi="Arial" w:cs="Arial"/>
        </w:rPr>
        <w:t>BHS</w:t>
      </w:r>
      <w:r w:rsidRPr="00555B32">
        <w:rPr>
          <w:rFonts w:ascii="Arial" w:hAnsi="Arial" w:cs="Arial"/>
        </w:rPr>
        <w:t xml:space="preserve"> Compliance Program to incorporate changes in laws or regulations or </w:t>
      </w:r>
      <w:r w:rsidR="00232AE4">
        <w:rPr>
          <w:rFonts w:ascii="Arial" w:hAnsi="Arial" w:cs="Arial"/>
        </w:rPr>
        <w:t>BHS</w:t>
      </w:r>
      <w:r w:rsidRPr="00555B32">
        <w:rPr>
          <w:rFonts w:ascii="Arial" w:hAnsi="Arial" w:cs="Arial"/>
        </w:rPr>
        <w:t xml:space="preserve"> functions;</w:t>
      </w:r>
    </w:p>
    <w:p w14:paraId="3A15C7DD" w14:textId="77777777" w:rsidR="00555B32" w:rsidRPr="00555B32" w:rsidRDefault="00555B32" w:rsidP="00E4387B">
      <w:pPr>
        <w:spacing w:after="0" w:line="240" w:lineRule="auto"/>
        <w:ind w:left="720"/>
        <w:rPr>
          <w:rFonts w:ascii="Arial" w:hAnsi="Arial" w:cs="Arial"/>
        </w:rPr>
      </w:pPr>
    </w:p>
    <w:p w14:paraId="70A13DF4" w14:textId="6BA63E4B" w:rsidR="00555B32" w:rsidRPr="007F5DBB" w:rsidRDefault="00555B32" w:rsidP="007F5DBB">
      <w:pPr>
        <w:pStyle w:val="BodyTextIndent2"/>
        <w:spacing w:after="0" w:line="240" w:lineRule="auto"/>
        <w:ind w:left="720"/>
        <w:rPr>
          <w:rFonts w:ascii="Arial" w:hAnsi="Arial" w:cs="Arial"/>
          <w:b/>
        </w:rPr>
      </w:pPr>
      <w:r w:rsidRPr="007F5DBB">
        <w:rPr>
          <w:rFonts w:ascii="Arial" w:hAnsi="Arial" w:cs="Arial"/>
          <w:b/>
        </w:rPr>
        <w:t xml:space="preserve">On at least an annual basis, the </w:t>
      </w:r>
      <w:r w:rsidR="00232AE4">
        <w:rPr>
          <w:rFonts w:ascii="Arial" w:hAnsi="Arial" w:cs="Arial"/>
          <w:b/>
        </w:rPr>
        <w:t>BHS</w:t>
      </w:r>
      <w:r w:rsidRPr="007F5DBB">
        <w:rPr>
          <w:rFonts w:ascii="Arial" w:hAnsi="Arial" w:cs="Arial"/>
          <w:b/>
        </w:rPr>
        <w:t xml:space="preserve"> Compliance Committee shall conduct a formal evaluation that demonstrates to the County Compliance Oversight Committee that:</w:t>
      </w:r>
    </w:p>
    <w:p w14:paraId="74D29D38" w14:textId="77777777" w:rsidR="00555B32" w:rsidRPr="00555B32" w:rsidRDefault="00555B32" w:rsidP="00E4387B">
      <w:pPr>
        <w:spacing w:after="0" w:line="240" w:lineRule="auto"/>
        <w:ind w:left="720"/>
        <w:rPr>
          <w:rFonts w:ascii="Arial" w:hAnsi="Arial" w:cs="Arial"/>
        </w:rPr>
      </w:pPr>
    </w:p>
    <w:p w14:paraId="4EE6569E" w14:textId="70A40719"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 xml:space="preserve">The Code of Conduct, policy statements, and other written compliance communications were distributed to all </w:t>
      </w:r>
      <w:r w:rsidR="00232AE4">
        <w:rPr>
          <w:rFonts w:ascii="Arial" w:hAnsi="Arial" w:cs="Arial"/>
        </w:rPr>
        <w:t>BHS</w:t>
      </w:r>
      <w:r w:rsidRPr="00555B32">
        <w:rPr>
          <w:rFonts w:ascii="Arial" w:hAnsi="Arial" w:cs="Arial"/>
        </w:rPr>
        <w:t xml:space="preserve"> employees and contractors;</w:t>
      </w:r>
    </w:p>
    <w:p w14:paraId="47D279A5" w14:textId="77777777" w:rsidR="003C1195" w:rsidRPr="00555B32" w:rsidRDefault="003C1195" w:rsidP="003C1195">
      <w:pPr>
        <w:spacing w:after="0" w:line="240" w:lineRule="auto"/>
        <w:ind w:left="1080" w:hanging="360"/>
        <w:rPr>
          <w:rFonts w:ascii="Arial" w:hAnsi="Arial" w:cs="Arial"/>
        </w:rPr>
      </w:pPr>
    </w:p>
    <w:p w14:paraId="7595CD2D" w14:textId="7091870F"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All employees and contractors have received compliance communications pertinent to them;</w:t>
      </w:r>
    </w:p>
    <w:p w14:paraId="19F72C4F" w14:textId="77777777" w:rsidR="003C1195" w:rsidRPr="00555B32" w:rsidRDefault="003C1195" w:rsidP="003C1195">
      <w:pPr>
        <w:spacing w:after="0" w:line="240" w:lineRule="auto"/>
        <w:ind w:left="1080" w:hanging="360"/>
        <w:rPr>
          <w:rFonts w:ascii="Arial" w:hAnsi="Arial" w:cs="Arial"/>
        </w:rPr>
      </w:pPr>
    </w:p>
    <w:p w14:paraId="0EED3920" w14:textId="4B4EEF47"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All scheduled training has occurred;</w:t>
      </w:r>
    </w:p>
    <w:p w14:paraId="2E3E46BE" w14:textId="77777777" w:rsidR="003C1195" w:rsidRPr="00555B32" w:rsidRDefault="003C1195" w:rsidP="003C1195">
      <w:pPr>
        <w:spacing w:after="0" w:line="240" w:lineRule="auto"/>
        <w:ind w:left="1080" w:hanging="360"/>
        <w:rPr>
          <w:rFonts w:ascii="Arial" w:hAnsi="Arial" w:cs="Arial"/>
        </w:rPr>
      </w:pPr>
    </w:p>
    <w:p w14:paraId="3DB54B2E" w14:textId="0BA51356"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Auditing and monitoring has taken place for all targeted risk areas;</w:t>
      </w:r>
    </w:p>
    <w:p w14:paraId="56E373AD" w14:textId="77777777" w:rsidR="003C1195" w:rsidRPr="00555B32" w:rsidRDefault="003C1195" w:rsidP="003C1195">
      <w:pPr>
        <w:spacing w:after="0" w:line="240" w:lineRule="auto"/>
        <w:ind w:left="1080" w:hanging="360"/>
        <w:rPr>
          <w:rFonts w:ascii="Arial" w:hAnsi="Arial" w:cs="Arial"/>
        </w:rPr>
      </w:pPr>
    </w:p>
    <w:p w14:paraId="6F11F348" w14:textId="5EBC7036"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lastRenderedPageBreak/>
        <w:t>Actual, potential, or suspected violations or other problems identified in the audit process have been addressed appropriately;</w:t>
      </w:r>
    </w:p>
    <w:p w14:paraId="4AD9618F" w14:textId="77777777" w:rsidR="00E4387B" w:rsidRPr="00555B32" w:rsidRDefault="00E4387B" w:rsidP="00E4387B">
      <w:pPr>
        <w:spacing w:after="0" w:line="240" w:lineRule="auto"/>
        <w:ind w:left="720"/>
        <w:rPr>
          <w:rFonts w:ascii="Arial" w:hAnsi="Arial" w:cs="Arial"/>
        </w:rPr>
      </w:pPr>
    </w:p>
    <w:p w14:paraId="1EAF0D9D" w14:textId="0F5BABC5"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Employees and contractors are being encouraged to report actual, potential, or suspected violations without fear of retaliation;</w:t>
      </w:r>
    </w:p>
    <w:p w14:paraId="7E299E02" w14:textId="77777777" w:rsidR="00E4387B" w:rsidRPr="00555B32" w:rsidRDefault="00E4387B" w:rsidP="00E4387B">
      <w:pPr>
        <w:spacing w:after="0" w:line="240" w:lineRule="auto"/>
        <w:ind w:left="720"/>
        <w:rPr>
          <w:rFonts w:ascii="Arial" w:hAnsi="Arial" w:cs="Arial"/>
        </w:rPr>
      </w:pPr>
    </w:p>
    <w:p w14:paraId="3CAA0EA3" w14:textId="1536948C" w:rsid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The disciplinary process has been functioning as intended; and,</w:t>
      </w:r>
    </w:p>
    <w:p w14:paraId="526FBC4E" w14:textId="77777777" w:rsidR="00E4387B" w:rsidRPr="00555B32" w:rsidRDefault="00E4387B" w:rsidP="00E4387B">
      <w:pPr>
        <w:spacing w:after="0" w:line="240" w:lineRule="auto"/>
        <w:ind w:left="720"/>
        <w:rPr>
          <w:rFonts w:ascii="Arial" w:hAnsi="Arial" w:cs="Arial"/>
        </w:rPr>
      </w:pPr>
    </w:p>
    <w:p w14:paraId="63004B72" w14:textId="42535207" w:rsidR="00555B32" w:rsidRPr="00555B32" w:rsidRDefault="00555B32" w:rsidP="003C1195">
      <w:pPr>
        <w:numPr>
          <w:ilvl w:val="2"/>
          <w:numId w:val="45"/>
        </w:numPr>
        <w:tabs>
          <w:tab w:val="clear" w:pos="1440"/>
        </w:tabs>
        <w:spacing w:after="0" w:line="240" w:lineRule="auto"/>
        <w:rPr>
          <w:rFonts w:ascii="Arial" w:hAnsi="Arial" w:cs="Arial"/>
        </w:rPr>
      </w:pPr>
      <w:r w:rsidRPr="00555B32">
        <w:rPr>
          <w:rFonts w:ascii="Arial" w:hAnsi="Arial" w:cs="Arial"/>
        </w:rPr>
        <w:t xml:space="preserve">The </w:t>
      </w:r>
      <w:r w:rsidR="00232AE4">
        <w:rPr>
          <w:rFonts w:ascii="Arial" w:hAnsi="Arial" w:cs="Arial"/>
        </w:rPr>
        <w:t>BHS</w:t>
      </w:r>
      <w:r w:rsidRPr="00555B32">
        <w:rPr>
          <w:rFonts w:ascii="Arial" w:hAnsi="Arial" w:cs="Arial"/>
        </w:rPr>
        <w:t xml:space="preserve"> Compliance Program has been reviewed for areas that could be improved due to changing government standards or industry practices.</w:t>
      </w:r>
    </w:p>
    <w:p w14:paraId="22C13989" w14:textId="7EEB73F3" w:rsidR="00763921" w:rsidRPr="003C1195" w:rsidRDefault="00763921" w:rsidP="00555B32">
      <w:pPr>
        <w:spacing w:after="0" w:line="240" w:lineRule="auto"/>
        <w:rPr>
          <w:rFonts w:ascii="Arial" w:hAnsi="Arial" w:cs="Arial"/>
        </w:rPr>
      </w:pPr>
    </w:p>
    <w:p w14:paraId="48263ABD" w14:textId="77777777" w:rsidR="00134A6A" w:rsidRPr="003C1195" w:rsidRDefault="00134A6A" w:rsidP="00555B32">
      <w:pPr>
        <w:spacing w:after="0" w:line="240" w:lineRule="auto"/>
        <w:rPr>
          <w:rFonts w:ascii="Arial" w:hAnsi="Arial" w:cs="Arial"/>
        </w:rPr>
      </w:pPr>
    </w:p>
    <w:p w14:paraId="05A92B82" w14:textId="0D048D01" w:rsidR="001E687A" w:rsidRDefault="00B11B79" w:rsidP="0033711C">
      <w:pPr>
        <w:spacing w:after="0" w:line="240" w:lineRule="auto"/>
        <w:outlineLvl w:val="0"/>
        <w:rPr>
          <w:rFonts w:ascii="Arial" w:hAnsi="Arial" w:cs="Arial"/>
          <w:b/>
        </w:rPr>
      </w:pPr>
      <w:r w:rsidRPr="00100943">
        <w:rPr>
          <w:rFonts w:ascii="Arial" w:hAnsi="Arial" w:cs="Arial"/>
          <w:b/>
        </w:rPr>
        <w:t>REFERENCE(S)/ATTACHMENTS:</w:t>
      </w:r>
    </w:p>
    <w:p w14:paraId="2FEB8632" w14:textId="77777777" w:rsidR="00233B53" w:rsidRPr="003C1195" w:rsidRDefault="00233B53" w:rsidP="00DF35F7">
      <w:pPr>
        <w:spacing w:after="0" w:line="240" w:lineRule="auto"/>
        <w:rPr>
          <w:rFonts w:ascii="Arial" w:hAnsi="Arial" w:cs="Arial"/>
        </w:rPr>
      </w:pPr>
    </w:p>
    <w:p w14:paraId="4041EE3B" w14:textId="3A0E27CA" w:rsidR="00FF0816" w:rsidRPr="00FF0816" w:rsidRDefault="00FF0816" w:rsidP="003C1195">
      <w:pPr>
        <w:pStyle w:val="ListParagraph"/>
        <w:numPr>
          <w:ilvl w:val="0"/>
          <w:numId w:val="32"/>
        </w:numPr>
        <w:spacing w:after="0" w:line="240" w:lineRule="auto"/>
        <w:ind w:left="360"/>
        <w:rPr>
          <w:rFonts w:ascii="Arial" w:hAnsi="Arial" w:cs="Arial"/>
        </w:rPr>
      </w:pPr>
      <w:r w:rsidRPr="00FF0816">
        <w:rPr>
          <w:rFonts w:ascii="Arial" w:hAnsi="Arial" w:cs="Arial"/>
        </w:rPr>
        <w:t>Title 42, Code of Federal Regulations, Section 438.608</w:t>
      </w:r>
    </w:p>
    <w:p w14:paraId="479ED91D" w14:textId="4C193CA9" w:rsidR="004322FE" w:rsidRDefault="00FF0816" w:rsidP="003C1195">
      <w:pPr>
        <w:pStyle w:val="ListParagraph"/>
        <w:numPr>
          <w:ilvl w:val="0"/>
          <w:numId w:val="32"/>
        </w:numPr>
        <w:spacing w:after="0" w:line="240" w:lineRule="auto"/>
        <w:ind w:left="360"/>
        <w:rPr>
          <w:rFonts w:ascii="Arial" w:hAnsi="Arial" w:cs="Arial"/>
        </w:rPr>
      </w:pPr>
      <w:r w:rsidRPr="00FF0816">
        <w:rPr>
          <w:rFonts w:ascii="Arial" w:hAnsi="Arial" w:cs="Arial"/>
        </w:rPr>
        <w:t>California Administrative Code Title 9, Section 1840.112</w:t>
      </w:r>
    </w:p>
    <w:p w14:paraId="0C6CE625" w14:textId="0EB44FA7" w:rsidR="002960C0" w:rsidRDefault="002960C0" w:rsidP="002960C0">
      <w:pPr>
        <w:pStyle w:val="ListParagraph"/>
        <w:numPr>
          <w:ilvl w:val="0"/>
          <w:numId w:val="32"/>
        </w:numPr>
        <w:spacing w:after="0" w:line="240" w:lineRule="auto"/>
        <w:ind w:left="360"/>
        <w:rPr>
          <w:rFonts w:ascii="Arial" w:hAnsi="Arial" w:cs="Arial"/>
        </w:rPr>
      </w:pPr>
      <w:r>
        <w:rPr>
          <w:rFonts w:ascii="Arial" w:hAnsi="Arial" w:cs="Arial"/>
        </w:rPr>
        <w:t>Compliance Log</w:t>
      </w:r>
    </w:p>
    <w:p w14:paraId="366070AB" w14:textId="77777777" w:rsidR="002960C0" w:rsidRPr="00F769DF" w:rsidRDefault="002960C0" w:rsidP="00F769DF">
      <w:pPr>
        <w:pStyle w:val="ListParagraph"/>
        <w:spacing w:after="0" w:line="240" w:lineRule="auto"/>
        <w:ind w:left="360"/>
        <w:rPr>
          <w:rFonts w:ascii="Arial" w:hAnsi="Arial" w:cs="Arial"/>
        </w:rPr>
      </w:pPr>
    </w:p>
    <w:p w14:paraId="45F6C7DC" w14:textId="37D26317" w:rsidR="001E687A" w:rsidRDefault="00B11B79" w:rsidP="0033711C">
      <w:pPr>
        <w:spacing w:after="0" w:line="240" w:lineRule="auto"/>
        <w:outlineLvl w:val="1"/>
        <w:rPr>
          <w:rFonts w:ascii="Arial" w:hAnsi="Arial" w:cs="Arial"/>
          <w:b/>
        </w:rPr>
      </w:pPr>
      <w:r w:rsidRPr="00C26FB2">
        <w:rPr>
          <w:rFonts w:ascii="Arial" w:hAnsi="Arial" w:cs="Arial"/>
          <w:b/>
        </w:rPr>
        <w:t>RELATED POLICIE</w:t>
      </w:r>
      <w:r w:rsidRPr="00A06FB7">
        <w:rPr>
          <w:rFonts w:ascii="Arial" w:hAnsi="Arial" w:cs="Arial"/>
          <w:b/>
        </w:rPr>
        <w:t>S:</w:t>
      </w:r>
    </w:p>
    <w:p w14:paraId="3F11377E" w14:textId="77777777" w:rsidR="00D259A7" w:rsidRPr="003C1195" w:rsidRDefault="00D259A7" w:rsidP="004031F7">
      <w:pPr>
        <w:spacing w:after="0" w:line="240" w:lineRule="auto"/>
        <w:rPr>
          <w:rFonts w:ascii="Arial" w:hAnsi="Arial" w:cs="Arial"/>
        </w:rPr>
      </w:pPr>
    </w:p>
    <w:p w14:paraId="01887B65" w14:textId="540B38F4" w:rsidR="00E92EB5" w:rsidRPr="00E92EB5" w:rsidRDefault="00E92EB5" w:rsidP="003C1195">
      <w:pPr>
        <w:pStyle w:val="ListParagraph"/>
        <w:numPr>
          <w:ilvl w:val="0"/>
          <w:numId w:val="31"/>
        </w:numPr>
        <w:spacing w:after="0" w:line="240" w:lineRule="auto"/>
        <w:ind w:left="360"/>
        <w:rPr>
          <w:rFonts w:ascii="Arial" w:hAnsi="Arial" w:cs="Arial"/>
        </w:rPr>
      </w:pPr>
      <w:r w:rsidRPr="00E92EB5">
        <w:rPr>
          <w:rFonts w:ascii="Arial" w:hAnsi="Arial" w:cs="Arial"/>
        </w:rPr>
        <w:t>No. 42-01 Compliance Officer</w:t>
      </w:r>
    </w:p>
    <w:p w14:paraId="01A14D78" w14:textId="77777777" w:rsidR="00555B32" w:rsidRPr="00E92EB5" w:rsidRDefault="00555B32" w:rsidP="003C1195">
      <w:pPr>
        <w:pStyle w:val="BodyText3"/>
        <w:numPr>
          <w:ilvl w:val="0"/>
          <w:numId w:val="31"/>
        </w:numPr>
        <w:ind w:left="360"/>
        <w:jc w:val="left"/>
        <w:rPr>
          <w:b w:val="0"/>
          <w:sz w:val="22"/>
          <w:szCs w:val="22"/>
        </w:rPr>
      </w:pPr>
      <w:r w:rsidRPr="00E92EB5">
        <w:rPr>
          <w:b w:val="0"/>
          <w:sz w:val="22"/>
          <w:szCs w:val="22"/>
        </w:rPr>
        <w:t>No. 42-02 Compliance Committee</w:t>
      </w:r>
    </w:p>
    <w:p w14:paraId="24259FAE" w14:textId="77777777" w:rsidR="00555B32" w:rsidRPr="00E92EB5" w:rsidRDefault="00555B32" w:rsidP="003C1195">
      <w:pPr>
        <w:pStyle w:val="ListParagraph"/>
        <w:numPr>
          <w:ilvl w:val="0"/>
          <w:numId w:val="31"/>
        </w:numPr>
        <w:spacing w:after="0" w:line="240" w:lineRule="auto"/>
        <w:ind w:left="360"/>
        <w:rPr>
          <w:rFonts w:ascii="Arial" w:hAnsi="Arial" w:cs="Arial"/>
        </w:rPr>
      </w:pPr>
      <w:r w:rsidRPr="00E92EB5">
        <w:rPr>
          <w:rFonts w:ascii="Arial" w:hAnsi="Arial" w:cs="Arial"/>
        </w:rPr>
        <w:t>No. 41-03 Code of Conduct</w:t>
      </w:r>
    </w:p>
    <w:p w14:paraId="7A3F0732" w14:textId="526B9AB2" w:rsidR="00FF0816" w:rsidRPr="00E92EB5" w:rsidRDefault="00555B32" w:rsidP="003C1195">
      <w:pPr>
        <w:pStyle w:val="ListParagraph"/>
        <w:numPr>
          <w:ilvl w:val="0"/>
          <w:numId w:val="31"/>
        </w:numPr>
        <w:spacing w:after="0" w:line="240" w:lineRule="auto"/>
        <w:ind w:left="360"/>
        <w:rPr>
          <w:rFonts w:ascii="Arial" w:hAnsi="Arial" w:cs="Arial"/>
        </w:rPr>
      </w:pPr>
      <w:r w:rsidRPr="00E92EB5">
        <w:rPr>
          <w:rFonts w:ascii="Arial" w:hAnsi="Arial" w:cs="Arial"/>
        </w:rPr>
        <w:t>No. 44-01 Issue Reporting</w:t>
      </w:r>
    </w:p>
    <w:p w14:paraId="5F040505" w14:textId="77777777" w:rsidR="00FF0816" w:rsidRPr="003C1195" w:rsidRDefault="00FF0816" w:rsidP="003C1195">
      <w:pPr>
        <w:pStyle w:val="ListParagraph"/>
        <w:spacing w:after="0" w:line="240" w:lineRule="auto"/>
        <w:ind w:left="0"/>
        <w:rPr>
          <w:rFonts w:ascii="Arial" w:hAnsi="Arial" w:cs="Arial"/>
        </w:rPr>
      </w:pPr>
    </w:p>
    <w:p w14:paraId="4A31CE92" w14:textId="77777777" w:rsidR="00555B32" w:rsidRPr="003C1195" w:rsidRDefault="00555B32" w:rsidP="003C1195">
      <w:pPr>
        <w:pStyle w:val="ListParagraph"/>
        <w:spacing w:after="0" w:line="240" w:lineRule="auto"/>
        <w:ind w:left="0"/>
        <w:rPr>
          <w:rFonts w:ascii="Arial" w:hAnsi="Arial" w:cs="Arial"/>
        </w:rPr>
      </w:pPr>
    </w:p>
    <w:p w14:paraId="77140BDE" w14:textId="135706A4" w:rsidR="001E687A" w:rsidRDefault="00B11B79" w:rsidP="0033711C">
      <w:pPr>
        <w:spacing w:after="0" w:line="240" w:lineRule="auto"/>
        <w:outlineLvl w:val="2"/>
        <w:rPr>
          <w:rFonts w:ascii="Arial" w:hAnsi="Arial" w:cs="Arial"/>
          <w:b/>
        </w:rPr>
      </w:pPr>
      <w:r w:rsidRPr="00C26FB2">
        <w:rPr>
          <w:rFonts w:ascii="Arial" w:hAnsi="Arial" w:cs="Arial"/>
          <w:b/>
        </w:rPr>
        <w:t>DISTRIBUTION:</w:t>
      </w:r>
    </w:p>
    <w:p w14:paraId="128AB950" w14:textId="77777777" w:rsidR="00D259A7" w:rsidRPr="003C1195" w:rsidRDefault="00D259A7" w:rsidP="00DF35F7">
      <w:pPr>
        <w:spacing w:after="0" w:line="240" w:lineRule="auto"/>
        <w:rPr>
          <w:rFonts w:ascii="Arial" w:hAnsi="Arial" w:cs="Arial"/>
        </w:rPr>
      </w:pPr>
    </w:p>
    <w:tbl>
      <w:tblPr>
        <w:tblStyle w:val="TableGrid"/>
        <w:tblW w:w="9286" w:type="dxa"/>
        <w:tblInd w:w="108" w:type="dxa"/>
        <w:tblLayout w:type="fixed"/>
        <w:tblLook w:val="04A0" w:firstRow="1" w:lastRow="0" w:firstColumn="1" w:lastColumn="0" w:noHBand="0" w:noVBand="1"/>
      </w:tblPr>
      <w:tblGrid>
        <w:gridCol w:w="1087"/>
        <w:gridCol w:w="3555"/>
        <w:gridCol w:w="1089"/>
        <w:gridCol w:w="3555"/>
      </w:tblGrid>
      <w:tr w:rsidR="00716592" w14:paraId="4EF41C67" w14:textId="77777777" w:rsidTr="00E4387B">
        <w:tc>
          <w:tcPr>
            <w:tcW w:w="1087" w:type="dxa"/>
            <w:tcMar>
              <w:left w:w="115" w:type="dxa"/>
              <w:right w:w="115" w:type="dxa"/>
            </w:tcMar>
          </w:tcPr>
          <w:p w14:paraId="00383939" w14:textId="77777777" w:rsidR="00C26FB2" w:rsidRDefault="00C26FB2" w:rsidP="00E4387B">
            <w:pPr>
              <w:rPr>
                <w:rFonts w:ascii="Arial" w:hAnsi="Arial" w:cs="Arial"/>
                <w:b/>
              </w:rPr>
            </w:pPr>
            <w:r>
              <w:rPr>
                <w:rFonts w:ascii="Arial" w:hAnsi="Arial" w:cs="Arial"/>
                <w:b/>
              </w:rPr>
              <w:t>Enter X</w:t>
            </w:r>
          </w:p>
          <w:p w14:paraId="59A21CA4" w14:textId="5262C49B" w:rsidR="00594AA8" w:rsidRDefault="00594AA8" w:rsidP="00E4387B">
            <w:pPr>
              <w:rPr>
                <w:rFonts w:ascii="Arial" w:hAnsi="Arial" w:cs="Arial"/>
                <w:b/>
              </w:rPr>
            </w:pPr>
          </w:p>
        </w:tc>
        <w:tc>
          <w:tcPr>
            <w:tcW w:w="3555" w:type="dxa"/>
            <w:tcMar>
              <w:left w:w="115" w:type="dxa"/>
              <w:right w:w="115" w:type="dxa"/>
            </w:tcMar>
          </w:tcPr>
          <w:p w14:paraId="3B319718" w14:textId="321D4AEC" w:rsidR="00C26FB2" w:rsidRDefault="00C26FB2" w:rsidP="00E4387B">
            <w:pPr>
              <w:rPr>
                <w:rFonts w:ascii="Arial" w:hAnsi="Arial" w:cs="Arial"/>
                <w:b/>
              </w:rPr>
            </w:pPr>
            <w:r>
              <w:rPr>
                <w:rFonts w:ascii="Arial" w:hAnsi="Arial" w:cs="Arial"/>
                <w:b/>
              </w:rPr>
              <w:t>DL Name</w:t>
            </w:r>
          </w:p>
        </w:tc>
        <w:tc>
          <w:tcPr>
            <w:tcW w:w="1089" w:type="dxa"/>
            <w:tcMar>
              <w:left w:w="115" w:type="dxa"/>
              <w:right w:w="115" w:type="dxa"/>
            </w:tcMar>
          </w:tcPr>
          <w:p w14:paraId="787E538D" w14:textId="28D006B1" w:rsidR="00C26FB2" w:rsidRDefault="00C26FB2" w:rsidP="00E4387B">
            <w:pPr>
              <w:rPr>
                <w:rFonts w:ascii="Arial" w:hAnsi="Arial" w:cs="Arial"/>
                <w:b/>
              </w:rPr>
            </w:pPr>
            <w:r>
              <w:rPr>
                <w:rFonts w:ascii="Arial" w:hAnsi="Arial" w:cs="Arial"/>
                <w:b/>
              </w:rPr>
              <w:t>Enter X</w:t>
            </w:r>
          </w:p>
        </w:tc>
        <w:tc>
          <w:tcPr>
            <w:tcW w:w="3555" w:type="dxa"/>
            <w:tcMar>
              <w:left w:w="115" w:type="dxa"/>
              <w:right w:w="115" w:type="dxa"/>
            </w:tcMar>
          </w:tcPr>
          <w:p w14:paraId="21582E47" w14:textId="4F9D8EAA" w:rsidR="00C26FB2" w:rsidRDefault="00C26FB2" w:rsidP="00E4387B">
            <w:pPr>
              <w:rPr>
                <w:rFonts w:ascii="Arial" w:hAnsi="Arial" w:cs="Arial"/>
                <w:b/>
              </w:rPr>
            </w:pPr>
            <w:r>
              <w:rPr>
                <w:rFonts w:ascii="Arial" w:hAnsi="Arial" w:cs="Arial"/>
                <w:b/>
              </w:rPr>
              <w:t>DL Name</w:t>
            </w:r>
          </w:p>
        </w:tc>
      </w:tr>
      <w:tr w:rsidR="00716592" w:rsidRPr="00C26FB2" w14:paraId="59A1B4FC" w14:textId="77777777" w:rsidTr="00E4387B">
        <w:tc>
          <w:tcPr>
            <w:tcW w:w="1087" w:type="dxa"/>
            <w:tcMar>
              <w:left w:w="115" w:type="dxa"/>
              <w:right w:w="115" w:type="dxa"/>
            </w:tcMar>
          </w:tcPr>
          <w:p w14:paraId="05F2879E" w14:textId="406D48C4" w:rsidR="00635931" w:rsidRPr="00C26FB2" w:rsidRDefault="00635931"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444976F7" w14:textId="33B27596" w:rsidR="00635931" w:rsidRPr="00635931" w:rsidRDefault="00635931" w:rsidP="00E4387B">
            <w:pPr>
              <w:rPr>
                <w:rFonts w:ascii="Arial" w:hAnsi="Arial" w:cs="Arial"/>
              </w:rPr>
            </w:pPr>
            <w:r w:rsidRPr="00635931">
              <w:rPr>
                <w:rFonts w:ascii="Arial" w:hAnsi="Arial" w:cs="Arial"/>
              </w:rPr>
              <w:t>Mental Health Staff</w:t>
            </w:r>
          </w:p>
        </w:tc>
        <w:tc>
          <w:tcPr>
            <w:tcW w:w="1089" w:type="dxa"/>
            <w:tcMar>
              <w:left w:w="115" w:type="dxa"/>
              <w:right w:w="115" w:type="dxa"/>
            </w:tcMar>
          </w:tcPr>
          <w:p w14:paraId="5165AEE8" w14:textId="0FA128AA" w:rsidR="00635931" w:rsidRPr="00635931" w:rsidRDefault="00FF0816" w:rsidP="00E4387B">
            <w:pPr>
              <w:jc w:val="center"/>
              <w:rPr>
                <w:rFonts w:ascii="Arial" w:hAnsi="Arial" w:cs="Arial"/>
              </w:rPr>
            </w:pPr>
            <w:r>
              <w:rPr>
                <w:rFonts w:ascii="Arial" w:hAnsi="Arial" w:cs="Arial"/>
                <w:b/>
              </w:rPr>
              <w:t>X</w:t>
            </w:r>
          </w:p>
        </w:tc>
        <w:tc>
          <w:tcPr>
            <w:tcW w:w="3555" w:type="dxa"/>
            <w:tcMar>
              <w:left w:w="115" w:type="dxa"/>
              <w:right w:w="115" w:type="dxa"/>
            </w:tcMar>
          </w:tcPr>
          <w:p w14:paraId="44F3D791" w14:textId="3B479122" w:rsidR="00635931" w:rsidRPr="00FF0816" w:rsidRDefault="00FF0816" w:rsidP="00E4387B">
            <w:pPr>
              <w:rPr>
                <w:rFonts w:ascii="Arial" w:hAnsi="Arial" w:cs="Arial"/>
                <w:b/>
              </w:rPr>
            </w:pPr>
            <w:r w:rsidRPr="00FF0816">
              <w:rPr>
                <w:rFonts w:ascii="Arial" w:hAnsi="Arial" w:cs="Arial"/>
              </w:rPr>
              <w:t>County Counsel</w:t>
            </w:r>
          </w:p>
        </w:tc>
      </w:tr>
      <w:tr w:rsidR="00716592" w:rsidRPr="00C26FB2" w14:paraId="09D17662" w14:textId="77777777" w:rsidTr="00E4387B">
        <w:tc>
          <w:tcPr>
            <w:tcW w:w="1087" w:type="dxa"/>
            <w:tcMar>
              <w:left w:w="115" w:type="dxa"/>
              <w:right w:w="115" w:type="dxa"/>
            </w:tcMar>
          </w:tcPr>
          <w:p w14:paraId="2BA90330" w14:textId="3B8D56A1" w:rsidR="00635931" w:rsidRPr="00C26FB2" w:rsidRDefault="00635931"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0DEC0189" w14:textId="0277FEB7" w:rsidR="00635931" w:rsidRPr="00635931" w:rsidRDefault="00635931" w:rsidP="00E4387B">
            <w:pPr>
              <w:rPr>
                <w:rFonts w:ascii="Arial" w:hAnsi="Arial" w:cs="Arial"/>
              </w:rPr>
            </w:pPr>
            <w:r w:rsidRPr="00635931">
              <w:rPr>
                <w:rFonts w:ascii="Arial" w:hAnsi="Arial" w:cs="Arial"/>
              </w:rPr>
              <w:t>Mental Health Treatment Center</w:t>
            </w:r>
          </w:p>
        </w:tc>
        <w:tc>
          <w:tcPr>
            <w:tcW w:w="1089" w:type="dxa"/>
            <w:tcMar>
              <w:left w:w="115" w:type="dxa"/>
              <w:right w:w="115" w:type="dxa"/>
            </w:tcMar>
          </w:tcPr>
          <w:p w14:paraId="3203A7FB" w14:textId="34A1C079" w:rsidR="00635931" w:rsidRPr="00635931" w:rsidRDefault="00FF0816" w:rsidP="00E4387B">
            <w:pPr>
              <w:jc w:val="center"/>
              <w:rPr>
                <w:rFonts w:ascii="Arial" w:hAnsi="Arial" w:cs="Arial"/>
              </w:rPr>
            </w:pPr>
            <w:r>
              <w:rPr>
                <w:rFonts w:ascii="Arial" w:hAnsi="Arial" w:cs="Arial"/>
                <w:b/>
              </w:rPr>
              <w:t>X</w:t>
            </w:r>
          </w:p>
        </w:tc>
        <w:tc>
          <w:tcPr>
            <w:tcW w:w="3555" w:type="dxa"/>
            <w:tcMar>
              <w:left w:w="115" w:type="dxa"/>
              <w:right w:w="115" w:type="dxa"/>
            </w:tcMar>
          </w:tcPr>
          <w:p w14:paraId="51501F66" w14:textId="16BF9CA9" w:rsidR="00635931" w:rsidRPr="00FF0816" w:rsidRDefault="00FF0816" w:rsidP="00E4387B">
            <w:pPr>
              <w:rPr>
                <w:rFonts w:ascii="Arial" w:hAnsi="Arial" w:cs="Arial"/>
              </w:rPr>
            </w:pPr>
            <w:r w:rsidRPr="00FF0816">
              <w:rPr>
                <w:rFonts w:ascii="Arial" w:hAnsi="Arial" w:cs="Arial"/>
              </w:rPr>
              <w:t>DHS Deputy Director</w:t>
            </w:r>
          </w:p>
        </w:tc>
      </w:tr>
      <w:tr w:rsidR="00716592" w:rsidRPr="00C26FB2" w14:paraId="5992F56D" w14:textId="77777777" w:rsidTr="00E4387B">
        <w:tc>
          <w:tcPr>
            <w:tcW w:w="1087" w:type="dxa"/>
            <w:tcMar>
              <w:left w:w="115" w:type="dxa"/>
              <w:right w:w="115" w:type="dxa"/>
            </w:tcMar>
          </w:tcPr>
          <w:p w14:paraId="43B73769" w14:textId="384126A5" w:rsidR="00635931" w:rsidRPr="00C26FB2" w:rsidRDefault="00635931"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66D59E9E" w14:textId="02720483" w:rsidR="00635931" w:rsidRPr="00635931" w:rsidRDefault="00635931" w:rsidP="00E4387B">
            <w:pPr>
              <w:rPr>
                <w:rFonts w:ascii="Arial" w:hAnsi="Arial" w:cs="Arial"/>
              </w:rPr>
            </w:pPr>
            <w:r w:rsidRPr="00635931">
              <w:rPr>
                <w:rFonts w:ascii="Arial" w:hAnsi="Arial" w:cs="Arial"/>
              </w:rPr>
              <w:t>Adult Contract Providers</w:t>
            </w:r>
          </w:p>
        </w:tc>
        <w:tc>
          <w:tcPr>
            <w:tcW w:w="1089" w:type="dxa"/>
            <w:tcMar>
              <w:left w:w="115" w:type="dxa"/>
              <w:right w:w="115" w:type="dxa"/>
            </w:tcMar>
          </w:tcPr>
          <w:p w14:paraId="2C330DAF" w14:textId="3C61BD12" w:rsidR="00635931" w:rsidRPr="00635931" w:rsidRDefault="00FF0816" w:rsidP="00E4387B">
            <w:pPr>
              <w:jc w:val="center"/>
              <w:rPr>
                <w:rFonts w:ascii="Arial" w:hAnsi="Arial" w:cs="Arial"/>
              </w:rPr>
            </w:pPr>
            <w:r>
              <w:rPr>
                <w:rFonts w:ascii="Arial" w:hAnsi="Arial" w:cs="Arial"/>
                <w:b/>
              </w:rPr>
              <w:t>X</w:t>
            </w:r>
          </w:p>
        </w:tc>
        <w:tc>
          <w:tcPr>
            <w:tcW w:w="3555" w:type="dxa"/>
            <w:tcMar>
              <w:left w:w="115" w:type="dxa"/>
              <w:right w:w="115" w:type="dxa"/>
            </w:tcMar>
          </w:tcPr>
          <w:p w14:paraId="3DA0B6D6" w14:textId="79E300FB" w:rsidR="00635931" w:rsidRPr="00FF0816" w:rsidRDefault="00FF0816" w:rsidP="00E4387B">
            <w:pPr>
              <w:rPr>
                <w:rFonts w:ascii="Arial" w:hAnsi="Arial" w:cs="Arial"/>
              </w:rPr>
            </w:pPr>
            <w:r w:rsidRPr="00FF0816">
              <w:rPr>
                <w:rFonts w:ascii="Arial" w:hAnsi="Arial" w:cs="Arial"/>
              </w:rPr>
              <w:t>DHS Human Resources</w:t>
            </w:r>
          </w:p>
        </w:tc>
      </w:tr>
      <w:tr w:rsidR="00716592" w:rsidRPr="00C26FB2" w14:paraId="0A56F21E" w14:textId="77777777" w:rsidTr="00E4387B">
        <w:tc>
          <w:tcPr>
            <w:tcW w:w="1087" w:type="dxa"/>
            <w:tcMar>
              <w:left w:w="115" w:type="dxa"/>
              <w:right w:w="115" w:type="dxa"/>
            </w:tcMar>
          </w:tcPr>
          <w:p w14:paraId="75DE2D96" w14:textId="0BA7B55D" w:rsidR="00635931" w:rsidRPr="00C26FB2" w:rsidRDefault="00635931"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6787CF46" w14:textId="0A318A8D" w:rsidR="00635931" w:rsidRPr="00635931" w:rsidRDefault="00635931" w:rsidP="00E4387B">
            <w:pPr>
              <w:rPr>
                <w:rFonts w:ascii="Arial" w:hAnsi="Arial" w:cs="Arial"/>
              </w:rPr>
            </w:pPr>
            <w:r w:rsidRPr="00635931">
              <w:rPr>
                <w:rFonts w:ascii="Arial" w:hAnsi="Arial" w:cs="Arial"/>
              </w:rPr>
              <w:t>Children’s Contract Providers</w:t>
            </w:r>
          </w:p>
        </w:tc>
        <w:tc>
          <w:tcPr>
            <w:tcW w:w="1089" w:type="dxa"/>
            <w:tcMar>
              <w:left w:w="115" w:type="dxa"/>
              <w:right w:w="115" w:type="dxa"/>
            </w:tcMar>
          </w:tcPr>
          <w:p w14:paraId="60278CF7" w14:textId="13489DBB" w:rsidR="00635931" w:rsidRPr="00635931" w:rsidRDefault="00635931" w:rsidP="00E4387B">
            <w:pPr>
              <w:jc w:val="center"/>
              <w:rPr>
                <w:rFonts w:ascii="Arial" w:hAnsi="Arial" w:cs="Arial"/>
              </w:rPr>
            </w:pPr>
          </w:p>
        </w:tc>
        <w:tc>
          <w:tcPr>
            <w:tcW w:w="3555" w:type="dxa"/>
            <w:tcMar>
              <w:left w:w="115" w:type="dxa"/>
              <w:right w:w="115" w:type="dxa"/>
            </w:tcMar>
          </w:tcPr>
          <w:p w14:paraId="6857C615" w14:textId="3764060B" w:rsidR="00635931" w:rsidRPr="00FF0816" w:rsidRDefault="00635931" w:rsidP="00E4387B">
            <w:pPr>
              <w:rPr>
                <w:rFonts w:ascii="Arial" w:hAnsi="Arial" w:cs="Arial"/>
              </w:rPr>
            </w:pPr>
          </w:p>
        </w:tc>
      </w:tr>
      <w:tr w:rsidR="00716592" w:rsidRPr="00C26FB2" w14:paraId="2E8E214D" w14:textId="77777777" w:rsidTr="00E4387B">
        <w:tc>
          <w:tcPr>
            <w:tcW w:w="1087" w:type="dxa"/>
            <w:tcMar>
              <w:left w:w="115" w:type="dxa"/>
              <w:right w:w="115" w:type="dxa"/>
            </w:tcMar>
          </w:tcPr>
          <w:p w14:paraId="44931E3F" w14:textId="616BEA7B" w:rsidR="00635931" w:rsidRPr="00C26FB2" w:rsidRDefault="00635931"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5AFC3D50" w14:textId="10A13BB5" w:rsidR="00635931" w:rsidRPr="00635931" w:rsidRDefault="006C2D09" w:rsidP="00E4387B">
            <w:pPr>
              <w:rPr>
                <w:rFonts w:ascii="Arial" w:hAnsi="Arial" w:cs="Arial"/>
              </w:rPr>
            </w:pPr>
            <w:r>
              <w:rPr>
                <w:rFonts w:ascii="Arial" w:hAnsi="Arial" w:cs="Arial"/>
              </w:rPr>
              <w:t>Substance Use, Prevention, and Treatment</w:t>
            </w:r>
            <w:r w:rsidR="00635931" w:rsidRPr="00635931">
              <w:rPr>
                <w:rFonts w:ascii="Arial" w:hAnsi="Arial" w:cs="Arial"/>
              </w:rPr>
              <w:t xml:space="preserve"> Services</w:t>
            </w:r>
          </w:p>
        </w:tc>
        <w:tc>
          <w:tcPr>
            <w:tcW w:w="1089" w:type="dxa"/>
            <w:tcMar>
              <w:left w:w="115" w:type="dxa"/>
              <w:right w:w="115" w:type="dxa"/>
            </w:tcMar>
          </w:tcPr>
          <w:p w14:paraId="19C90B85" w14:textId="65C31967" w:rsidR="00635931" w:rsidRPr="00635931" w:rsidRDefault="00635931" w:rsidP="00E4387B">
            <w:pPr>
              <w:jc w:val="center"/>
              <w:rPr>
                <w:rFonts w:ascii="Arial" w:hAnsi="Arial" w:cs="Arial"/>
              </w:rPr>
            </w:pPr>
          </w:p>
        </w:tc>
        <w:tc>
          <w:tcPr>
            <w:tcW w:w="3555" w:type="dxa"/>
            <w:tcMar>
              <w:left w:w="115" w:type="dxa"/>
              <w:right w:w="115" w:type="dxa"/>
            </w:tcMar>
          </w:tcPr>
          <w:p w14:paraId="50CB9E8B" w14:textId="63D7B838" w:rsidR="00635931" w:rsidRPr="00635931" w:rsidRDefault="00635931" w:rsidP="00E4387B">
            <w:pPr>
              <w:rPr>
                <w:rFonts w:ascii="Arial" w:hAnsi="Arial" w:cs="Arial"/>
              </w:rPr>
            </w:pPr>
          </w:p>
        </w:tc>
      </w:tr>
      <w:tr w:rsidR="00716592" w:rsidRPr="00C26FB2" w14:paraId="6363276F" w14:textId="77777777" w:rsidTr="00E4387B">
        <w:tc>
          <w:tcPr>
            <w:tcW w:w="1087" w:type="dxa"/>
            <w:tcMar>
              <w:left w:w="115" w:type="dxa"/>
              <w:right w:w="115" w:type="dxa"/>
            </w:tcMar>
          </w:tcPr>
          <w:p w14:paraId="1DA0428B" w14:textId="761BAF6D" w:rsidR="00635931" w:rsidRPr="00C26FB2" w:rsidRDefault="00FF0816"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2825917C" w14:textId="65C77A2E" w:rsidR="00635931" w:rsidRPr="00635931" w:rsidRDefault="00FF0816" w:rsidP="00E4387B">
            <w:pPr>
              <w:rPr>
                <w:rFonts w:ascii="Arial" w:hAnsi="Arial" w:cs="Arial"/>
              </w:rPr>
            </w:pPr>
            <w:r>
              <w:rPr>
                <w:rFonts w:ascii="Arial" w:hAnsi="Arial" w:cs="Arial"/>
              </w:rPr>
              <w:t>Management Team</w:t>
            </w:r>
          </w:p>
        </w:tc>
        <w:tc>
          <w:tcPr>
            <w:tcW w:w="1089" w:type="dxa"/>
            <w:tcMar>
              <w:left w:w="115" w:type="dxa"/>
              <w:right w:w="115" w:type="dxa"/>
            </w:tcMar>
          </w:tcPr>
          <w:p w14:paraId="444B045C" w14:textId="41467413" w:rsidR="00635931" w:rsidRPr="00635931" w:rsidRDefault="00635931" w:rsidP="00E4387B">
            <w:pPr>
              <w:jc w:val="center"/>
              <w:rPr>
                <w:rFonts w:ascii="Arial" w:hAnsi="Arial" w:cs="Arial"/>
              </w:rPr>
            </w:pPr>
          </w:p>
        </w:tc>
        <w:tc>
          <w:tcPr>
            <w:tcW w:w="3555" w:type="dxa"/>
            <w:tcMar>
              <w:left w:w="115" w:type="dxa"/>
              <w:right w:w="115" w:type="dxa"/>
            </w:tcMar>
          </w:tcPr>
          <w:p w14:paraId="0CF30DC0" w14:textId="08B27530" w:rsidR="00635931" w:rsidRPr="00635931" w:rsidRDefault="00635931" w:rsidP="00E4387B">
            <w:pPr>
              <w:rPr>
                <w:rFonts w:ascii="Arial" w:hAnsi="Arial" w:cs="Arial"/>
              </w:rPr>
            </w:pPr>
          </w:p>
        </w:tc>
      </w:tr>
      <w:tr w:rsidR="00716592" w:rsidRPr="00C26FB2" w14:paraId="4B40D410" w14:textId="77777777" w:rsidTr="00E4387B">
        <w:tc>
          <w:tcPr>
            <w:tcW w:w="1087" w:type="dxa"/>
            <w:tcMar>
              <w:left w:w="115" w:type="dxa"/>
              <w:right w:w="115" w:type="dxa"/>
            </w:tcMar>
          </w:tcPr>
          <w:p w14:paraId="6DECBF5D" w14:textId="1F25DFF6" w:rsidR="00635931" w:rsidRPr="00C26FB2" w:rsidRDefault="00FF0816" w:rsidP="00E4387B">
            <w:pPr>
              <w:jc w:val="center"/>
              <w:rPr>
                <w:rFonts w:ascii="Arial" w:hAnsi="Arial" w:cs="Arial"/>
                <w:sz w:val="20"/>
                <w:szCs w:val="20"/>
              </w:rPr>
            </w:pPr>
            <w:r>
              <w:rPr>
                <w:rFonts w:ascii="Arial" w:hAnsi="Arial" w:cs="Arial"/>
                <w:b/>
              </w:rPr>
              <w:t>X</w:t>
            </w:r>
          </w:p>
        </w:tc>
        <w:tc>
          <w:tcPr>
            <w:tcW w:w="3555" w:type="dxa"/>
            <w:tcMar>
              <w:left w:w="115" w:type="dxa"/>
              <w:right w:w="115" w:type="dxa"/>
            </w:tcMar>
          </w:tcPr>
          <w:p w14:paraId="2E763E29" w14:textId="156ABFAA" w:rsidR="00635931" w:rsidRPr="00C26FB2" w:rsidRDefault="00FF0816" w:rsidP="00E4387B">
            <w:pPr>
              <w:rPr>
                <w:rFonts w:ascii="Arial" w:hAnsi="Arial" w:cs="Arial"/>
                <w:sz w:val="20"/>
                <w:szCs w:val="20"/>
              </w:rPr>
            </w:pPr>
            <w:r w:rsidRPr="00FF0816">
              <w:rPr>
                <w:rFonts w:ascii="Arial" w:hAnsi="Arial" w:cs="Arial"/>
              </w:rPr>
              <w:t>County of Sacramento Privacy and Compliance Officer</w:t>
            </w:r>
          </w:p>
        </w:tc>
        <w:tc>
          <w:tcPr>
            <w:tcW w:w="1089" w:type="dxa"/>
            <w:tcMar>
              <w:left w:w="115" w:type="dxa"/>
              <w:right w:w="115" w:type="dxa"/>
            </w:tcMar>
          </w:tcPr>
          <w:p w14:paraId="093B699D" w14:textId="77777777" w:rsidR="00635931" w:rsidRPr="00C26FB2" w:rsidRDefault="00635931" w:rsidP="00E4387B">
            <w:pPr>
              <w:rPr>
                <w:rFonts w:ascii="Arial" w:hAnsi="Arial" w:cs="Arial"/>
                <w:sz w:val="20"/>
                <w:szCs w:val="20"/>
              </w:rPr>
            </w:pPr>
          </w:p>
        </w:tc>
        <w:tc>
          <w:tcPr>
            <w:tcW w:w="3555" w:type="dxa"/>
            <w:tcMar>
              <w:left w:w="115" w:type="dxa"/>
              <w:right w:w="115" w:type="dxa"/>
            </w:tcMar>
          </w:tcPr>
          <w:p w14:paraId="474F60C9" w14:textId="77777777" w:rsidR="00635931" w:rsidRPr="00C26FB2" w:rsidRDefault="00635931" w:rsidP="00E4387B">
            <w:pPr>
              <w:rPr>
                <w:rFonts w:ascii="Arial" w:hAnsi="Arial" w:cs="Arial"/>
                <w:sz w:val="20"/>
                <w:szCs w:val="20"/>
              </w:rPr>
            </w:pPr>
          </w:p>
        </w:tc>
      </w:tr>
    </w:tbl>
    <w:p w14:paraId="3B422BF1" w14:textId="77777777" w:rsidR="00F018C4" w:rsidRDefault="00F018C4" w:rsidP="00F018C4">
      <w:pPr>
        <w:spacing w:after="0" w:line="240" w:lineRule="auto"/>
        <w:rPr>
          <w:rFonts w:ascii="Arial" w:hAnsi="Arial" w:cs="Arial"/>
        </w:rPr>
      </w:pPr>
    </w:p>
    <w:p w14:paraId="07F7E420" w14:textId="77777777" w:rsidR="00594AA8" w:rsidRPr="003C1195" w:rsidRDefault="00594AA8" w:rsidP="00F018C4">
      <w:pPr>
        <w:spacing w:after="0" w:line="240" w:lineRule="auto"/>
        <w:rPr>
          <w:rFonts w:ascii="Arial" w:hAnsi="Arial" w:cs="Arial"/>
        </w:rPr>
      </w:pPr>
    </w:p>
    <w:p w14:paraId="5C725078" w14:textId="1B7B1D23" w:rsidR="004933B9" w:rsidRPr="00F018C4" w:rsidRDefault="00B11B79" w:rsidP="0033711C">
      <w:pPr>
        <w:outlineLvl w:val="3"/>
        <w:rPr>
          <w:rFonts w:ascii="Arial" w:hAnsi="Arial" w:cs="Arial"/>
          <w:sz w:val="20"/>
          <w:szCs w:val="20"/>
        </w:rPr>
      </w:pPr>
      <w:r w:rsidRPr="00F018C4">
        <w:rPr>
          <w:rFonts w:ascii="Arial" w:hAnsi="Arial" w:cs="Arial"/>
          <w:b/>
        </w:rPr>
        <w:t>CONTACT INFORMATION:</w:t>
      </w:r>
    </w:p>
    <w:p w14:paraId="47B200C0" w14:textId="2A4F5491" w:rsidR="00B77554" w:rsidRPr="00B77554" w:rsidRDefault="00B77554" w:rsidP="00B77554">
      <w:pPr>
        <w:numPr>
          <w:ilvl w:val="0"/>
          <w:numId w:val="49"/>
        </w:numPr>
        <w:spacing w:after="0" w:line="240" w:lineRule="auto"/>
        <w:ind w:left="360"/>
        <w:contextualSpacing/>
        <w:rPr>
          <w:rFonts w:ascii="Arial" w:eastAsia="SimSun" w:hAnsi="Arial" w:cs="Arial"/>
        </w:rPr>
      </w:pPr>
      <w:r w:rsidRPr="00B77554">
        <w:rPr>
          <w:rFonts w:ascii="Arial" w:eastAsia="SimSun" w:hAnsi="Arial" w:cs="Arial"/>
        </w:rPr>
        <w:t>Quality Management Information</w:t>
      </w:r>
      <w:r w:rsidRPr="00B77554">
        <w:rPr>
          <w:rFonts w:ascii="Arial" w:eastAsia="SimSun" w:hAnsi="Arial" w:cs="Arial"/>
        </w:rPr>
        <w:br/>
      </w:r>
      <w:hyperlink r:id="rId14" w:tooltip="send email to quality management" w:history="1">
        <w:r w:rsidRPr="00B77554">
          <w:rPr>
            <w:rFonts w:ascii="Arial" w:eastAsia="SimSun" w:hAnsi="Arial" w:cs="Arial"/>
            <w:color w:val="0000FF"/>
            <w:u w:val="single"/>
          </w:rPr>
          <w:t>QMInformation@SacCounty.net</w:t>
        </w:r>
      </w:hyperlink>
    </w:p>
    <w:p w14:paraId="0C8F06DD" w14:textId="39D39FF4" w:rsidR="00F018C4" w:rsidRDefault="00F018C4" w:rsidP="00A27336">
      <w:pPr>
        <w:pStyle w:val="ListParagraph"/>
        <w:spacing w:after="0" w:line="240" w:lineRule="auto"/>
        <w:ind w:left="360"/>
        <w:rPr>
          <w:rStyle w:val="Hyperlink"/>
          <w:rFonts w:ascii="Arial" w:hAnsi="Arial" w:cs="Arial"/>
        </w:rPr>
      </w:pPr>
    </w:p>
    <w:sectPr w:rsidR="00F018C4" w:rsidSect="008A7D86">
      <w:headerReference w:type="default" r:id="rId15"/>
      <w:footerReference w:type="default" r:id="rId16"/>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D62F" w14:textId="77777777" w:rsidR="00967D7C" w:rsidRDefault="00967D7C" w:rsidP="00C26FB2">
      <w:pPr>
        <w:spacing w:after="0" w:line="240" w:lineRule="auto"/>
      </w:pPr>
      <w:r>
        <w:separator/>
      </w:r>
    </w:p>
  </w:endnote>
  <w:endnote w:type="continuationSeparator" w:id="0">
    <w:p w14:paraId="303CC6EA" w14:textId="77777777" w:rsidR="00967D7C" w:rsidRDefault="00967D7C"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43206B06" w:rsidR="00367FF9" w:rsidRPr="008A7D86" w:rsidRDefault="00367FF9" w:rsidP="00E5652A">
    <w:pPr>
      <w:spacing w:after="0" w:line="240" w:lineRule="auto"/>
      <w:ind w:right="-36"/>
      <w:jc w:val="center"/>
      <w:rPr>
        <w:rFonts w:ascii="Arial" w:eastAsia="Times New Roman" w:hAnsi="Arial" w:cs="Arial"/>
        <w:sz w:val="12"/>
        <w:szCs w:val="12"/>
        <w:lang w:eastAsia="en-US"/>
      </w:rPr>
    </w:pPr>
    <w:r w:rsidRPr="008A7D86">
      <w:rPr>
        <w:rFonts w:ascii="Arial" w:eastAsia="Times New Roman" w:hAnsi="Arial" w:cs="Arial"/>
        <w:sz w:val="12"/>
        <w:szCs w:val="12"/>
        <w:lang w:eastAsia="en-US"/>
      </w:rPr>
      <w:t xml:space="preserve">Page </w:t>
    </w:r>
    <w:r w:rsidRPr="008A7D86">
      <w:rPr>
        <w:rFonts w:ascii="Arial" w:eastAsia="Times New Roman" w:hAnsi="Arial" w:cs="Arial"/>
        <w:sz w:val="12"/>
        <w:szCs w:val="12"/>
        <w:lang w:eastAsia="en-US"/>
      </w:rPr>
      <w:fldChar w:fldCharType="begin"/>
    </w:r>
    <w:r w:rsidRPr="008A7D86">
      <w:rPr>
        <w:rFonts w:ascii="Arial" w:eastAsia="Times New Roman" w:hAnsi="Arial" w:cs="Arial"/>
        <w:sz w:val="12"/>
        <w:szCs w:val="12"/>
        <w:lang w:eastAsia="en-US"/>
      </w:rPr>
      <w:instrText xml:space="preserve"> PAGE </w:instrText>
    </w:r>
    <w:r w:rsidRPr="008A7D86">
      <w:rPr>
        <w:rFonts w:ascii="Arial" w:eastAsia="Times New Roman" w:hAnsi="Arial" w:cs="Arial"/>
        <w:sz w:val="12"/>
        <w:szCs w:val="12"/>
        <w:lang w:eastAsia="en-US"/>
      </w:rPr>
      <w:fldChar w:fldCharType="separate"/>
    </w:r>
    <w:r w:rsidR="009C37D4">
      <w:rPr>
        <w:rFonts w:ascii="Arial" w:eastAsia="Times New Roman" w:hAnsi="Arial" w:cs="Arial"/>
        <w:noProof/>
        <w:sz w:val="12"/>
        <w:szCs w:val="12"/>
        <w:lang w:eastAsia="en-US"/>
      </w:rPr>
      <w:t>1</w:t>
    </w:r>
    <w:r w:rsidRPr="008A7D86">
      <w:rPr>
        <w:rFonts w:ascii="Arial" w:eastAsia="Times New Roman" w:hAnsi="Arial" w:cs="Arial"/>
        <w:sz w:val="12"/>
        <w:szCs w:val="12"/>
        <w:lang w:eastAsia="en-US"/>
      </w:rPr>
      <w:fldChar w:fldCharType="end"/>
    </w:r>
    <w:r w:rsidRPr="008A7D86">
      <w:rPr>
        <w:rFonts w:ascii="Arial" w:eastAsia="Times New Roman" w:hAnsi="Arial" w:cs="Arial"/>
        <w:sz w:val="12"/>
        <w:szCs w:val="12"/>
        <w:lang w:eastAsia="en-US"/>
      </w:rPr>
      <w:t xml:space="preserve"> of </w:t>
    </w:r>
    <w:r w:rsidRPr="008A7D86">
      <w:rPr>
        <w:rFonts w:ascii="Arial" w:eastAsia="Times New Roman" w:hAnsi="Arial" w:cs="Arial"/>
        <w:sz w:val="12"/>
        <w:szCs w:val="12"/>
        <w:lang w:eastAsia="en-US"/>
      </w:rPr>
      <w:fldChar w:fldCharType="begin"/>
    </w:r>
    <w:r w:rsidRPr="008A7D86">
      <w:rPr>
        <w:rFonts w:ascii="Arial" w:eastAsia="Times New Roman" w:hAnsi="Arial" w:cs="Arial"/>
        <w:sz w:val="12"/>
        <w:szCs w:val="12"/>
        <w:lang w:eastAsia="en-US"/>
      </w:rPr>
      <w:instrText xml:space="preserve"> NUMPAGES </w:instrText>
    </w:r>
    <w:r w:rsidRPr="008A7D86">
      <w:rPr>
        <w:rFonts w:ascii="Arial" w:eastAsia="Times New Roman" w:hAnsi="Arial" w:cs="Arial"/>
        <w:sz w:val="12"/>
        <w:szCs w:val="12"/>
        <w:lang w:eastAsia="en-US"/>
      </w:rPr>
      <w:fldChar w:fldCharType="separate"/>
    </w:r>
    <w:r w:rsidR="009C37D4">
      <w:rPr>
        <w:rFonts w:ascii="Arial" w:eastAsia="Times New Roman" w:hAnsi="Arial" w:cs="Arial"/>
        <w:noProof/>
        <w:sz w:val="12"/>
        <w:szCs w:val="12"/>
        <w:lang w:eastAsia="en-US"/>
      </w:rPr>
      <w:t>7</w:t>
    </w:r>
    <w:r w:rsidRPr="008A7D86">
      <w:rPr>
        <w:rFonts w:ascii="Arial" w:eastAsia="Times New Roman" w:hAnsi="Arial" w:cs="Arial"/>
        <w:sz w:val="12"/>
        <w:szCs w:val="12"/>
        <w:lang w:eastAsia="en-US"/>
      </w:rPr>
      <w:fldChar w:fldCharType="end"/>
    </w:r>
  </w:p>
  <w:p w14:paraId="723448E1" w14:textId="77777777" w:rsidR="008A7D86" w:rsidRPr="008A7D86" w:rsidRDefault="008A7D86" w:rsidP="00E5652A">
    <w:pPr>
      <w:spacing w:after="0" w:line="240" w:lineRule="auto"/>
      <w:ind w:right="-36"/>
      <w:jc w:val="center"/>
      <w:rPr>
        <w:rFonts w:ascii="Arial" w:eastAsia="Times New Roman" w:hAnsi="Arial" w:cs="Arial"/>
        <w:sz w:val="12"/>
        <w:szCs w:val="12"/>
        <w:lang w:eastAsia="en-US"/>
      </w:rPr>
    </w:pPr>
  </w:p>
  <w:p w14:paraId="55CD776C" w14:textId="7C531EAE" w:rsidR="00367FF9" w:rsidRPr="008A7D86" w:rsidRDefault="00555B32" w:rsidP="00555B32">
    <w:pPr>
      <w:spacing w:after="0" w:line="240" w:lineRule="auto"/>
      <w:ind w:right="-36"/>
      <w:rPr>
        <w:sz w:val="12"/>
        <w:szCs w:val="12"/>
      </w:rPr>
    </w:pPr>
    <w:r w:rsidRPr="008A7D86">
      <w:rPr>
        <w:rFonts w:ascii="Arial" w:hAnsi="Arial" w:cs="Arial"/>
        <w:sz w:val="12"/>
        <w:szCs w:val="12"/>
      </w:rPr>
      <w:t>PP-BHS-QM-41-01-Division of Behavioral Healt</w:t>
    </w:r>
    <w:r w:rsidR="00E4387B">
      <w:rPr>
        <w:rFonts w:ascii="Arial" w:hAnsi="Arial" w:cs="Arial"/>
        <w:sz w:val="12"/>
        <w:szCs w:val="12"/>
      </w:rPr>
      <w:t>h Serv</w:t>
    </w:r>
    <w:r w:rsidR="00B9053C">
      <w:rPr>
        <w:rFonts w:ascii="Arial" w:hAnsi="Arial" w:cs="Arial"/>
        <w:sz w:val="12"/>
        <w:szCs w:val="12"/>
      </w:rPr>
      <w:t xml:space="preserve">ices Compliance Program </w:t>
    </w:r>
    <w:r w:rsidR="00B00BAE">
      <w:rPr>
        <w:rFonts w:ascii="Arial" w:hAnsi="Arial" w:cs="Arial"/>
        <w:sz w:val="12"/>
        <w:szCs w:val="12"/>
      </w:rPr>
      <w:t>12/24/2020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258C" w14:textId="77777777" w:rsidR="00967D7C" w:rsidRDefault="00967D7C" w:rsidP="00C26FB2">
      <w:pPr>
        <w:spacing w:after="0" w:line="240" w:lineRule="auto"/>
      </w:pPr>
      <w:r>
        <w:separator/>
      </w:r>
    </w:p>
  </w:footnote>
  <w:footnote w:type="continuationSeparator" w:id="0">
    <w:p w14:paraId="57AFF1D1" w14:textId="77777777" w:rsidR="00967D7C" w:rsidRDefault="00967D7C"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4093" w14:textId="5AE544FE" w:rsidR="0002149A" w:rsidRDefault="00021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9B5"/>
    <w:multiLevelType w:val="multilevel"/>
    <w:tmpl w:val="F72628A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color w:val="auto"/>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1402B5"/>
    <w:multiLevelType w:val="multilevel"/>
    <w:tmpl w:val="B0401E6E"/>
    <w:lvl w:ilvl="0">
      <w:start w:val="1"/>
      <w:numFmt w:val="decimal"/>
      <w:lvlText w:val="%1)"/>
      <w:lvlJc w:val="left"/>
      <w:pPr>
        <w:tabs>
          <w:tab w:val="num" w:pos="360"/>
        </w:tabs>
        <w:ind w:left="360" w:hanging="360"/>
      </w:pPr>
    </w:lvl>
    <w:lvl w:ilvl="1">
      <w:start w:val="1"/>
      <w:numFmt w:val="upperLetter"/>
      <w:lvlText w:val="%2."/>
      <w:lvlJc w:val="right"/>
      <w:pPr>
        <w:tabs>
          <w:tab w:val="num" w:pos="360"/>
        </w:tabs>
        <w:ind w:left="36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035B"/>
    <w:multiLevelType w:val="hybridMultilevel"/>
    <w:tmpl w:val="EC1204DA"/>
    <w:lvl w:ilvl="0" w:tplc="449474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7E75DC5"/>
    <w:multiLevelType w:val="multilevel"/>
    <w:tmpl w:val="F1980598"/>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color w:val="auto"/>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7" w15:restartNumberingAfterBreak="0">
    <w:nsid w:val="0F3C1669"/>
    <w:multiLevelType w:val="hybridMultilevel"/>
    <w:tmpl w:val="D43A3E0C"/>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9"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0"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C732D"/>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C3BA8"/>
    <w:multiLevelType w:val="hybridMultilevel"/>
    <w:tmpl w:val="9C063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C5B33"/>
    <w:multiLevelType w:val="hybridMultilevel"/>
    <w:tmpl w:val="D7C890B4"/>
    <w:lvl w:ilvl="0" w:tplc="4494746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63C4D3F"/>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CF4216"/>
    <w:multiLevelType w:val="hybridMultilevel"/>
    <w:tmpl w:val="2A44D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942E46"/>
    <w:multiLevelType w:val="hybridMultilevel"/>
    <w:tmpl w:val="F346863E"/>
    <w:lvl w:ilvl="0" w:tplc="97A4E042">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50C144AA"/>
    <w:multiLevelType w:val="hybridMultilevel"/>
    <w:tmpl w:val="E3CA4EA8"/>
    <w:lvl w:ilvl="0" w:tplc="EEE8D1F2">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543F4CBF"/>
    <w:multiLevelType w:val="hybridMultilevel"/>
    <w:tmpl w:val="300E1582"/>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5F60FA"/>
    <w:multiLevelType w:val="hybridMultilevel"/>
    <w:tmpl w:val="254A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DFC49B0"/>
    <w:multiLevelType w:val="hybridMultilevel"/>
    <w:tmpl w:val="49222AAC"/>
    <w:lvl w:ilvl="0" w:tplc="2F02C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3" w15:restartNumberingAfterBreak="0">
    <w:nsid w:val="63741A9B"/>
    <w:multiLevelType w:val="hybridMultilevel"/>
    <w:tmpl w:val="CC44DD70"/>
    <w:lvl w:ilvl="0" w:tplc="722682C2">
      <w:start w:val="1"/>
      <w:numFmt w:val="decimal"/>
      <w:lvlText w:val="%1."/>
      <w:lvlJc w:val="left"/>
      <w:pPr>
        <w:tabs>
          <w:tab w:val="num" w:pos="360"/>
        </w:tabs>
        <w:ind w:left="360" w:hanging="360"/>
      </w:pPr>
      <w:rPr>
        <w:rFonts w:hint="default"/>
      </w:rPr>
    </w:lvl>
    <w:lvl w:ilvl="1" w:tplc="44947462">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4554ABA"/>
    <w:multiLevelType w:val="hybridMultilevel"/>
    <w:tmpl w:val="EB56C81E"/>
    <w:lvl w:ilvl="0" w:tplc="C75C90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E14A35"/>
    <w:multiLevelType w:val="hybridMultilevel"/>
    <w:tmpl w:val="F7C019DA"/>
    <w:lvl w:ilvl="0" w:tplc="F620E23E">
      <w:start w:val="1"/>
      <w:numFmt w:val="bullet"/>
      <w:lvlText w:val=""/>
      <w:lvlJc w:val="left"/>
      <w:pPr>
        <w:ind w:left="63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32EE7"/>
    <w:multiLevelType w:val="multilevel"/>
    <w:tmpl w:val="3372E69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color w:val="auto"/>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E14ECD"/>
    <w:multiLevelType w:val="hybridMultilevel"/>
    <w:tmpl w:val="AE0EB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92A17"/>
    <w:multiLevelType w:val="multilevel"/>
    <w:tmpl w:val="3372E69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color w:val="auto"/>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440308"/>
    <w:multiLevelType w:val="hybridMultilevel"/>
    <w:tmpl w:val="63D8B3CE"/>
    <w:lvl w:ilvl="0" w:tplc="FFFFFFFF">
      <w:start w:val="1"/>
      <w:numFmt w:val="bullet"/>
      <w:lvlText w:val=""/>
      <w:lvlJc w:val="left"/>
      <w:pPr>
        <w:tabs>
          <w:tab w:val="num" w:pos="720"/>
        </w:tabs>
        <w:ind w:left="720" w:hanging="360"/>
      </w:pPr>
      <w:rPr>
        <w:rFonts w:ascii="Wingdings" w:hAnsi="Wingdings"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F7220"/>
    <w:multiLevelType w:val="multilevel"/>
    <w:tmpl w:val="96A48328"/>
    <w:lvl w:ilvl="0">
      <w:start w:val="1"/>
      <w:numFmt w:val="decimal"/>
      <w:lvlText w:val="%1)"/>
      <w:lvlJc w:val="left"/>
      <w:pPr>
        <w:tabs>
          <w:tab w:val="num" w:pos="360"/>
        </w:tabs>
        <w:ind w:left="360" w:hanging="360"/>
      </w:pPr>
      <w:rPr>
        <w:rFonts w:hint="default"/>
      </w:rPr>
    </w:lvl>
    <w:lvl w:ilvl="1">
      <w:start w:val="4"/>
      <w:numFmt w:val="upp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2"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8168C"/>
    <w:multiLevelType w:val="hybridMultilevel"/>
    <w:tmpl w:val="A5AC48D8"/>
    <w:lvl w:ilvl="0" w:tplc="574695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87D50"/>
    <w:multiLevelType w:val="hybridMultilevel"/>
    <w:tmpl w:val="6B9A6BC6"/>
    <w:lvl w:ilvl="0" w:tplc="0409000F">
      <w:start w:val="1"/>
      <w:numFmt w:val="decimal"/>
      <w:lvlText w:val="%1."/>
      <w:lvlJc w:val="left"/>
      <w:pPr>
        <w:tabs>
          <w:tab w:val="num" w:pos="720"/>
        </w:tabs>
        <w:ind w:left="720" w:hanging="360"/>
      </w:pPr>
    </w:lvl>
    <w:lvl w:ilvl="1" w:tplc="C5D8738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0996879">
    <w:abstractNumId w:val="2"/>
  </w:num>
  <w:num w:numId="2" w16cid:durableId="2063601195">
    <w:abstractNumId w:val="12"/>
  </w:num>
  <w:num w:numId="3" w16cid:durableId="1360937461">
    <w:abstractNumId w:val="44"/>
  </w:num>
  <w:num w:numId="4" w16cid:durableId="129785245">
    <w:abstractNumId w:val="42"/>
  </w:num>
  <w:num w:numId="5" w16cid:durableId="1663121520">
    <w:abstractNumId w:val="15"/>
  </w:num>
  <w:num w:numId="6" w16cid:durableId="1133791808">
    <w:abstractNumId w:val="8"/>
  </w:num>
  <w:num w:numId="7" w16cid:durableId="92555624">
    <w:abstractNumId w:val="45"/>
  </w:num>
  <w:num w:numId="8" w16cid:durableId="354498427">
    <w:abstractNumId w:val="28"/>
  </w:num>
  <w:num w:numId="9" w16cid:durableId="764110366">
    <w:abstractNumId w:val="41"/>
  </w:num>
  <w:num w:numId="10" w16cid:durableId="61368344">
    <w:abstractNumId w:val="14"/>
  </w:num>
  <w:num w:numId="11" w16cid:durableId="356320381">
    <w:abstractNumId w:val="5"/>
  </w:num>
  <w:num w:numId="12" w16cid:durableId="1558785057">
    <w:abstractNumId w:val="21"/>
  </w:num>
  <w:num w:numId="13" w16cid:durableId="243227352">
    <w:abstractNumId w:val="26"/>
  </w:num>
  <w:num w:numId="14" w16cid:durableId="1867672080">
    <w:abstractNumId w:val="30"/>
  </w:num>
  <w:num w:numId="15" w16cid:durableId="1943609102">
    <w:abstractNumId w:val="18"/>
  </w:num>
  <w:num w:numId="16" w16cid:durableId="530649289">
    <w:abstractNumId w:val="10"/>
  </w:num>
  <w:num w:numId="17" w16cid:durableId="922182316">
    <w:abstractNumId w:val="11"/>
  </w:num>
  <w:num w:numId="18" w16cid:durableId="162210334">
    <w:abstractNumId w:val="20"/>
  </w:num>
  <w:num w:numId="19" w16cid:durableId="1812214895">
    <w:abstractNumId w:val="9"/>
  </w:num>
  <w:num w:numId="20" w16cid:durableId="1627005236">
    <w:abstractNumId w:val="32"/>
  </w:num>
  <w:num w:numId="21" w16cid:durableId="457644326">
    <w:abstractNumId w:val="6"/>
  </w:num>
  <w:num w:numId="22" w16cid:durableId="1120759901">
    <w:abstractNumId w:val="27"/>
  </w:num>
  <w:num w:numId="23" w16cid:durableId="139348722">
    <w:abstractNumId w:val="7"/>
  </w:num>
  <w:num w:numId="24" w16cid:durableId="1648313340">
    <w:abstractNumId w:val="35"/>
  </w:num>
  <w:num w:numId="25" w16cid:durableId="15414795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177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4664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870570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3681299">
    <w:abstractNumId w:val="39"/>
  </w:num>
  <w:num w:numId="30" w16cid:durableId="766578388">
    <w:abstractNumId w:val="19"/>
  </w:num>
  <w:num w:numId="31" w16cid:durableId="987587045">
    <w:abstractNumId w:val="43"/>
  </w:num>
  <w:num w:numId="32" w16cid:durableId="680163685">
    <w:abstractNumId w:val="23"/>
  </w:num>
  <w:num w:numId="33" w16cid:durableId="1917933932">
    <w:abstractNumId w:val="3"/>
  </w:num>
  <w:num w:numId="34" w16cid:durableId="1757482401">
    <w:abstractNumId w:val="34"/>
  </w:num>
  <w:num w:numId="35" w16cid:durableId="100226293">
    <w:abstractNumId w:val="22"/>
  </w:num>
  <w:num w:numId="36" w16cid:durableId="1655833942">
    <w:abstractNumId w:val="29"/>
  </w:num>
  <w:num w:numId="37" w16cid:durableId="1352562896">
    <w:abstractNumId w:val="16"/>
  </w:num>
  <w:num w:numId="38" w16cid:durableId="1902252341">
    <w:abstractNumId w:val="37"/>
  </w:num>
  <w:num w:numId="39" w16cid:durableId="350688945">
    <w:abstractNumId w:val="17"/>
  </w:num>
  <w:num w:numId="40" w16cid:durableId="1947542864">
    <w:abstractNumId w:val="0"/>
  </w:num>
  <w:num w:numId="41" w16cid:durableId="166558536">
    <w:abstractNumId w:val="33"/>
  </w:num>
  <w:num w:numId="42" w16cid:durableId="2001539234">
    <w:abstractNumId w:val="24"/>
  </w:num>
  <w:num w:numId="43" w16cid:durableId="784542167">
    <w:abstractNumId w:val="4"/>
  </w:num>
  <w:num w:numId="44" w16cid:durableId="854464988">
    <w:abstractNumId w:val="36"/>
  </w:num>
  <w:num w:numId="45" w16cid:durableId="1840656263">
    <w:abstractNumId w:val="38"/>
  </w:num>
  <w:num w:numId="46" w16cid:durableId="1201209812">
    <w:abstractNumId w:val="46"/>
  </w:num>
  <w:num w:numId="47" w16cid:durableId="1697348612">
    <w:abstractNumId w:val="1"/>
  </w:num>
  <w:num w:numId="48" w16cid:durableId="184098453">
    <w:abstractNumId w:val="40"/>
  </w:num>
  <w:num w:numId="49" w16cid:durableId="200011215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C3"/>
    <w:rsid w:val="0002149A"/>
    <w:rsid w:val="00023554"/>
    <w:rsid w:val="000260E0"/>
    <w:rsid w:val="00036C40"/>
    <w:rsid w:val="0005505C"/>
    <w:rsid w:val="00067A00"/>
    <w:rsid w:val="00094D71"/>
    <w:rsid w:val="000B685F"/>
    <w:rsid w:val="000B6EB5"/>
    <w:rsid w:val="000C4B24"/>
    <w:rsid w:val="000D1E5B"/>
    <w:rsid w:val="000D6E07"/>
    <w:rsid w:val="000E3EDB"/>
    <w:rsid w:val="00100943"/>
    <w:rsid w:val="00134A6A"/>
    <w:rsid w:val="00141C42"/>
    <w:rsid w:val="00150DD5"/>
    <w:rsid w:val="001637DB"/>
    <w:rsid w:val="001676EA"/>
    <w:rsid w:val="00171D70"/>
    <w:rsid w:val="00184B9B"/>
    <w:rsid w:val="00191E80"/>
    <w:rsid w:val="001C5AC9"/>
    <w:rsid w:val="001E687A"/>
    <w:rsid w:val="002001CF"/>
    <w:rsid w:val="00202433"/>
    <w:rsid w:val="0020385A"/>
    <w:rsid w:val="002110A3"/>
    <w:rsid w:val="0021777A"/>
    <w:rsid w:val="00227C5A"/>
    <w:rsid w:val="00232AE4"/>
    <w:rsid w:val="00233B53"/>
    <w:rsid w:val="00257DD7"/>
    <w:rsid w:val="00274DBB"/>
    <w:rsid w:val="002766C9"/>
    <w:rsid w:val="0028710E"/>
    <w:rsid w:val="002960C0"/>
    <w:rsid w:val="002A2DB3"/>
    <w:rsid w:val="002C6E5B"/>
    <w:rsid w:val="003064C0"/>
    <w:rsid w:val="00307648"/>
    <w:rsid w:val="003136B8"/>
    <w:rsid w:val="00317018"/>
    <w:rsid w:val="00332BDB"/>
    <w:rsid w:val="0033711C"/>
    <w:rsid w:val="003526B9"/>
    <w:rsid w:val="00367FF9"/>
    <w:rsid w:val="00384437"/>
    <w:rsid w:val="0039293F"/>
    <w:rsid w:val="003A17DD"/>
    <w:rsid w:val="003C1195"/>
    <w:rsid w:val="003D0ED3"/>
    <w:rsid w:val="003E51FE"/>
    <w:rsid w:val="003F67F7"/>
    <w:rsid w:val="004031F7"/>
    <w:rsid w:val="004053EB"/>
    <w:rsid w:val="0042446C"/>
    <w:rsid w:val="004322FE"/>
    <w:rsid w:val="0043415A"/>
    <w:rsid w:val="004439BC"/>
    <w:rsid w:val="00453EB9"/>
    <w:rsid w:val="004823FD"/>
    <w:rsid w:val="004933B9"/>
    <w:rsid w:val="004A7F93"/>
    <w:rsid w:val="004D0B69"/>
    <w:rsid w:val="004D64D8"/>
    <w:rsid w:val="0051401D"/>
    <w:rsid w:val="00535070"/>
    <w:rsid w:val="00537432"/>
    <w:rsid w:val="00541EEF"/>
    <w:rsid w:val="00550701"/>
    <w:rsid w:val="00553626"/>
    <w:rsid w:val="00553B9C"/>
    <w:rsid w:val="00555B32"/>
    <w:rsid w:val="00565247"/>
    <w:rsid w:val="00572EA0"/>
    <w:rsid w:val="0059003F"/>
    <w:rsid w:val="00592ECF"/>
    <w:rsid w:val="00594AA8"/>
    <w:rsid w:val="00594FEF"/>
    <w:rsid w:val="005A0AE0"/>
    <w:rsid w:val="005A297F"/>
    <w:rsid w:val="005B1CA9"/>
    <w:rsid w:val="005B6A11"/>
    <w:rsid w:val="005C4564"/>
    <w:rsid w:val="005D5A92"/>
    <w:rsid w:val="005F0A9A"/>
    <w:rsid w:val="00601E50"/>
    <w:rsid w:val="00602B65"/>
    <w:rsid w:val="006144CD"/>
    <w:rsid w:val="0062573B"/>
    <w:rsid w:val="00626AEE"/>
    <w:rsid w:val="006277E4"/>
    <w:rsid w:val="00635931"/>
    <w:rsid w:val="0063600C"/>
    <w:rsid w:val="00664095"/>
    <w:rsid w:val="00674067"/>
    <w:rsid w:val="006812EB"/>
    <w:rsid w:val="006A5924"/>
    <w:rsid w:val="006C2D09"/>
    <w:rsid w:val="006E04B3"/>
    <w:rsid w:val="006F7277"/>
    <w:rsid w:val="00716592"/>
    <w:rsid w:val="00720B1C"/>
    <w:rsid w:val="0072267E"/>
    <w:rsid w:val="00731BD7"/>
    <w:rsid w:val="0074397C"/>
    <w:rsid w:val="0074410C"/>
    <w:rsid w:val="00763921"/>
    <w:rsid w:val="007665AC"/>
    <w:rsid w:val="00781DCE"/>
    <w:rsid w:val="007B7CCA"/>
    <w:rsid w:val="007C57BD"/>
    <w:rsid w:val="007C6C76"/>
    <w:rsid w:val="007D3AE6"/>
    <w:rsid w:val="007F547B"/>
    <w:rsid w:val="007F5DBB"/>
    <w:rsid w:val="00801F84"/>
    <w:rsid w:val="00811486"/>
    <w:rsid w:val="00820F6A"/>
    <w:rsid w:val="008300DF"/>
    <w:rsid w:val="00834497"/>
    <w:rsid w:val="00835EF4"/>
    <w:rsid w:val="00847B42"/>
    <w:rsid w:val="0086561C"/>
    <w:rsid w:val="00885641"/>
    <w:rsid w:val="008A7D86"/>
    <w:rsid w:val="008C40BF"/>
    <w:rsid w:val="008C78FC"/>
    <w:rsid w:val="008C7F9C"/>
    <w:rsid w:val="008D073D"/>
    <w:rsid w:val="008D4D79"/>
    <w:rsid w:val="008E5CD1"/>
    <w:rsid w:val="008E7C93"/>
    <w:rsid w:val="008F4DD3"/>
    <w:rsid w:val="00905C83"/>
    <w:rsid w:val="0093226D"/>
    <w:rsid w:val="009350A3"/>
    <w:rsid w:val="00937F4A"/>
    <w:rsid w:val="00943E26"/>
    <w:rsid w:val="00964823"/>
    <w:rsid w:val="00967D7C"/>
    <w:rsid w:val="00976ABD"/>
    <w:rsid w:val="009913E5"/>
    <w:rsid w:val="009B29E4"/>
    <w:rsid w:val="009C37D4"/>
    <w:rsid w:val="009C3F3F"/>
    <w:rsid w:val="009D4A99"/>
    <w:rsid w:val="009E625B"/>
    <w:rsid w:val="009F578A"/>
    <w:rsid w:val="009F6B04"/>
    <w:rsid w:val="009F7551"/>
    <w:rsid w:val="00A03BEA"/>
    <w:rsid w:val="00A06FB7"/>
    <w:rsid w:val="00A124ED"/>
    <w:rsid w:val="00A27336"/>
    <w:rsid w:val="00A345E7"/>
    <w:rsid w:val="00A436DC"/>
    <w:rsid w:val="00A44BC0"/>
    <w:rsid w:val="00A461EC"/>
    <w:rsid w:val="00A47510"/>
    <w:rsid w:val="00A51614"/>
    <w:rsid w:val="00A72DD2"/>
    <w:rsid w:val="00AC03E4"/>
    <w:rsid w:val="00AC7790"/>
    <w:rsid w:val="00AE0DAE"/>
    <w:rsid w:val="00AE2C4F"/>
    <w:rsid w:val="00AE5BCD"/>
    <w:rsid w:val="00B00BAE"/>
    <w:rsid w:val="00B01BD2"/>
    <w:rsid w:val="00B03E08"/>
    <w:rsid w:val="00B07EAE"/>
    <w:rsid w:val="00B1143D"/>
    <w:rsid w:val="00B11B79"/>
    <w:rsid w:val="00B15800"/>
    <w:rsid w:val="00B20449"/>
    <w:rsid w:val="00B30E1C"/>
    <w:rsid w:val="00B43798"/>
    <w:rsid w:val="00B506C7"/>
    <w:rsid w:val="00B51485"/>
    <w:rsid w:val="00B51B77"/>
    <w:rsid w:val="00B67F21"/>
    <w:rsid w:val="00B703F5"/>
    <w:rsid w:val="00B71335"/>
    <w:rsid w:val="00B730AD"/>
    <w:rsid w:val="00B77554"/>
    <w:rsid w:val="00B9053C"/>
    <w:rsid w:val="00BB3821"/>
    <w:rsid w:val="00BD6823"/>
    <w:rsid w:val="00BF085C"/>
    <w:rsid w:val="00BF5E45"/>
    <w:rsid w:val="00C01E99"/>
    <w:rsid w:val="00C21CCC"/>
    <w:rsid w:val="00C25812"/>
    <w:rsid w:val="00C259DC"/>
    <w:rsid w:val="00C26FB2"/>
    <w:rsid w:val="00C27E40"/>
    <w:rsid w:val="00C448FC"/>
    <w:rsid w:val="00C730BF"/>
    <w:rsid w:val="00C73267"/>
    <w:rsid w:val="00C801E2"/>
    <w:rsid w:val="00C90799"/>
    <w:rsid w:val="00CA0E2D"/>
    <w:rsid w:val="00CA4B71"/>
    <w:rsid w:val="00CA553C"/>
    <w:rsid w:val="00CC3CD2"/>
    <w:rsid w:val="00CD7DEB"/>
    <w:rsid w:val="00CE13EA"/>
    <w:rsid w:val="00CE4F52"/>
    <w:rsid w:val="00CE7447"/>
    <w:rsid w:val="00CF1286"/>
    <w:rsid w:val="00CF4712"/>
    <w:rsid w:val="00CF53EB"/>
    <w:rsid w:val="00CF7FAC"/>
    <w:rsid w:val="00D0234F"/>
    <w:rsid w:val="00D071C7"/>
    <w:rsid w:val="00D11EA6"/>
    <w:rsid w:val="00D226E5"/>
    <w:rsid w:val="00D24316"/>
    <w:rsid w:val="00D259A7"/>
    <w:rsid w:val="00D263F5"/>
    <w:rsid w:val="00D36838"/>
    <w:rsid w:val="00D40FCF"/>
    <w:rsid w:val="00D5379E"/>
    <w:rsid w:val="00D82784"/>
    <w:rsid w:val="00D94E1A"/>
    <w:rsid w:val="00DB3717"/>
    <w:rsid w:val="00DC3ECC"/>
    <w:rsid w:val="00DC700B"/>
    <w:rsid w:val="00DC738E"/>
    <w:rsid w:val="00DC7FDB"/>
    <w:rsid w:val="00DE0873"/>
    <w:rsid w:val="00DE68C9"/>
    <w:rsid w:val="00DF35F7"/>
    <w:rsid w:val="00E01DB3"/>
    <w:rsid w:val="00E07F29"/>
    <w:rsid w:val="00E34A83"/>
    <w:rsid w:val="00E4172E"/>
    <w:rsid w:val="00E4387B"/>
    <w:rsid w:val="00E5380D"/>
    <w:rsid w:val="00E55BB0"/>
    <w:rsid w:val="00E5652A"/>
    <w:rsid w:val="00E56709"/>
    <w:rsid w:val="00E75CA7"/>
    <w:rsid w:val="00E92EB5"/>
    <w:rsid w:val="00E968AC"/>
    <w:rsid w:val="00E976AA"/>
    <w:rsid w:val="00EA1A65"/>
    <w:rsid w:val="00EB49E5"/>
    <w:rsid w:val="00EC3D93"/>
    <w:rsid w:val="00EC62E9"/>
    <w:rsid w:val="00EC7E24"/>
    <w:rsid w:val="00ED6752"/>
    <w:rsid w:val="00ED6A97"/>
    <w:rsid w:val="00ED7E2B"/>
    <w:rsid w:val="00F018C4"/>
    <w:rsid w:val="00F11ED8"/>
    <w:rsid w:val="00F3717C"/>
    <w:rsid w:val="00F53F02"/>
    <w:rsid w:val="00F769DF"/>
    <w:rsid w:val="00F8550B"/>
    <w:rsid w:val="00FD3F9D"/>
    <w:rsid w:val="00FF0816"/>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9D4548A1-6304-40D4-BA26-2DCEF496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DC7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B1CA9"/>
    <w:pPr>
      <w:keepNext/>
      <w:spacing w:after="0" w:line="240" w:lineRule="exact"/>
      <w:jc w:val="center"/>
      <w:outlineLvl w:val="1"/>
    </w:pPr>
    <w:rPr>
      <w:rFonts w:ascii="Arial" w:eastAsia="Times New Roman" w:hAnsi="Arial" w:cs="Arial"/>
      <w:b/>
      <w:bCs/>
      <w:sz w:val="28"/>
      <w:szCs w:val="20"/>
      <w:lang w:eastAsia="en-US"/>
    </w:rPr>
  </w:style>
  <w:style w:type="paragraph" w:styleId="Heading3">
    <w:name w:val="heading 3"/>
    <w:basedOn w:val="Normal"/>
    <w:next w:val="Normal"/>
    <w:link w:val="Heading3Char"/>
    <w:uiPriority w:val="9"/>
    <w:semiHidden/>
    <w:unhideWhenUsed/>
    <w:qFormat/>
    <w:rsid w:val="00DC70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70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5B1CA9"/>
    <w:rPr>
      <w:rFonts w:ascii="Arial" w:eastAsia="Times New Roman" w:hAnsi="Arial" w:cs="Arial"/>
      <w:b/>
      <w:bCs/>
      <w:sz w:val="28"/>
      <w:szCs w:val="20"/>
      <w:lang w:eastAsia="en-US"/>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DC70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70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C70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33711C"/>
    <w:pPr>
      <w:spacing w:after="0" w:line="240" w:lineRule="auto"/>
    </w:pPr>
    <w:rPr>
      <w:rFonts w:ascii="Arial" w:hAnsi="Arial" w:cs="Arial"/>
      <w:b/>
    </w:rPr>
  </w:style>
  <w:style w:type="character" w:customStyle="1" w:styleId="TitleChar">
    <w:name w:val="Title Char"/>
    <w:basedOn w:val="DefaultParagraphFont"/>
    <w:link w:val="Title"/>
    <w:rsid w:val="0033711C"/>
    <w:rPr>
      <w:rFonts w:ascii="Arial" w:hAnsi="Arial" w:cs="Arial"/>
      <w:b/>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9E625B"/>
    <w:rPr>
      <w:rFonts w:ascii="Arial" w:eastAsia="Times New Roman" w:hAnsi="Arial" w:cs="Times New Roman"/>
      <w:sz w:val="20"/>
      <w:szCs w:val="20"/>
      <w:lang w:eastAsia="en-US"/>
    </w:rPr>
  </w:style>
  <w:style w:type="character" w:customStyle="1" w:styleId="ms-rtefontsize-31">
    <w:name w:val="ms-rtefontsize-31"/>
    <w:basedOn w:val="DefaultParagraphFont"/>
    <w:rsid w:val="00EC7E24"/>
    <w:rPr>
      <w:sz w:val="24"/>
      <w:szCs w:val="24"/>
    </w:rPr>
  </w:style>
  <w:style w:type="paragraph" w:styleId="BodyTextIndent2">
    <w:name w:val="Body Text Indent 2"/>
    <w:basedOn w:val="Normal"/>
    <w:link w:val="BodyTextIndent2Char"/>
    <w:uiPriority w:val="99"/>
    <w:semiHidden/>
    <w:unhideWhenUsed/>
    <w:rsid w:val="00555B32"/>
    <w:pPr>
      <w:spacing w:after="120" w:line="480" w:lineRule="auto"/>
      <w:ind w:left="360"/>
    </w:pPr>
  </w:style>
  <w:style w:type="character" w:customStyle="1" w:styleId="BodyTextIndent2Char">
    <w:name w:val="Body Text Indent 2 Char"/>
    <w:basedOn w:val="DefaultParagraphFont"/>
    <w:link w:val="BodyTextIndent2"/>
    <w:uiPriority w:val="99"/>
    <w:semiHidden/>
    <w:rsid w:val="00555B32"/>
  </w:style>
  <w:style w:type="character" w:styleId="CommentReference">
    <w:name w:val="annotation reference"/>
    <w:basedOn w:val="DefaultParagraphFont"/>
    <w:uiPriority w:val="99"/>
    <w:semiHidden/>
    <w:unhideWhenUsed/>
    <w:rsid w:val="00307648"/>
    <w:rPr>
      <w:sz w:val="16"/>
      <w:szCs w:val="16"/>
    </w:rPr>
  </w:style>
  <w:style w:type="paragraph" w:styleId="CommentText">
    <w:name w:val="annotation text"/>
    <w:basedOn w:val="Normal"/>
    <w:link w:val="CommentTextChar"/>
    <w:uiPriority w:val="99"/>
    <w:semiHidden/>
    <w:unhideWhenUsed/>
    <w:rsid w:val="00307648"/>
    <w:pPr>
      <w:spacing w:line="240" w:lineRule="auto"/>
    </w:pPr>
    <w:rPr>
      <w:sz w:val="20"/>
      <w:szCs w:val="20"/>
    </w:rPr>
  </w:style>
  <w:style w:type="character" w:customStyle="1" w:styleId="CommentTextChar">
    <w:name w:val="Comment Text Char"/>
    <w:basedOn w:val="DefaultParagraphFont"/>
    <w:link w:val="CommentText"/>
    <w:uiPriority w:val="99"/>
    <w:semiHidden/>
    <w:rsid w:val="00307648"/>
    <w:rPr>
      <w:sz w:val="20"/>
      <w:szCs w:val="20"/>
    </w:rPr>
  </w:style>
  <w:style w:type="paragraph" w:styleId="CommentSubject">
    <w:name w:val="annotation subject"/>
    <w:basedOn w:val="CommentText"/>
    <w:next w:val="CommentText"/>
    <w:link w:val="CommentSubjectChar"/>
    <w:uiPriority w:val="99"/>
    <w:semiHidden/>
    <w:unhideWhenUsed/>
    <w:rsid w:val="00307648"/>
    <w:rPr>
      <w:b/>
      <w:bCs/>
    </w:rPr>
  </w:style>
  <w:style w:type="character" w:customStyle="1" w:styleId="CommentSubjectChar">
    <w:name w:val="Comment Subject Char"/>
    <w:basedOn w:val="CommentTextChar"/>
    <w:link w:val="CommentSubject"/>
    <w:uiPriority w:val="99"/>
    <w:semiHidden/>
    <w:rsid w:val="00307648"/>
    <w:rPr>
      <w:b/>
      <w:bCs/>
      <w:sz w:val="20"/>
      <w:szCs w:val="20"/>
    </w:rPr>
  </w:style>
  <w:style w:type="paragraph" w:styleId="Revision">
    <w:name w:val="Revision"/>
    <w:hidden/>
    <w:uiPriority w:val="99"/>
    <w:semiHidden/>
    <w:rsid w:val="00905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HDivisionComplianceOfficer@SacCounty.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Information@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FA8B1-5C09-4D57-B67E-320ACDB7E904}">
  <ds:schemaRefs>
    <ds:schemaRef ds:uri="urn:sharePointPublishingRcaProperties"/>
  </ds:schemaRefs>
</ds:datastoreItem>
</file>

<file path=customXml/itemProps4.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8CD07E2-6E7F-403A-92BD-8D81798EDC02}">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2921</Words>
  <Characters>16655</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QM-41-01-Division of Behavioral Health Services Compliance Program</dc:title>
  <dc:creator/>
  <cp:keywords>ADA Version 2026</cp:keywords>
  <cp:lastModifiedBy>Baranski. Nicholas</cp:lastModifiedBy>
  <cp:revision>5</cp:revision>
  <dcterms:created xsi:type="dcterms:W3CDTF">2020-12-24T18:54:00Z</dcterms:created>
  <dcterms:modified xsi:type="dcterms:W3CDTF">2026-07-10T14:23:00Z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