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9" w:type="dxa"/>
        <w:tblCellMar>
          <w:left w:w="101" w:type="dxa"/>
          <w:right w:w="101" w:type="dxa"/>
        </w:tblCellMar>
        <w:tblLook w:val="04A0" w:firstRow="1" w:lastRow="0" w:firstColumn="1" w:lastColumn="0" w:noHBand="0" w:noVBand="1"/>
      </w:tblPr>
      <w:tblGrid>
        <w:gridCol w:w="1341"/>
        <w:gridCol w:w="3482"/>
        <w:gridCol w:w="968"/>
        <w:gridCol w:w="1984"/>
        <w:gridCol w:w="2024"/>
      </w:tblGrid>
      <w:tr w:rsidR="00B43798" w14:paraId="1186E550" w14:textId="77777777" w:rsidTr="00FD54CF">
        <w:trPr>
          <w:trHeight w:hRule="exact" w:val="518"/>
        </w:trPr>
        <w:tc>
          <w:tcPr>
            <w:tcW w:w="1359" w:type="dxa"/>
            <w:vMerge w:val="restart"/>
            <w:tcBorders>
              <w:right w:val="nil"/>
            </w:tcBorders>
            <w:vAlign w:val="center"/>
          </w:tcPr>
          <w:p w14:paraId="6F72CDCE" w14:textId="40F33D77" w:rsidR="00B43798" w:rsidRDefault="00B43798" w:rsidP="00E56709">
            <w:pPr>
              <w:jc w:val="center"/>
              <w:rPr>
                <w:rFonts w:ascii="Arial" w:hAnsi="Arial" w:cs="Arial"/>
              </w:rPr>
            </w:pPr>
            <w:r w:rsidRPr="00453EB9">
              <w:rPr>
                <w:rFonts w:ascii="Arial" w:eastAsia="Times New Roman" w:hAnsi="Arial" w:cs="Arial"/>
                <w:b/>
                <w:bCs/>
                <w:noProof/>
                <w:sz w:val="18"/>
                <w:szCs w:val="18"/>
                <w:lang w:eastAsia="en-US"/>
              </w:rPr>
              <w:drawing>
                <wp:anchor distT="0" distB="0" distL="114300" distR="114300" simplePos="0" relativeHeight="251665408" behindDoc="0" locked="0" layoutInCell="1" allowOverlap="1" wp14:anchorId="07E4E828" wp14:editId="6BF4C029">
                  <wp:simplePos x="0" y="0"/>
                  <wp:positionH relativeFrom="column">
                    <wp:posOffset>115570</wp:posOffset>
                  </wp:positionH>
                  <wp:positionV relativeFrom="paragraph">
                    <wp:posOffset>140970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53C35A" w14:textId="62285935" w:rsidR="00B43798" w:rsidRPr="00453EB9" w:rsidRDefault="00B43798" w:rsidP="00E56709">
            <w:pPr>
              <w:jc w:val="center"/>
              <w:rPr>
                <w:rFonts w:ascii="Arial" w:hAnsi="Arial" w:cs="Arial"/>
                <w:b/>
                <w:sz w:val="18"/>
                <w:szCs w:val="18"/>
              </w:rPr>
            </w:pPr>
          </w:p>
        </w:tc>
        <w:tc>
          <w:tcPr>
            <w:tcW w:w="4500" w:type="dxa"/>
            <w:gridSpan w:val="2"/>
            <w:vMerge w:val="restart"/>
            <w:tcBorders>
              <w:left w:val="nil"/>
            </w:tcBorders>
            <w:vAlign w:val="center"/>
          </w:tcPr>
          <w:p w14:paraId="2CA26B8E" w14:textId="77777777" w:rsidR="00B43798" w:rsidRPr="00BF5E45" w:rsidRDefault="00B43798" w:rsidP="00E56709">
            <w:pPr>
              <w:jc w:val="center"/>
              <w:rPr>
                <w:rFonts w:ascii="Arial" w:hAnsi="Arial" w:cs="Arial"/>
                <w:b/>
                <w:sz w:val="20"/>
                <w:szCs w:val="20"/>
              </w:rPr>
            </w:pPr>
            <w:r w:rsidRPr="00BF5E45">
              <w:rPr>
                <w:rFonts w:ascii="Arial" w:hAnsi="Arial" w:cs="Arial"/>
                <w:b/>
                <w:sz w:val="20"/>
                <w:szCs w:val="20"/>
              </w:rPr>
              <w:t>County of Sacramento</w:t>
            </w:r>
          </w:p>
          <w:p w14:paraId="6E04F2EF" w14:textId="37116753" w:rsidR="00B43798" w:rsidRPr="00BF5E45" w:rsidRDefault="00B43798" w:rsidP="00E56709">
            <w:pPr>
              <w:jc w:val="center"/>
              <w:rPr>
                <w:rFonts w:ascii="Arial" w:hAnsi="Arial" w:cs="Arial"/>
                <w:b/>
                <w:sz w:val="20"/>
                <w:szCs w:val="20"/>
              </w:rPr>
            </w:pPr>
            <w:r w:rsidRPr="00BF5E45">
              <w:rPr>
                <w:rFonts w:ascii="Arial" w:hAnsi="Arial" w:cs="Arial"/>
                <w:b/>
                <w:sz w:val="20"/>
                <w:szCs w:val="20"/>
              </w:rPr>
              <w:t>Department of Health Services</w:t>
            </w:r>
          </w:p>
          <w:p w14:paraId="6C824E86" w14:textId="77777777" w:rsidR="00BF5E45" w:rsidRDefault="00B43798" w:rsidP="00BF5E45">
            <w:pPr>
              <w:pStyle w:val="BodyText3"/>
              <w:rPr>
                <w:sz w:val="20"/>
                <w:szCs w:val="20"/>
              </w:rPr>
            </w:pPr>
            <w:r w:rsidRPr="00BF5E45">
              <w:rPr>
                <w:sz w:val="20"/>
                <w:szCs w:val="20"/>
              </w:rPr>
              <w:t xml:space="preserve">Division of </w:t>
            </w:r>
            <w:r w:rsidR="00BF5E45" w:rsidRPr="00BF5E45">
              <w:rPr>
                <w:sz w:val="20"/>
                <w:szCs w:val="20"/>
              </w:rPr>
              <w:t>Behavioral Health Services</w:t>
            </w:r>
          </w:p>
          <w:p w14:paraId="54423FFC" w14:textId="5E0B50BC" w:rsidR="00B43798" w:rsidRPr="00ED6752" w:rsidRDefault="00B43798" w:rsidP="00BF5E45">
            <w:pPr>
              <w:pStyle w:val="BodyText3"/>
              <w:spacing w:after="120"/>
              <w:rPr>
                <w:sz w:val="18"/>
                <w:szCs w:val="18"/>
              </w:rPr>
            </w:pPr>
            <w:r w:rsidRPr="00BF5E45">
              <w:rPr>
                <w:sz w:val="20"/>
                <w:szCs w:val="20"/>
              </w:rPr>
              <w:t>Policy and Procedure</w:t>
            </w:r>
          </w:p>
        </w:tc>
        <w:tc>
          <w:tcPr>
            <w:tcW w:w="1989" w:type="dxa"/>
            <w:tcMar>
              <w:left w:w="115" w:type="dxa"/>
              <w:right w:w="115" w:type="dxa"/>
            </w:tcMar>
            <w:vAlign w:val="bottom"/>
          </w:tcPr>
          <w:p w14:paraId="1853ED38" w14:textId="72418A0C" w:rsidR="00B43798" w:rsidRPr="00FD54CF" w:rsidRDefault="00B43798" w:rsidP="00453EB9">
            <w:pPr>
              <w:rPr>
                <w:rFonts w:ascii="Arial" w:hAnsi="Arial" w:cs="Arial"/>
              </w:rPr>
            </w:pPr>
            <w:r w:rsidRPr="00FD54CF">
              <w:rPr>
                <w:rFonts w:ascii="Arial" w:hAnsi="Arial" w:cs="Arial"/>
              </w:rPr>
              <w:t>Policy Issue</w:t>
            </w:r>
            <w:r w:rsidR="00B15800" w:rsidRPr="00FD54CF">
              <w:rPr>
                <w:rFonts w:ascii="Arial" w:eastAsia="PMingLiU" w:hAnsi="Arial" w:cs="Arial" w:hint="eastAsia"/>
                <w:lang w:eastAsia="zh-TW"/>
              </w:rPr>
              <w:t>r</w:t>
            </w:r>
            <w:r w:rsidRPr="00FD54CF">
              <w:rPr>
                <w:rFonts w:ascii="Arial" w:hAnsi="Arial" w:cs="Arial"/>
              </w:rPr>
              <w:t xml:space="preserve"> (Unit</w:t>
            </w:r>
            <w:r w:rsidR="00B15800" w:rsidRPr="00FD54CF">
              <w:rPr>
                <w:rFonts w:ascii="Arial" w:eastAsia="PMingLiU" w:hAnsi="Arial" w:cs="Arial" w:hint="eastAsia"/>
                <w:lang w:eastAsia="zh-TW"/>
              </w:rPr>
              <w:t>/Program</w:t>
            </w:r>
            <w:r w:rsidRPr="00FD54CF">
              <w:rPr>
                <w:rFonts w:ascii="Arial" w:hAnsi="Arial" w:cs="Arial"/>
              </w:rPr>
              <w:t>)</w:t>
            </w:r>
          </w:p>
        </w:tc>
        <w:tc>
          <w:tcPr>
            <w:tcW w:w="2045" w:type="dxa"/>
            <w:tcMar>
              <w:left w:w="115" w:type="dxa"/>
              <w:right w:w="115" w:type="dxa"/>
            </w:tcMar>
            <w:vAlign w:val="bottom"/>
          </w:tcPr>
          <w:p w14:paraId="0C9D81BD" w14:textId="13F69DAE" w:rsidR="00B43798" w:rsidRPr="00FD54CF" w:rsidRDefault="00B71335" w:rsidP="00453EB9">
            <w:pPr>
              <w:rPr>
                <w:rFonts w:ascii="Arial" w:hAnsi="Arial" w:cs="Arial"/>
                <w:b/>
              </w:rPr>
            </w:pPr>
            <w:r w:rsidRPr="00FD54CF">
              <w:rPr>
                <w:rFonts w:ascii="Arial" w:hAnsi="Arial" w:cs="Arial"/>
                <w:b/>
              </w:rPr>
              <w:t>QM</w:t>
            </w:r>
          </w:p>
        </w:tc>
      </w:tr>
      <w:tr w:rsidR="00B43798" w14:paraId="2BF2A03D" w14:textId="77777777" w:rsidTr="00FD54CF">
        <w:trPr>
          <w:trHeight w:hRule="exact" w:val="331"/>
        </w:trPr>
        <w:tc>
          <w:tcPr>
            <w:tcW w:w="1359" w:type="dxa"/>
            <w:vMerge/>
            <w:tcBorders>
              <w:right w:val="nil"/>
            </w:tcBorders>
          </w:tcPr>
          <w:p w14:paraId="5704596E" w14:textId="4EE8BE8C" w:rsidR="00B43798" w:rsidRDefault="00B43798" w:rsidP="00453EB9">
            <w:pPr>
              <w:rPr>
                <w:rFonts w:ascii="Arial" w:hAnsi="Arial" w:cs="Arial"/>
              </w:rPr>
            </w:pPr>
          </w:p>
        </w:tc>
        <w:tc>
          <w:tcPr>
            <w:tcW w:w="4500" w:type="dxa"/>
            <w:gridSpan w:val="2"/>
            <w:vMerge/>
            <w:tcBorders>
              <w:left w:val="nil"/>
            </w:tcBorders>
          </w:tcPr>
          <w:p w14:paraId="5C10C6AF" w14:textId="75B90BBD" w:rsidR="00B43798" w:rsidRPr="00ED6752" w:rsidRDefault="00B43798" w:rsidP="00453EB9">
            <w:pPr>
              <w:rPr>
                <w:rFonts w:ascii="Arial" w:hAnsi="Arial" w:cs="Arial"/>
                <w:sz w:val="18"/>
                <w:szCs w:val="18"/>
              </w:rPr>
            </w:pPr>
          </w:p>
        </w:tc>
        <w:tc>
          <w:tcPr>
            <w:tcW w:w="1989" w:type="dxa"/>
            <w:tcMar>
              <w:left w:w="115" w:type="dxa"/>
              <w:right w:w="115" w:type="dxa"/>
            </w:tcMar>
            <w:vAlign w:val="bottom"/>
          </w:tcPr>
          <w:p w14:paraId="4DE7DA65" w14:textId="7303E49D" w:rsidR="00B43798" w:rsidRPr="00FD54CF" w:rsidRDefault="00B43798" w:rsidP="00453EB9">
            <w:pPr>
              <w:rPr>
                <w:rFonts w:ascii="Arial" w:hAnsi="Arial" w:cs="Arial"/>
              </w:rPr>
            </w:pPr>
            <w:r w:rsidRPr="00FD54CF">
              <w:rPr>
                <w:rFonts w:ascii="Arial" w:hAnsi="Arial" w:cs="Arial"/>
              </w:rPr>
              <w:t>Policy Number</w:t>
            </w:r>
          </w:p>
        </w:tc>
        <w:tc>
          <w:tcPr>
            <w:tcW w:w="2045" w:type="dxa"/>
            <w:tcMar>
              <w:left w:w="115" w:type="dxa"/>
              <w:right w:w="115" w:type="dxa"/>
            </w:tcMar>
            <w:vAlign w:val="bottom"/>
          </w:tcPr>
          <w:p w14:paraId="0AA30B3C" w14:textId="282F711A" w:rsidR="00B43798" w:rsidRPr="00FD54CF" w:rsidRDefault="005D5A92" w:rsidP="00656564">
            <w:pPr>
              <w:rPr>
                <w:rFonts w:ascii="Arial" w:hAnsi="Arial" w:cs="Arial"/>
                <w:b/>
              </w:rPr>
            </w:pPr>
            <w:r w:rsidRPr="00FD54CF">
              <w:rPr>
                <w:rFonts w:ascii="Arial" w:hAnsi="Arial" w:cs="Arial"/>
                <w:b/>
              </w:rPr>
              <w:t>QM-</w:t>
            </w:r>
            <w:r w:rsidR="00656564" w:rsidRPr="00FD54CF">
              <w:rPr>
                <w:rFonts w:ascii="Arial" w:hAnsi="Arial" w:cs="Arial"/>
                <w:b/>
              </w:rPr>
              <w:t>44-01</w:t>
            </w:r>
          </w:p>
        </w:tc>
      </w:tr>
      <w:tr w:rsidR="00B43798" w14:paraId="1B885194" w14:textId="77777777" w:rsidTr="00FD54CF">
        <w:trPr>
          <w:trHeight w:hRule="exact" w:val="331"/>
        </w:trPr>
        <w:tc>
          <w:tcPr>
            <w:tcW w:w="1359" w:type="dxa"/>
            <w:vMerge/>
            <w:tcBorders>
              <w:right w:val="nil"/>
            </w:tcBorders>
          </w:tcPr>
          <w:p w14:paraId="074ED11D" w14:textId="77777777" w:rsidR="00B43798" w:rsidRDefault="00B43798" w:rsidP="00453EB9">
            <w:pPr>
              <w:rPr>
                <w:rFonts w:ascii="Arial" w:hAnsi="Arial" w:cs="Arial"/>
              </w:rPr>
            </w:pPr>
          </w:p>
        </w:tc>
        <w:tc>
          <w:tcPr>
            <w:tcW w:w="4500" w:type="dxa"/>
            <w:gridSpan w:val="2"/>
            <w:vMerge/>
            <w:tcBorders>
              <w:left w:val="nil"/>
            </w:tcBorders>
          </w:tcPr>
          <w:p w14:paraId="15FA1AC8" w14:textId="64C22693" w:rsidR="00B43798" w:rsidRPr="00ED6752" w:rsidRDefault="00B43798" w:rsidP="00453EB9">
            <w:pPr>
              <w:rPr>
                <w:rFonts w:ascii="Arial" w:hAnsi="Arial" w:cs="Arial"/>
                <w:sz w:val="18"/>
                <w:szCs w:val="18"/>
              </w:rPr>
            </w:pPr>
          </w:p>
        </w:tc>
        <w:tc>
          <w:tcPr>
            <w:tcW w:w="1989" w:type="dxa"/>
            <w:tcMar>
              <w:left w:w="115" w:type="dxa"/>
              <w:right w:w="115" w:type="dxa"/>
            </w:tcMar>
            <w:vAlign w:val="bottom"/>
          </w:tcPr>
          <w:p w14:paraId="06ED37AD" w14:textId="77665996" w:rsidR="00B43798" w:rsidRPr="00FD54CF" w:rsidRDefault="00B43798" w:rsidP="00453EB9">
            <w:pPr>
              <w:rPr>
                <w:rFonts w:ascii="Arial" w:hAnsi="Arial" w:cs="Arial"/>
              </w:rPr>
            </w:pPr>
            <w:r w:rsidRPr="00FD54CF">
              <w:rPr>
                <w:rFonts w:ascii="Arial" w:hAnsi="Arial" w:cs="Arial"/>
              </w:rPr>
              <w:t>Effective Date</w:t>
            </w:r>
          </w:p>
        </w:tc>
        <w:tc>
          <w:tcPr>
            <w:tcW w:w="2045" w:type="dxa"/>
            <w:tcMar>
              <w:left w:w="115" w:type="dxa"/>
              <w:right w:w="115" w:type="dxa"/>
            </w:tcMar>
            <w:vAlign w:val="bottom"/>
          </w:tcPr>
          <w:p w14:paraId="36E21D3C" w14:textId="2E897169" w:rsidR="00B43798" w:rsidRPr="00FD54CF" w:rsidRDefault="00656564" w:rsidP="00453EB9">
            <w:pPr>
              <w:rPr>
                <w:rFonts w:ascii="Arial" w:hAnsi="Arial" w:cs="Arial"/>
                <w:b/>
              </w:rPr>
            </w:pPr>
            <w:r w:rsidRPr="00FD54CF">
              <w:rPr>
                <w:rFonts w:ascii="Arial" w:hAnsi="Arial" w:cs="Arial"/>
                <w:b/>
              </w:rPr>
              <w:t>10-01-</w:t>
            </w:r>
            <w:r w:rsidR="00790717">
              <w:rPr>
                <w:rFonts w:ascii="Arial" w:hAnsi="Arial" w:cs="Arial"/>
                <w:b/>
              </w:rPr>
              <w:t>20</w:t>
            </w:r>
            <w:r w:rsidRPr="00FD54CF">
              <w:rPr>
                <w:rFonts w:ascii="Arial" w:hAnsi="Arial" w:cs="Arial"/>
                <w:b/>
              </w:rPr>
              <w:t>05</w:t>
            </w:r>
          </w:p>
        </w:tc>
      </w:tr>
      <w:tr w:rsidR="00B43798" w14:paraId="1EC47E08" w14:textId="77777777" w:rsidTr="00FD54CF">
        <w:trPr>
          <w:trHeight w:hRule="exact" w:val="331"/>
        </w:trPr>
        <w:tc>
          <w:tcPr>
            <w:tcW w:w="1359" w:type="dxa"/>
            <w:vMerge/>
            <w:tcBorders>
              <w:right w:val="nil"/>
            </w:tcBorders>
          </w:tcPr>
          <w:p w14:paraId="01E5B7A0" w14:textId="77777777" w:rsidR="00B43798" w:rsidRDefault="00B43798" w:rsidP="00453EB9">
            <w:pPr>
              <w:rPr>
                <w:rFonts w:ascii="Arial" w:hAnsi="Arial" w:cs="Arial"/>
              </w:rPr>
            </w:pPr>
          </w:p>
        </w:tc>
        <w:tc>
          <w:tcPr>
            <w:tcW w:w="4500" w:type="dxa"/>
            <w:gridSpan w:val="2"/>
            <w:vMerge/>
            <w:tcBorders>
              <w:left w:val="nil"/>
            </w:tcBorders>
          </w:tcPr>
          <w:p w14:paraId="57AE58E1" w14:textId="2D3914F5" w:rsidR="00B43798" w:rsidRPr="00ED6752" w:rsidRDefault="00B43798" w:rsidP="00453EB9">
            <w:pPr>
              <w:rPr>
                <w:rFonts w:ascii="Arial" w:hAnsi="Arial" w:cs="Arial"/>
                <w:sz w:val="18"/>
                <w:szCs w:val="18"/>
              </w:rPr>
            </w:pPr>
          </w:p>
        </w:tc>
        <w:tc>
          <w:tcPr>
            <w:tcW w:w="1989" w:type="dxa"/>
            <w:tcMar>
              <w:left w:w="115" w:type="dxa"/>
              <w:right w:w="115" w:type="dxa"/>
            </w:tcMar>
            <w:vAlign w:val="bottom"/>
          </w:tcPr>
          <w:p w14:paraId="16548CD6" w14:textId="2C87C7C1" w:rsidR="00B43798" w:rsidRPr="00FD54CF" w:rsidRDefault="00B43798" w:rsidP="00453EB9">
            <w:pPr>
              <w:rPr>
                <w:rFonts w:ascii="Arial" w:hAnsi="Arial" w:cs="Arial"/>
              </w:rPr>
            </w:pPr>
            <w:r w:rsidRPr="00FD54CF">
              <w:rPr>
                <w:rFonts w:ascii="Arial" w:hAnsi="Arial" w:cs="Arial"/>
              </w:rPr>
              <w:t>Revision Date</w:t>
            </w:r>
          </w:p>
        </w:tc>
        <w:tc>
          <w:tcPr>
            <w:tcW w:w="2045" w:type="dxa"/>
            <w:tcMar>
              <w:left w:w="115" w:type="dxa"/>
              <w:right w:w="115" w:type="dxa"/>
            </w:tcMar>
            <w:vAlign w:val="bottom"/>
          </w:tcPr>
          <w:p w14:paraId="56949FD4" w14:textId="1119C092" w:rsidR="00B43798" w:rsidRPr="00FD54CF" w:rsidRDefault="00E75CA7" w:rsidP="00656564">
            <w:pPr>
              <w:rPr>
                <w:rFonts w:ascii="Arial" w:hAnsi="Arial" w:cs="Arial"/>
                <w:b/>
              </w:rPr>
            </w:pPr>
            <w:r w:rsidRPr="00FD54CF">
              <w:rPr>
                <w:rFonts w:ascii="Arial" w:hAnsi="Arial" w:cs="Arial"/>
                <w:b/>
              </w:rPr>
              <w:t>0</w:t>
            </w:r>
            <w:r w:rsidR="002B05C2">
              <w:rPr>
                <w:rFonts w:ascii="Arial" w:hAnsi="Arial" w:cs="Arial"/>
                <w:b/>
              </w:rPr>
              <w:t>1</w:t>
            </w:r>
            <w:r w:rsidRPr="00FD54CF">
              <w:rPr>
                <w:rFonts w:ascii="Arial" w:hAnsi="Arial" w:cs="Arial"/>
                <w:b/>
              </w:rPr>
              <w:t>-0</w:t>
            </w:r>
            <w:r w:rsidR="00102172">
              <w:rPr>
                <w:rFonts w:ascii="Arial" w:hAnsi="Arial" w:cs="Arial"/>
                <w:b/>
              </w:rPr>
              <w:t>4</w:t>
            </w:r>
            <w:r w:rsidRPr="00FD54CF">
              <w:rPr>
                <w:rFonts w:ascii="Arial" w:hAnsi="Arial" w:cs="Arial"/>
                <w:b/>
              </w:rPr>
              <w:t>-20</w:t>
            </w:r>
            <w:r w:rsidR="00102172">
              <w:rPr>
                <w:rFonts w:ascii="Arial" w:hAnsi="Arial" w:cs="Arial"/>
                <w:b/>
              </w:rPr>
              <w:t>21</w:t>
            </w:r>
          </w:p>
        </w:tc>
      </w:tr>
      <w:tr w:rsidR="00453EB9" w14:paraId="7AF65879" w14:textId="77777777" w:rsidTr="00FD54CF">
        <w:tc>
          <w:tcPr>
            <w:tcW w:w="4878" w:type="dxa"/>
            <w:gridSpan w:val="2"/>
          </w:tcPr>
          <w:p w14:paraId="6B06212B" w14:textId="77777777" w:rsidR="00BF5E45" w:rsidRPr="00656564" w:rsidRDefault="00453EB9" w:rsidP="00FD54CF">
            <w:pPr>
              <w:rPr>
                <w:rFonts w:ascii="Arial" w:hAnsi="Arial" w:cs="Arial"/>
              </w:rPr>
            </w:pPr>
            <w:r w:rsidRPr="00656564">
              <w:rPr>
                <w:rFonts w:ascii="Arial" w:hAnsi="Arial" w:cs="Arial"/>
              </w:rPr>
              <w:t>Title:</w:t>
            </w:r>
          </w:p>
          <w:p w14:paraId="54F717BE" w14:textId="59692522" w:rsidR="00453EB9" w:rsidRPr="00F053DB" w:rsidRDefault="00656564" w:rsidP="00F053DB">
            <w:pPr>
              <w:pStyle w:val="Title"/>
            </w:pPr>
            <w:r w:rsidRPr="00F053DB">
              <w:t>Division Of Behavioral Health Services Issue Reporting</w:t>
            </w:r>
          </w:p>
        </w:tc>
        <w:tc>
          <w:tcPr>
            <w:tcW w:w="5015" w:type="dxa"/>
            <w:gridSpan w:val="3"/>
          </w:tcPr>
          <w:p w14:paraId="1E49E2E7" w14:textId="77777777" w:rsidR="00453EB9" w:rsidRPr="00656564" w:rsidRDefault="00453EB9" w:rsidP="00FD54CF">
            <w:pPr>
              <w:rPr>
                <w:rFonts w:ascii="Arial" w:hAnsi="Arial" w:cs="Arial"/>
              </w:rPr>
            </w:pPr>
            <w:r w:rsidRPr="00656564">
              <w:rPr>
                <w:rFonts w:ascii="Arial" w:hAnsi="Arial" w:cs="Arial"/>
              </w:rPr>
              <w:t>Functional Area:</w:t>
            </w:r>
          </w:p>
          <w:p w14:paraId="32F4F8B7" w14:textId="0F96D460" w:rsidR="00BF5E45" w:rsidRPr="00656564" w:rsidRDefault="00656564" w:rsidP="00FD54CF">
            <w:pPr>
              <w:pStyle w:val="PP07-07-14"/>
            </w:pPr>
            <w:r w:rsidRPr="00656564">
              <w:t>Compliance - Lines of Communication</w:t>
            </w:r>
          </w:p>
        </w:tc>
      </w:tr>
      <w:tr w:rsidR="00453EB9" w:rsidRPr="00436C61" w14:paraId="7F491C36" w14:textId="77777777" w:rsidTr="00FD54CF">
        <w:trPr>
          <w:trHeight w:val="516"/>
        </w:trPr>
        <w:tc>
          <w:tcPr>
            <w:tcW w:w="9893" w:type="dxa"/>
            <w:gridSpan w:val="5"/>
          </w:tcPr>
          <w:p w14:paraId="64158F53" w14:textId="77777777" w:rsidR="00790B13" w:rsidRPr="00790B13" w:rsidRDefault="00790B13" w:rsidP="00790B13">
            <w:pPr>
              <w:rPr>
                <w:rFonts w:ascii="Arial" w:hAnsi="Arial" w:cs="Arial"/>
                <w:b/>
              </w:rPr>
            </w:pPr>
            <w:r w:rsidRPr="00790B13">
              <w:rPr>
                <w:rFonts w:ascii="Arial" w:hAnsi="Arial" w:cs="Arial"/>
              </w:rPr>
              <w:t>Approved By</w:t>
            </w:r>
            <w:proofErr w:type="gramStart"/>
            <w:r w:rsidRPr="00790B13">
              <w:rPr>
                <w:rFonts w:ascii="Arial" w:hAnsi="Arial" w:cs="Arial"/>
              </w:rPr>
              <w:t>:  (</w:t>
            </w:r>
            <w:proofErr w:type="gramEnd"/>
            <w:r w:rsidRPr="00790B13">
              <w:rPr>
                <w:rFonts w:ascii="Arial" w:hAnsi="Arial" w:cs="Arial"/>
              </w:rPr>
              <w:t>Signature on File)</w:t>
            </w:r>
            <w:r w:rsidRPr="00790B13">
              <w:rPr>
                <w:rFonts w:ascii="Arial" w:hAnsi="Arial" w:cs="Arial"/>
                <w:b/>
              </w:rPr>
              <w:t xml:space="preserve"> Signed version available upon request</w:t>
            </w:r>
          </w:p>
          <w:p w14:paraId="5CF984E7" w14:textId="77777777" w:rsidR="00FD54CF" w:rsidRPr="00790B13" w:rsidRDefault="00FD54CF" w:rsidP="00FD54CF">
            <w:pPr>
              <w:rPr>
                <w:rFonts w:ascii="Arial" w:hAnsi="Arial" w:cs="Arial"/>
              </w:rPr>
            </w:pPr>
          </w:p>
          <w:p w14:paraId="2214EACB" w14:textId="4471457C" w:rsidR="00BF5E45" w:rsidRPr="00436C61" w:rsidRDefault="00533939" w:rsidP="00FD54CF">
            <w:pPr>
              <w:spacing w:line="240" w:lineRule="exact"/>
              <w:rPr>
                <w:rFonts w:ascii="Arial" w:hAnsi="Arial" w:cs="Arial"/>
              </w:rPr>
            </w:pPr>
            <w:r>
              <w:rPr>
                <w:rFonts w:ascii="Arial" w:hAnsi="Arial" w:cs="Arial"/>
                <w:b/>
              </w:rPr>
              <w:t>Alexandra Rechs, LMFT</w:t>
            </w:r>
            <w:r w:rsidR="00BF5E45" w:rsidRPr="00790B13">
              <w:rPr>
                <w:rFonts w:ascii="Arial" w:hAnsi="Arial" w:cs="Arial"/>
                <w:b/>
              </w:rPr>
              <w:br/>
            </w:r>
            <w:r w:rsidR="00BF5E45" w:rsidRPr="00790B13">
              <w:rPr>
                <w:rFonts w:ascii="Arial" w:hAnsi="Arial" w:cs="Arial"/>
              </w:rPr>
              <w:t xml:space="preserve">Program Manager, </w:t>
            </w:r>
            <w:r w:rsidR="00BF5E45" w:rsidRPr="00436C61">
              <w:rPr>
                <w:rFonts w:ascii="Arial" w:hAnsi="Arial" w:cs="Arial"/>
              </w:rPr>
              <w:t>Quality Management</w:t>
            </w:r>
          </w:p>
          <w:p w14:paraId="74CF8C3F" w14:textId="77777777" w:rsidR="00122A95" w:rsidRPr="00436C61" w:rsidRDefault="00122A95" w:rsidP="00FD54CF">
            <w:pPr>
              <w:spacing w:line="240" w:lineRule="exact"/>
              <w:rPr>
                <w:rFonts w:ascii="Arial" w:hAnsi="Arial" w:cs="Arial"/>
              </w:rPr>
            </w:pPr>
          </w:p>
          <w:p w14:paraId="71D704D9" w14:textId="0329B134" w:rsidR="005D2E38" w:rsidRDefault="00102172" w:rsidP="00FD54CF">
            <w:pPr>
              <w:spacing w:line="240" w:lineRule="exact"/>
              <w:rPr>
                <w:rFonts w:ascii="Arial" w:hAnsi="Arial" w:cs="Arial"/>
                <w:b/>
              </w:rPr>
            </w:pPr>
            <w:r>
              <w:rPr>
                <w:rFonts w:ascii="Arial" w:hAnsi="Arial" w:cs="Arial"/>
                <w:b/>
              </w:rPr>
              <w:t xml:space="preserve">Ryan </w:t>
            </w:r>
            <w:proofErr w:type="spellStart"/>
            <w:proofErr w:type="gramStart"/>
            <w:r>
              <w:rPr>
                <w:rFonts w:ascii="Arial" w:hAnsi="Arial" w:cs="Arial"/>
                <w:b/>
              </w:rPr>
              <w:t>Quist,PHD</w:t>
            </w:r>
            <w:proofErr w:type="spellEnd"/>
            <w:proofErr w:type="gramEnd"/>
          </w:p>
          <w:p w14:paraId="41A8AEDD" w14:textId="01DB8479" w:rsidR="00BF5E45" w:rsidRPr="00436C61" w:rsidRDefault="00790717" w:rsidP="00790717">
            <w:pPr>
              <w:pStyle w:val="PP07-07-14"/>
            </w:pPr>
            <w:r w:rsidRPr="00296940">
              <w:rPr>
                <w:b w:val="0"/>
              </w:rPr>
              <w:t>Deputy Director, Division of Behavioral Health Services</w:t>
            </w:r>
          </w:p>
        </w:tc>
      </w:tr>
    </w:tbl>
    <w:p w14:paraId="2F7504CA" w14:textId="77777777" w:rsidR="00DF35F7" w:rsidRPr="00436C61" w:rsidRDefault="00DF35F7" w:rsidP="00541A0B">
      <w:pPr>
        <w:spacing w:after="0" w:line="240" w:lineRule="auto"/>
        <w:rPr>
          <w:rFonts w:ascii="Arial" w:hAnsi="Arial" w:cs="Arial"/>
          <w:b/>
        </w:rPr>
      </w:pPr>
    </w:p>
    <w:p w14:paraId="4F10743F" w14:textId="77777777" w:rsidR="00122A95" w:rsidRPr="00436C61" w:rsidRDefault="00122A95" w:rsidP="00541A0B">
      <w:pPr>
        <w:spacing w:after="0" w:line="240" w:lineRule="auto"/>
        <w:rPr>
          <w:rFonts w:ascii="Arial" w:hAnsi="Arial" w:cs="Arial"/>
          <w:b/>
        </w:rPr>
      </w:pPr>
    </w:p>
    <w:p w14:paraId="795C1DFF" w14:textId="5911C1CD" w:rsidR="001E687A" w:rsidRPr="00F053DB" w:rsidRDefault="00122A95" w:rsidP="00F053DB">
      <w:pPr>
        <w:pStyle w:val="Heading1"/>
      </w:pPr>
      <w:r w:rsidRPr="00F053DB">
        <w:t>BACKGROUND/CONTENT</w:t>
      </w:r>
      <w:r w:rsidR="001E687A" w:rsidRPr="00F053DB">
        <w:t>:</w:t>
      </w:r>
    </w:p>
    <w:p w14:paraId="3613D583" w14:textId="77777777" w:rsidR="00122A95" w:rsidRPr="00436C61" w:rsidRDefault="00122A95" w:rsidP="00277BDC">
      <w:pPr>
        <w:spacing w:after="0" w:line="240" w:lineRule="auto"/>
        <w:rPr>
          <w:rFonts w:ascii="Arial" w:hAnsi="Arial" w:cs="Arial"/>
          <w:b/>
        </w:rPr>
      </w:pPr>
    </w:p>
    <w:p w14:paraId="37E4356B" w14:textId="370CAA34" w:rsidR="00656564" w:rsidRDefault="00656564" w:rsidP="00277BDC">
      <w:pPr>
        <w:spacing w:after="0" w:line="240" w:lineRule="auto"/>
        <w:rPr>
          <w:rFonts w:ascii="Arial" w:hAnsi="Arial" w:cs="Arial"/>
        </w:rPr>
      </w:pPr>
      <w:r w:rsidRPr="00436C61">
        <w:rPr>
          <w:rFonts w:ascii="Arial" w:hAnsi="Arial" w:cs="Arial"/>
        </w:rPr>
        <w:t>Federal and state laws, regulations, rules, and guidelines require the</w:t>
      </w:r>
      <w:r w:rsidR="00B06552">
        <w:rPr>
          <w:rFonts w:ascii="Arial" w:hAnsi="Arial" w:cs="Arial"/>
        </w:rPr>
        <w:t xml:space="preserve"> Division of Behavioral Health Services (</w:t>
      </w:r>
      <w:r w:rsidR="00CC683B">
        <w:rPr>
          <w:rFonts w:ascii="Arial" w:hAnsi="Arial" w:cs="Arial"/>
        </w:rPr>
        <w:t>BHS</w:t>
      </w:r>
      <w:r w:rsidR="00B06552">
        <w:rPr>
          <w:rFonts w:ascii="Arial" w:hAnsi="Arial" w:cs="Arial"/>
        </w:rPr>
        <w:t>) and the</w:t>
      </w:r>
      <w:r w:rsidRPr="00436C61">
        <w:rPr>
          <w:rFonts w:ascii="Arial" w:hAnsi="Arial" w:cs="Arial"/>
        </w:rPr>
        <w:t xml:space="preserve"> County Mental Health Plan (MHP) to abide by federal Medicaid Managed Care regulations.  This framework requires </w:t>
      </w:r>
      <w:r w:rsidR="00CC683B">
        <w:rPr>
          <w:rFonts w:ascii="Arial" w:hAnsi="Arial" w:cs="Arial"/>
        </w:rPr>
        <w:t>BHS</w:t>
      </w:r>
      <w:r w:rsidR="00B06552">
        <w:rPr>
          <w:rFonts w:ascii="Arial" w:hAnsi="Arial" w:cs="Arial"/>
        </w:rPr>
        <w:t xml:space="preserve"> and MHP </w:t>
      </w:r>
      <w:r w:rsidRPr="00436C61">
        <w:rPr>
          <w:rFonts w:ascii="Arial" w:hAnsi="Arial" w:cs="Arial"/>
        </w:rPr>
        <w:t xml:space="preserve">to have administrative and management arrangements and procedures, including a compliance plan, that are designed </w:t>
      </w:r>
      <w:r w:rsidR="005D2E38">
        <w:rPr>
          <w:rFonts w:ascii="Arial" w:hAnsi="Arial" w:cs="Arial"/>
        </w:rPr>
        <w:t xml:space="preserve">to guard against fraud and abuse.  </w:t>
      </w:r>
      <w:r w:rsidR="00CC683B">
        <w:rPr>
          <w:rFonts w:ascii="Arial" w:hAnsi="Arial" w:cs="Arial"/>
        </w:rPr>
        <w:t>BHS</w:t>
      </w:r>
      <w:r w:rsidR="00B06552">
        <w:rPr>
          <w:rFonts w:ascii="Arial" w:hAnsi="Arial" w:cs="Arial"/>
        </w:rPr>
        <w:t xml:space="preserve"> </w:t>
      </w:r>
      <w:r w:rsidRPr="00436C61">
        <w:rPr>
          <w:rFonts w:ascii="Arial" w:hAnsi="Arial" w:cs="Arial"/>
        </w:rPr>
        <w:t xml:space="preserve">is firmly committed to achieving the mutual goals of preventing fraud and abuse, improving operational quality, and ensuring the provision of high quality, cost-effective </w:t>
      </w:r>
      <w:r w:rsidR="004471DE">
        <w:rPr>
          <w:rFonts w:ascii="Arial" w:hAnsi="Arial" w:cs="Arial"/>
        </w:rPr>
        <w:t xml:space="preserve">behavioral </w:t>
      </w:r>
      <w:r w:rsidRPr="00436C61">
        <w:rPr>
          <w:rFonts w:ascii="Arial" w:hAnsi="Arial" w:cs="Arial"/>
        </w:rPr>
        <w:t>health care.</w:t>
      </w:r>
    </w:p>
    <w:p w14:paraId="248B50CC" w14:textId="77777777" w:rsidR="00436C61" w:rsidRPr="00436C61" w:rsidRDefault="00436C61" w:rsidP="00277BDC">
      <w:pPr>
        <w:spacing w:after="0" w:line="240" w:lineRule="auto"/>
        <w:rPr>
          <w:rFonts w:ascii="Arial" w:hAnsi="Arial" w:cs="Arial"/>
        </w:rPr>
      </w:pPr>
    </w:p>
    <w:p w14:paraId="241C8A56" w14:textId="0459588E" w:rsidR="00656564" w:rsidRPr="00872E92" w:rsidRDefault="00656564" w:rsidP="00277BDC">
      <w:pPr>
        <w:spacing w:after="0" w:line="240" w:lineRule="auto"/>
        <w:rPr>
          <w:rFonts w:ascii="Arial" w:hAnsi="Arial" w:cs="Arial"/>
        </w:rPr>
      </w:pPr>
      <w:r w:rsidRPr="00436C61">
        <w:rPr>
          <w:rFonts w:ascii="Arial" w:hAnsi="Arial" w:cs="Arial"/>
        </w:rPr>
        <w:t xml:space="preserve">Therefore, as a matter of policy, </w:t>
      </w:r>
      <w:r w:rsidR="00CC683B">
        <w:rPr>
          <w:rFonts w:ascii="Arial" w:hAnsi="Arial" w:cs="Arial"/>
        </w:rPr>
        <w:t>BHS</w:t>
      </w:r>
      <w:r w:rsidR="00B06552">
        <w:rPr>
          <w:rFonts w:ascii="Arial" w:hAnsi="Arial" w:cs="Arial"/>
        </w:rPr>
        <w:t xml:space="preserve"> </w:t>
      </w:r>
      <w:r w:rsidRPr="00436C61">
        <w:rPr>
          <w:rFonts w:ascii="Arial" w:hAnsi="Arial" w:cs="Arial"/>
        </w:rPr>
        <w:t xml:space="preserve">will apply the requirements to all </w:t>
      </w:r>
      <w:r w:rsidR="00CC683B">
        <w:rPr>
          <w:rFonts w:ascii="Arial" w:hAnsi="Arial" w:cs="Arial"/>
        </w:rPr>
        <w:t xml:space="preserve">functions and activities of BHS </w:t>
      </w:r>
      <w:r w:rsidRPr="00436C61">
        <w:rPr>
          <w:rFonts w:ascii="Arial" w:hAnsi="Arial" w:cs="Arial"/>
        </w:rPr>
        <w:t xml:space="preserve">employees and contractors in order to establish a culture that promotes prevention, detection, reporting, and resolution of instances of conduct that may not conform to federal and state law as well as the </w:t>
      </w:r>
      <w:r w:rsidR="00CC683B">
        <w:rPr>
          <w:rFonts w:ascii="Arial" w:hAnsi="Arial" w:cs="Arial"/>
        </w:rPr>
        <w:t>BHS</w:t>
      </w:r>
      <w:r w:rsidRPr="00436C61">
        <w:rPr>
          <w:rFonts w:ascii="Arial" w:hAnsi="Arial" w:cs="Arial"/>
        </w:rPr>
        <w:t xml:space="preserve"> Compliance Program requirements and business policies.  </w:t>
      </w:r>
      <w:r w:rsidR="00CC683B">
        <w:rPr>
          <w:rFonts w:ascii="Arial" w:hAnsi="Arial" w:cs="Arial"/>
        </w:rPr>
        <w:t>BHS employees and contractors</w:t>
      </w:r>
      <w:r w:rsidRPr="00436C61">
        <w:rPr>
          <w:rFonts w:ascii="Arial" w:hAnsi="Arial" w:cs="Arial"/>
        </w:rPr>
        <w:t xml:space="preserve">, and the </w:t>
      </w:r>
      <w:proofErr w:type="gramStart"/>
      <w:r w:rsidRPr="00436C61">
        <w:rPr>
          <w:rFonts w:ascii="Arial" w:hAnsi="Arial" w:cs="Arial"/>
        </w:rPr>
        <w:t>manner in which</w:t>
      </w:r>
      <w:proofErr w:type="gramEnd"/>
      <w:r w:rsidRPr="00436C61">
        <w:rPr>
          <w:rFonts w:ascii="Arial" w:hAnsi="Arial" w:cs="Arial"/>
        </w:rPr>
        <w:t xml:space="preserve"> they conduct themselves, are at the core of this commitment.  This policy establishes a process and guidelines for the reporting of Department of Health and Human Services</w:t>
      </w:r>
      <w:r w:rsidR="00B06552">
        <w:rPr>
          <w:rFonts w:ascii="Arial" w:hAnsi="Arial" w:cs="Arial"/>
        </w:rPr>
        <w:t>,</w:t>
      </w:r>
      <w:r w:rsidRPr="00436C61">
        <w:rPr>
          <w:rFonts w:ascii="Arial" w:hAnsi="Arial" w:cs="Arial"/>
        </w:rPr>
        <w:t xml:space="preserve"> </w:t>
      </w:r>
      <w:r w:rsidRPr="00872E92">
        <w:rPr>
          <w:rFonts w:ascii="Arial" w:hAnsi="Arial" w:cs="Arial"/>
        </w:rPr>
        <w:t>Divisio</w:t>
      </w:r>
      <w:r w:rsidR="00DF4A66">
        <w:rPr>
          <w:rFonts w:ascii="Arial" w:hAnsi="Arial" w:cs="Arial"/>
        </w:rPr>
        <w:t xml:space="preserve">n of Behavioral Health Services </w:t>
      </w:r>
      <w:r w:rsidRPr="00872E92">
        <w:rPr>
          <w:rFonts w:ascii="Arial" w:hAnsi="Arial" w:cs="Arial"/>
        </w:rPr>
        <w:t>compliance concerns and issues.</w:t>
      </w:r>
    </w:p>
    <w:p w14:paraId="0FA765EC" w14:textId="77777777" w:rsidR="00436C61" w:rsidRDefault="00436C61" w:rsidP="00277BDC">
      <w:pPr>
        <w:spacing w:after="0" w:line="240" w:lineRule="auto"/>
        <w:rPr>
          <w:rFonts w:ascii="Arial" w:hAnsi="Arial" w:cs="Arial"/>
          <w:b/>
        </w:rPr>
      </w:pPr>
    </w:p>
    <w:p w14:paraId="5B46A9CF" w14:textId="77777777" w:rsidR="00436C61" w:rsidRDefault="00436C61" w:rsidP="00277BDC">
      <w:pPr>
        <w:spacing w:after="0" w:line="240" w:lineRule="auto"/>
        <w:rPr>
          <w:rFonts w:ascii="Arial" w:hAnsi="Arial" w:cs="Arial"/>
          <w:b/>
        </w:rPr>
      </w:pPr>
    </w:p>
    <w:p w14:paraId="07D915F5" w14:textId="42FBC058" w:rsidR="00436C61" w:rsidRPr="00F053DB" w:rsidRDefault="006131B7" w:rsidP="00F053DB">
      <w:pPr>
        <w:pStyle w:val="Heading2"/>
      </w:pPr>
      <w:r w:rsidRPr="00F053DB">
        <w:t>DEFINITIONS:</w:t>
      </w:r>
    </w:p>
    <w:p w14:paraId="23FDD0F9" w14:textId="77777777" w:rsidR="00436C61" w:rsidRPr="00436C61" w:rsidRDefault="00436C61" w:rsidP="00277BDC">
      <w:pPr>
        <w:spacing w:after="0" w:line="240" w:lineRule="auto"/>
        <w:rPr>
          <w:rFonts w:ascii="Arial" w:hAnsi="Arial" w:cs="Arial"/>
          <w:b/>
        </w:rPr>
      </w:pPr>
    </w:p>
    <w:p w14:paraId="33EA4030" w14:textId="4B289667" w:rsidR="00436C61" w:rsidRDefault="00436C61" w:rsidP="00277BDC">
      <w:pPr>
        <w:spacing w:after="0" w:line="240" w:lineRule="auto"/>
        <w:rPr>
          <w:rFonts w:ascii="Arial" w:hAnsi="Arial" w:cs="Arial"/>
        </w:rPr>
      </w:pPr>
      <w:r w:rsidRPr="00436C61">
        <w:rPr>
          <w:rFonts w:ascii="Arial" w:hAnsi="Arial" w:cs="Arial"/>
          <w:b/>
          <w:bCs/>
        </w:rPr>
        <w:t>Abuse</w:t>
      </w:r>
      <w:proofErr w:type="gramStart"/>
      <w:r w:rsidRPr="00436C61">
        <w:rPr>
          <w:rFonts w:ascii="Arial" w:hAnsi="Arial" w:cs="Arial"/>
          <w:b/>
          <w:bCs/>
        </w:rPr>
        <w:t>:</w:t>
      </w:r>
      <w:r w:rsidRPr="00436C61">
        <w:rPr>
          <w:rFonts w:ascii="Arial" w:hAnsi="Arial" w:cs="Arial"/>
        </w:rPr>
        <w:t xml:space="preserve">  Incidents</w:t>
      </w:r>
      <w:proofErr w:type="gramEnd"/>
      <w:r w:rsidRPr="00436C61">
        <w:rPr>
          <w:rFonts w:ascii="Arial" w:hAnsi="Arial" w:cs="Arial"/>
        </w:rPr>
        <w:t xml:space="preserve"> or practices of providers that are inconsistent with accepted sound medical, business, or fiscal practices that may, directly or indirectly, result in unnecessary costs, improper payment, or payment for services that fail to meet professionally recognized standards of care, or that are medically unnecessary.  Abuse also involves payment for items or services when there is no legal entitlement to that </w:t>
      </w:r>
      <w:proofErr w:type="gramStart"/>
      <w:r w:rsidRPr="00436C61">
        <w:rPr>
          <w:rFonts w:ascii="Arial" w:hAnsi="Arial" w:cs="Arial"/>
        </w:rPr>
        <w:t>payment</w:t>
      </w:r>
      <w:proofErr w:type="gramEnd"/>
      <w:r w:rsidRPr="00436C61">
        <w:rPr>
          <w:rFonts w:ascii="Arial" w:hAnsi="Arial" w:cs="Arial"/>
        </w:rPr>
        <w:t xml:space="preserve"> and the provider has </w:t>
      </w:r>
      <w:proofErr w:type="gramStart"/>
      <w:r w:rsidRPr="00436C61">
        <w:rPr>
          <w:rFonts w:ascii="Arial" w:hAnsi="Arial" w:cs="Arial"/>
        </w:rPr>
        <w:t>not</w:t>
      </w:r>
      <w:proofErr w:type="gramEnd"/>
      <w:r w:rsidRPr="00436C61">
        <w:rPr>
          <w:rFonts w:ascii="Arial" w:hAnsi="Arial" w:cs="Arial"/>
        </w:rPr>
        <w:t xml:space="preserve"> knowingly or intentionally misrepresented facts to obtain payment.  Examples of practices that may constitute abuse </w:t>
      </w:r>
      <w:proofErr w:type="gramStart"/>
      <w:r w:rsidRPr="00436C61">
        <w:rPr>
          <w:rFonts w:ascii="Arial" w:hAnsi="Arial" w:cs="Arial"/>
        </w:rPr>
        <w:t>include:</w:t>
      </w:r>
      <w:proofErr w:type="gramEnd"/>
      <w:r w:rsidRPr="00436C61">
        <w:rPr>
          <w:rFonts w:ascii="Arial" w:hAnsi="Arial" w:cs="Arial"/>
        </w:rPr>
        <w:t xml:space="preserve"> </w:t>
      </w:r>
      <w:r w:rsidR="00FE68CD">
        <w:rPr>
          <w:rFonts w:ascii="Arial" w:hAnsi="Arial" w:cs="Arial"/>
        </w:rPr>
        <w:t xml:space="preserve"> </w:t>
      </w:r>
      <w:r w:rsidR="00790717">
        <w:rPr>
          <w:rFonts w:ascii="Arial" w:hAnsi="Arial" w:cs="Arial"/>
        </w:rPr>
        <w:t>E</w:t>
      </w:r>
      <w:r w:rsidRPr="00436C61">
        <w:rPr>
          <w:rFonts w:ascii="Arial" w:hAnsi="Arial" w:cs="Arial"/>
        </w:rPr>
        <w:t>xcessive/unnecessary services, failure to maintain adequate records, improper or sloppy billing practices, etc.</w:t>
      </w:r>
    </w:p>
    <w:p w14:paraId="7AC24E8E" w14:textId="77777777" w:rsidR="00436C61" w:rsidRPr="00436C61" w:rsidRDefault="00436C61" w:rsidP="00277BDC">
      <w:pPr>
        <w:spacing w:after="0" w:line="240" w:lineRule="auto"/>
        <w:rPr>
          <w:rFonts w:ascii="Arial" w:hAnsi="Arial" w:cs="Arial"/>
        </w:rPr>
      </w:pPr>
    </w:p>
    <w:p w14:paraId="6F6D7769" w14:textId="77777777" w:rsidR="00790717" w:rsidRDefault="00436C61" w:rsidP="00277BDC">
      <w:pPr>
        <w:spacing w:after="0" w:line="240" w:lineRule="auto"/>
        <w:rPr>
          <w:rFonts w:ascii="Arial" w:hAnsi="Arial" w:cs="Arial"/>
        </w:rPr>
      </w:pPr>
      <w:r w:rsidRPr="00436C61">
        <w:rPr>
          <w:rFonts w:ascii="Arial" w:hAnsi="Arial" w:cs="Arial"/>
          <w:b/>
          <w:bCs/>
        </w:rPr>
        <w:t>Anonymity</w:t>
      </w:r>
      <w:proofErr w:type="gramStart"/>
      <w:r w:rsidRPr="00436C61">
        <w:rPr>
          <w:rFonts w:ascii="Arial" w:hAnsi="Arial" w:cs="Arial"/>
          <w:b/>
          <w:bCs/>
        </w:rPr>
        <w:t>:</w:t>
      </w:r>
      <w:r w:rsidRPr="00436C61">
        <w:rPr>
          <w:rFonts w:ascii="Arial" w:hAnsi="Arial" w:cs="Arial"/>
        </w:rPr>
        <w:t xml:space="preserve">  When</w:t>
      </w:r>
      <w:proofErr w:type="gramEnd"/>
      <w:r w:rsidRPr="00436C61">
        <w:rPr>
          <w:rFonts w:ascii="Arial" w:hAnsi="Arial" w:cs="Arial"/>
        </w:rPr>
        <w:t xml:space="preserve"> the reporting party does not reveal their identity.</w:t>
      </w:r>
    </w:p>
    <w:p w14:paraId="4F26042B" w14:textId="77777777" w:rsidR="00790717" w:rsidRDefault="00790717" w:rsidP="00277BDC">
      <w:pPr>
        <w:spacing w:after="0" w:line="240" w:lineRule="auto"/>
        <w:rPr>
          <w:rFonts w:ascii="Arial" w:hAnsi="Arial" w:cs="Arial"/>
        </w:rPr>
      </w:pPr>
    </w:p>
    <w:p w14:paraId="5F50CEBB" w14:textId="558AF6AC" w:rsidR="00436C61" w:rsidRPr="00436C61" w:rsidRDefault="00436C61" w:rsidP="00277BDC">
      <w:pPr>
        <w:spacing w:after="0" w:line="240" w:lineRule="auto"/>
        <w:rPr>
          <w:rFonts w:ascii="Arial" w:hAnsi="Arial" w:cs="Arial"/>
          <w:b/>
          <w:bCs/>
        </w:rPr>
      </w:pPr>
      <w:r w:rsidRPr="00436C61">
        <w:rPr>
          <w:rFonts w:ascii="Arial" w:hAnsi="Arial" w:cs="Arial"/>
          <w:b/>
          <w:bCs/>
        </w:rPr>
        <w:t>Confidentiality</w:t>
      </w:r>
      <w:proofErr w:type="gramStart"/>
      <w:r w:rsidRPr="00436C61">
        <w:rPr>
          <w:rFonts w:ascii="Arial" w:hAnsi="Arial" w:cs="Arial"/>
          <w:b/>
          <w:bCs/>
        </w:rPr>
        <w:t>:</w:t>
      </w:r>
      <w:r w:rsidRPr="00436C61">
        <w:rPr>
          <w:rFonts w:ascii="Arial" w:hAnsi="Arial" w:cs="Arial"/>
        </w:rPr>
        <w:t xml:space="preserve">  When</w:t>
      </w:r>
      <w:proofErr w:type="gramEnd"/>
      <w:r w:rsidRPr="00436C61">
        <w:rPr>
          <w:rFonts w:ascii="Arial" w:hAnsi="Arial" w:cs="Arial"/>
        </w:rPr>
        <w:t xml:space="preserve"> the reporting party has identified </w:t>
      </w:r>
      <w:proofErr w:type="gramStart"/>
      <w:r w:rsidRPr="00436C61">
        <w:rPr>
          <w:rFonts w:ascii="Arial" w:hAnsi="Arial" w:cs="Arial"/>
        </w:rPr>
        <w:t>themselves</w:t>
      </w:r>
      <w:proofErr w:type="gramEnd"/>
      <w:r w:rsidRPr="00436C61">
        <w:rPr>
          <w:rFonts w:ascii="Arial" w:hAnsi="Arial" w:cs="Arial"/>
        </w:rPr>
        <w:t xml:space="preserve"> but their identity is not revealed by the investigating party, unless required by law.</w:t>
      </w:r>
      <w:r w:rsidRPr="00436C61">
        <w:rPr>
          <w:rFonts w:ascii="Arial" w:hAnsi="Arial" w:cs="Arial"/>
          <w:b/>
          <w:bCs/>
        </w:rPr>
        <w:br/>
      </w:r>
    </w:p>
    <w:p w14:paraId="3A17CD13" w14:textId="4F1CE428" w:rsidR="00436C61" w:rsidRPr="005E32DA" w:rsidRDefault="00436C61" w:rsidP="00277BDC">
      <w:pPr>
        <w:spacing w:after="0" w:line="240" w:lineRule="auto"/>
        <w:rPr>
          <w:rFonts w:ascii="Arial" w:hAnsi="Arial" w:cs="Arial"/>
          <w:bCs/>
        </w:rPr>
      </w:pPr>
      <w:r w:rsidRPr="00436C61">
        <w:rPr>
          <w:rFonts w:ascii="Arial" w:hAnsi="Arial" w:cs="Arial"/>
          <w:b/>
          <w:bCs/>
        </w:rPr>
        <w:t>Fraud</w:t>
      </w:r>
      <w:proofErr w:type="gramStart"/>
      <w:r w:rsidRPr="00436C61">
        <w:rPr>
          <w:rFonts w:ascii="Arial" w:hAnsi="Arial" w:cs="Arial"/>
          <w:b/>
          <w:bCs/>
        </w:rPr>
        <w:t>:</w:t>
      </w:r>
      <w:r w:rsidRPr="00436C61">
        <w:rPr>
          <w:rFonts w:ascii="Arial" w:hAnsi="Arial" w:cs="Arial"/>
        </w:rPr>
        <w:t xml:space="preserve">  Intentional</w:t>
      </w:r>
      <w:proofErr w:type="gramEnd"/>
      <w:r w:rsidRPr="00436C61">
        <w:rPr>
          <w:rFonts w:ascii="Arial" w:hAnsi="Arial" w:cs="Arial"/>
        </w:rPr>
        <w:t xml:space="preserve"> representation that an individual knows to be false or does not believe to be true and makes, knowing that the representation could result in some unauthorized benefit to </w:t>
      </w:r>
      <w:r w:rsidR="005D2E38" w:rsidRPr="00436C61">
        <w:rPr>
          <w:rFonts w:ascii="Arial" w:hAnsi="Arial" w:cs="Arial"/>
        </w:rPr>
        <w:t>him/her</w:t>
      </w:r>
      <w:r w:rsidRPr="00436C61">
        <w:rPr>
          <w:rFonts w:ascii="Arial" w:hAnsi="Arial" w:cs="Arial"/>
        </w:rPr>
        <w:t xml:space="preserve"> or some other person.  The most frequent kind of fraud arises from a false statement or </w:t>
      </w:r>
      <w:r w:rsidRPr="00436C61">
        <w:rPr>
          <w:rFonts w:ascii="Arial" w:hAnsi="Arial" w:cs="Arial"/>
        </w:rPr>
        <w:lastRenderedPageBreak/>
        <w:t xml:space="preserve">misrepresentation made or caused to be </w:t>
      </w:r>
      <w:proofErr w:type="gramStart"/>
      <w:r w:rsidRPr="00436C61">
        <w:rPr>
          <w:rFonts w:ascii="Arial" w:hAnsi="Arial" w:cs="Arial"/>
        </w:rPr>
        <w:t>made that</w:t>
      </w:r>
      <w:proofErr w:type="gramEnd"/>
      <w:r w:rsidRPr="00436C61">
        <w:rPr>
          <w:rFonts w:ascii="Arial" w:hAnsi="Arial" w:cs="Arial"/>
        </w:rPr>
        <w:t xml:space="preserve"> is material to entitlement or payment.  Examples of practices that may constitute fraud include: billing for services/supplies that were not provided; misrepresenting the diagnosis for the patient to justify services, altering claim forms to obtain higher payment amount, misrepresenting services rendered, amounts charged for services rendered, identity of the person receiving services, dates of services, billing for non-covered services as covered </w:t>
      </w:r>
      <w:r w:rsidRPr="005E32DA">
        <w:rPr>
          <w:rFonts w:ascii="Arial" w:hAnsi="Arial" w:cs="Arial"/>
        </w:rPr>
        <w:t>services.</w:t>
      </w:r>
    </w:p>
    <w:p w14:paraId="67EA1754" w14:textId="77777777" w:rsidR="00436C61" w:rsidRPr="005E32DA" w:rsidRDefault="00436C61" w:rsidP="00277BDC">
      <w:pPr>
        <w:spacing w:after="0" w:line="240" w:lineRule="auto"/>
        <w:rPr>
          <w:rFonts w:ascii="Arial" w:hAnsi="Arial" w:cs="Arial"/>
          <w:bCs/>
        </w:rPr>
      </w:pPr>
    </w:p>
    <w:p w14:paraId="1A8DE788" w14:textId="6EEC5717" w:rsidR="00436C61" w:rsidRPr="00436C61" w:rsidRDefault="00436C61" w:rsidP="00277BDC">
      <w:pPr>
        <w:autoSpaceDE w:val="0"/>
        <w:autoSpaceDN w:val="0"/>
        <w:adjustRightInd w:val="0"/>
        <w:spacing w:after="0" w:line="240" w:lineRule="auto"/>
        <w:rPr>
          <w:rFonts w:ascii="Arial" w:hAnsi="Arial" w:cs="Arial"/>
        </w:rPr>
      </w:pPr>
      <w:r w:rsidRPr="00436C61">
        <w:rPr>
          <w:rFonts w:ascii="Arial" w:hAnsi="Arial" w:cs="Arial"/>
          <w:b/>
          <w:bCs/>
        </w:rPr>
        <w:t>Material Deficiency:</w:t>
      </w:r>
      <w:r w:rsidRPr="00436C61">
        <w:rPr>
          <w:rFonts w:ascii="Arial" w:hAnsi="Arial" w:cs="Arial"/>
        </w:rPr>
        <w:t xml:space="preserve"> </w:t>
      </w:r>
      <w:r>
        <w:rPr>
          <w:rFonts w:ascii="Arial" w:hAnsi="Arial" w:cs="Arial"/>
        </w:rPr>
        <w:t xml:space="preserve"> </w:t>
      </w:r>
      <w:proofErr w:type="gramStart"/>
      <w:r w:rsidRPr="00436C61">
        <w:rPr>
          <w:rFonts w:ascii="Arial" w:hAnsi="Arial" w:cs="Arial"/>
        </w:rPr>
        <w:t>Generally</w:t>
      </w:r>
      <w:proofErr w:type="gramEnd"/>
      <w:r w:rsidRPr="00436C61">
        <w:rPr>
          <w:rFonts w:ascii="Arial" w:hAnsi="Arial" w:cs="Arial"/>
        </w:rPr>
        <w:t xml:space="preserve"> means anything that involves 1) a substantial overpayment; or 2) a matter that a reasonable person would consider a potential violation of criminal, civil or administrative law applicable to any health care program for which penalties or exclusion may be authorized.  A material deficiency may be the result of an isolated event or a series of occurrences.</w:t>
      </w:r>
    </w:p>
    <w:p w14:paraId="454878B1" w14:textId="77777777" w:rsidR="00122A95" w:rsidRDefault="00122A95" w:rsidP="00277BDC">
      <w:pPr>
        <w:spacing w:after="0" w:line="240" w:lineRule="auto"/>
        <w:rPr>
          <w:rFonts w:ascii="Arial" w:hAnsi="Arial" w:cs="Arial"/>
        </w:rPr>
      </w:pPr>
    </w:p>
    <w:p w14:paraId="6B2021C5" w14:textId="77777777" w:rsidR="00436C61" w:rsidRPr="00436C61" w:rsidRDefault="00436C61" w:rsidP="00277BDC">
      <w:pPr>
        <w:spacing w:after="0" w:line="240" w:lineRule="auto"/>
        <w:rPr>
          <w:rFonts w:ascii="Arial" w:hAnsi="Arial" w:cs="Arial"/>
        </w:rPr>
      </w:pPr>
    </w:p>
    <w:p w14:paraId="2B0EE18B" w14:textId="7BD5F0C8" w:rsidR="00122A95" w:rsidRPr="00F053DB" w:rsidRDefault="00122A95" w:rsidP="00F053DB">
      <w:pPr>
        <w:pStyle w:val="Heading1"/>
      </w:pPr>
      <w:r w:rsidRPr="00F053DB">
        <w:t>PURPOSE:</w:t>
      </w:r>
    </w:p>
    <w:p w14:paraId="7FB0DB3B" w14:textId="2CA75905" w:rsidR="00C21CCC" w:rsidRPr="00436C61" w:rsidRDefault="00C21CCC" w:rsidP="00541A0B">
      <w:pPr>
        <w:pStyle w:val="PlainText"/>
        <w:rPr>
          <w:rFonts w:ascii="Arial" w:hAnsi="Arial" w:cs="Arial"/>
          <w:sz w:val="22"/>
          <w:szCs w:val="22"/>
        </w:rPr>
      </w:pPr>
    </w:p>
    <w:p w14:paraId="69A70E35" w14:textId="109AF323" w:rsidR="00436C61" w:rsidRPr="00436C61" w:rsidRDefault="00CC683B" w:rsidP="00277BDC">
      <w:pPr>
        <w:numPr>
          <w:ilvl w:val="0"/>
          <w:numId w:val="4"/>
        </w:numPr>
        <w:tabs>
          <w:tab w:val="clear" w:pos="720"/>
        </w:tabs>
        <w:spacing w:after="0" w:line="240" w:lineRule="auto"/>
        <w:ind w:left="360"/>
        <w:rPr>
          <w:rFonts w:ascii="Arial" w:hAnsi="Arial" w:cs="Arial"/>
        </w:rPr>
      </w:pPr>
      <w:r>
        <w:rPr>
          <w:rFonts w:ascii="Arial" w:hAnsi="Arial" w:cs="Arial"/>
        </w:rPr>
        <w:t>BHS County</w:t>
      </w:r>
      <w:r w:rsidR="00B06552">
        <w:rPr>
          <w:rFonts w:ascii="Arial" w:hAnsi="Arial" w:cs="Arial"/>
        </w:rPr>
        <w:t xml:space="preserve"> </w:t>
      </w:r>
      <w:r w:rsidR="00436C61" w:rsidRPr="00436C61">
        <w:rPr>
          <w:rFonts w:ascii="Arial" w:hAnsi="Arial" w:cs="Arial"/>
        </w:rPr>
        <w:t>Staff and Contract Providers have an obligation to report actual, potential, or suspected violations of all state, federal, and County program requirements and other applicable laws, regulation, policy, procedure, or the Code of Conduct.</w:t>
      </w:r>
    </w:p>
    <w:p w14:paraId="48D8EBF5" w14:textId="77777777" w:rsidR="00436C61" w:rsidRPr="00436C61" w:rsidRDefault="00436C61" w:rsidP="00277BDC">
      <w:pPr>
        <w:spacing w:after="0" w:line="240" w:lineRule="auto"/>
        <w:ind w:left="360" w:hanging="360"/>
        <w:rPr>
          <w:rFonts w:ascii="Arial" w:hAnsi="Arial" w:cs="Arial"/>
        </w:rPr>
      </w:pPr>
    </w:p>
    <w:p w14:paraId="44E0F4A3" w14:textId="63BE0991" w:rsidR="00436C61" w:rsidRPr="00436C61" w:rsidRDefault="00436C61" w:rsidP="00277BDC">
      <w:pPr>
        <w:numPr>
          <w:ilvl w:val="0"/>
          <w:numId w:val="4"/>
        </w:numPr>
        <w:tabs>
          <w:tab w:val="clear" w:pos="720"/>
        </w:tabs>
        <w:spacing w:after="0" w:line="240" w:lineRule="auto"/>
        <w:ind w:left="360"/>
        <w:rPr>
          <w:rFonts w:ascii="Arial" w:hAnsi="Arial" w:cs="Arial"/>
        </w:rPr>
      </w:pPr>
      <w:r w:rsidRPr="00436C61">
        <w:rPr>
          <w:rFonts w:ascii="Arial" w:hAnsi="Arial" w:cs="Arial"/>
        </w:rPr>
        <w:t xml:space="preserve">Failure on the part </w:t>
      </w:r>
      <w:r w:rsidRPr="00872E92">
        <w:rPr>
          <w:rFonts w:ascii="Arial" w:hAnsi="Arial" w:cs="Arial"/>
        </w:rPr>
        <w:t xml:space="preserve">of </w:t>
      </w:r>
      <w:r w:rsidR="00CC683B">
        <w:rPr>
          <w:rFonts w:ascii="Arial" w:hAnsi="Arial" w:cs="Arial"/>
        </w:rPr>
        <w:t>BHS County</w:t>
      </w:r>
      <w:r w:rsidR="00B06552">
        <w:rPr>
          <w:rFonts w:ascii="Arial" w:hAnsi="Arial" w:cs="Arial"/>
        </w:rPr>
        <w:t xml:space="preserve"> </w:t>
      </w:r>
      <w:r w:rsidRPr="00872E92">
        <w:rPr>
          <w:rFonts w:ascii="Arial" w:hAnsi="Arial" w:cs="Arial"/>
        </w:rPr>
        <w:t xml:space="preserve">Staff or Contract Providers or any employee or individual acting on behalf of </w:t>
      </w:r>
      <w:r w:rsidR="00CC683B">
        <w:rPr>
          <w:rFonts w:ascii="Arial" w:hAnsi="Arial" w:cs="Arial"/>
        </w:rPr>
        <w:t xml:space="preserve">BHS County </w:t>
      </w:r>
      <w:r w:rsidR="00CC683B" w:rsidRPr="00872E92">
        <w:rPr>
          <w:rFonts w:ascii="Arial" w:hAnsi="Arial" w:cs="Arial"/>
        </w:rPr>
        <w:t xml:space="preserve">Staff </w:t>
      </w:r>
      <w:r w:rsidRPr="00436C61">
        <w:rPr>
          <w:rFonts w:ascii="Arial" w:hAnsi="Arial" w:cs="Arial"/>
        </w:rPr>
        <w:t>or Contract Providers to comply with all state, federal, and County program requirements and other applicable laws, regulation, policy, procedure, or the Code of Conduct or to report non-compliance, could result in civil and criminal liability, sanctions, penalties, disciplinary action or contract termination.</w:t>
      </w:r>
    </w:p>
    <w:p w14:paraId="084AF60C" w14:textId="77777777" w:rsidR="00122A95" w:rsidRDefault="00122A95" w:rsidP="00277BDC">
      <w:pPr>
        <w:spacing w:after="0" w:line="240" w:lineRule="auto"/>
        <w:ind w:left="360" w:hanging="360"/>
        <w:rPr>
          <w:rFonts w:ascii="Arial" w:eastAsia="Times New Roman" w:hAnsi="Arial" w:cs="Arial"/>
          <w:lang w:eastAsia="en-US"/>
        </w:rPr>
      </w:pPr>
    </w:p>
    <w:p w14:paraId="6492B46A" w14:textId="77777777" w:rsidR="00436C61" w:rsidRPr="00436C61" w:rsidRDefault="00436C61" w:rsidP="00277BDC">
      <w:pPr>
        <w:spacing w:after="0" w:line="240" w:lineRule="auto"/>
        <w:ind w:left="360" w:hanging="360"/>
        <w:rPr>
          <w:rFonts w:ascii="Arial" w:eastAsia="Times New Roman" w:hAnsi="Arial" w:cs="Arial"/>
          <w:lang w:eastAsia="en-US"/>
        </w:rPr>
      </w:pPr>
    </w:p>
    <w:p w14:paraId="0500276D" w14:textId="76D22293" w:rsidR="001E687A" w:rsidRPr="00F053DB" w:rsidRDefault="00122A95" w:rsidP="00F053DB">
      <w:pPr>
        <w:pStyle w:val="Heading2"/>
      </w:pPr>
      <w:r w:rsidRPr="00F053DB">
        <w:t>DETAILS</w:t>
      </w:r>
      <w:r w:rsidR="001E687A" w:rsidRPr="00F053DB">
        <w:t>:</w:t>
      </w:r>
    </w:p>
    <w:p w14:paraId="446F3F4D" w14:textId="77777777" w:rsidR="00122A95" w:rsidRPr="00436C61" w:rsidRDefault="00122A95" w:rsidP="00541A0B">
      <w:pPr>
        <w:spacing w:after="0" w:line="240" w:lineRule="auto"/>
        <w:rPr>
          <w:rFonts w:ascii="Arial" w:hAnsi="Arial" w:cs="Arial"/>
        </w:rPr>
      </w:pPr>
    </w:p>
    <w:p w14:paraId="54C53276" w14:textId="22EBE1DA" w:rsidR="00436C61" w:rsidRDefault="00CC683B" w:rsidP="00F053DB">
      <w:pPr>
        <w:numPr>
          <w:ilvl w:val="0"/>
          <w:numId w:val="5"/>
        </w:numPr>
        <w:tabs>
          <w:tab w:val="clear" w:pos="1080"/>
        </w:tabs>
        <w:spacing w:after="0" w:line="240" w:lineRule="auto"/>
        <w:ind w:left="360" w:hanging="360"/>
        <w:outlineLvl w:val="2"/>
        <w:rPr>
          <w:rFonts w:ascii="Arial" w:hAnsi="Arial" w:cs="Arial"/>
          <w:b/>
          <w:bCs/>
        </w:rPr>
      </w:pPr>
      <w:r w:rsidRPr="00CC683B">
        <w:rPr>
          <w:rFonts w:ascii="Arial" w:hAnsi="Arial" w:cs="Arial"/>
          <w:b/>
          <w:bCs/>
        </w:rPr>
        <w:t xml:space="preserve">BHS County Staff </w:t>
      </w:r>
      <w:r w:rsidR="00436C61" w:rsidRPr="00436C61">
        <w:rPr>
          <w:rFonts w:ascii="Arial" w:hAnsi="Arial" w:cs="Arial"/>
          <w:b/>
          <w:bCs/>
        </w:rPr>
        <w:t>and Contract Provider Responsibilities (including management):</w:t>
      </w:r>
    </w:p>
    <w:p w14:paraId="32C58297" w14:textId="77777777" w:rsidR="00D0477E" w:rsidRPr="00541A0B" w:rsidRDefault="00D0477E" w:rsidP="00541A0B">
      <w:pPr>
        <w:spacing w:after="0" w:line="240" w:lineRule="auto"/>
        <w:ind w:left="360"/>
        <w:rPr>
          <w:rFonts w:ascii="Arial" w:hAnsi="Arial" w:cs="Arial"/>
          <w:bCs/>
        </w:rPr>
      </w:pPr>
    </w:p>
    <w:p w14:paraId="6F926268" w14:textId="6A1C474B" w:rsidR="00436C61" w:rsidRDefault="00436C61" w:rsidP="00541A0B">
      <w:pPr>
        <w:spacing w:after="0" w:line="240" w:lineRule="auto"/>
        <w:ind w:left="360"/>
        <w:rPr>
          <w:rFonts w:ascii="Arial" w:hAnsi="Arial" w:cs="Arial"/>
        </w:rPr>
      </w:pPr>
      <w:r w:rsidRPr="00436C61">
        <w:rPr>
          <w:rFonts w:ascii="Arial" w:hAnsi="Arial" w:cs="Arial"/>
        </w:rPr>
        <w:t xml:space="preserve">It is the responsibility of </w:t>
      </w:r>
      <w:r w:rsidRPr="00872E92">
        <w:rPr>
          <w:rFonts w:ascii="Arial" w:hAnsi="Arial" w:cs="Arial"/>
        </w:rPr>
        <w:t xml:space="preserve">all </w:t>
      </w:r>
      <w:r w:rsidR="00CC683B">
        <w:rPr>
          <w:rFonts w:ascii="Arial" w:hAnsi="Arial" w:cs="Arial"/>
        </w:rPr>
        <w:t xml:space="preserve">BHS County </w:t>
      </w:r>
      <w:r w:rsidR="00CC683B" w:rsidRPr="00872E92">
        <w:rPr>
          <w:rFonts w:ascii="Arial" w:hAnsi="Arial" w:cs="Arial"/>
        </w:rPr>
        <w:t xml:space="preserve">Staff </w:t>
      </w:r>
      <w:r w:rsidRPr="00436C61">
        <w:rPr>
          <w:rFonts w:ascii="Arial" w:hAnsi="Arial" w:cs="Arial"/>
        </w:rPr>
        <w:t xml:space="preserve">and Contract Providers to report actual, potential, or suspected violations of all state, federal, and County program requirements and other applicable laws, regulation, policy, procedure, or the </w:t>
      </w:r>
      <w:r w:rsidR="00DF4A66">
        <w:rPr>
          <w:rFonts w:ascii="Arial" w:hAnsi="Arial" w:cs="Arial"/>
        </w:rPr>
        <w:t xml:space="preserve">Division of Behavioral Health </w:t>
      </w:r>
      <w:r w:rsidR="005D2E38">
        <w:rPr>
          <w:rFonts w:ascii="Arial" w:hAnsi="Arial" w:cs="Arial"/>
        </w:rPr>
        <w:t>Services</w:t>
      </w:r>
      <w:r w:rsidR="00DF4A66">
        <w:rPr>
          <w:rFonts w:ascii="Arial" w:hAnsi="Arial" w:cs="Arial"/>
        </w:rPr>
        <w:t xml:space="preserve"> </w:t>
      </w:r>
      <w:r w:rsidRPr="00436C61">
        <w:rPr>
          <w:rFonts w:ascii="Arial" w:hAnsi="Arial" w:cs="Arial"/>
        </w:rPr>
        <w:t xml:space="preserve">Code of Conduct. </w:t>
      </w:r>
      <w:r w:rsidRPr="00872E92">
        <w:rPr>
          <w:rFonts w:ascii="Arial" w:hAnsi="Arial" w:cs="Arial"/>
        </w:rPr>
        <w:t xml:space="preserve"> </w:t>
      </w:r>
      <w:r w:rsidR="00CC683B">
        <w:rPr>
          <w:rFonts w:ascii="Arial" w:hAnsi="Arial" w:cs="Arial"/>
        </w:rPr>
        <w:t xml:space="preserve">BHS County </w:t>
      </w:r>
      <w:r w:rsidR="00CC683B" w:rsidRPr="00872E92">
        <w:rPr>
          <w:rFonts w:ascii="Arial" w:hAnsi="Arial" w:cs="Arial"/>
        </w:rPr>
        <w:t xml:space="preserve">Staff </w:t>
      </w:r>
      <w:r w:rsidRPr="00436C61">
        <w:rPr>
          <w:rFonts w:ascii="Arial" w:hAnsi="Arial" w:cs="Arial"/>
        </w:rPr>
        <w:t>and Contract Providers may report in several ways:</w:t>
      </w:r>
    </w:p>
    <w:p w14:paraId="0FA86676" w14:textId="77777777" w:rsidR="005E32DA" w:rsidRPr="00436C61" w:rsidRDefault="005E32DA" w:rsidP="00541A0B">
      <w:pPr>
        <w:spacing w:after="0" w:line="240" w:lineRule="auto"/>
        <w:ind w:left="360"/>
        <w:rPr>
          <w:rFonts w:ascii="Arial" w:hAnsi="Arial" w:cs="Arial"/>
        </w:rPr>
      </w:pPr>
    </w:p>
    <w:p w14:paraId="5DD627E4" w14:textId="4E278D5C" w:rsidR="00436C61" w:rsidRDefault="00436C61" w:rsidP="00277BDC">
      <w:pPr>
        <w:pStyle w:val="BodyTextIndent"/>
        <w:numPr>
          <w:ilvl w:val="0"/>
          <w:numId w:val="6"/>
        </w:numPr>
        <w:tabs>
          <w:tab w:val="clear" w:pos="612"/>
        </w:tabs>
        <w:spacing w:after="0" w:line="240" w:lineRule="auto"/>
        <w:ind w:left="720"/>
        <w:rPr>
          <w:rFonts w:ascii="Arial" w:hAnsi="Arial" w:cs="Arial"/>
        </w:rPr>
      </w:pPr>
      <w:r w:rsidRPr="00436C61">
        <w:rPr>
          <w:rFonts w:ascii="Arial" w:hAnsi="Arial" w:cs="Arial"/>
          <w:b/>
          <w:bCs/>
        </w:rPr>
        <w:t>To one’s supervisor, manager, or other management staff</w:t>
      </w:r>
      <w:r w:rsidRPr="00436C61">
        <w:rPr>
          <w:rFonts w:ascii="Arial" w:hAnsi="Arial" w:cs="Arial"/>
        </w:rPr>
        <w:t xml:space="preserve"> </w:t>
      </w:r>
      <w:r w:rsidRPr="00436C61">
        <w:rPr>
          <w:rFonts w:ascii="Arial" w:hAnsi="Arial" w:cs="Arial"/>
          <w:b/>
          <w:bCs/>
        </w:rPr>
        <w:t>within the chain-of-command</w:t>
      </w:r>
      <w:r w:rsidRPr="00436C61">
        <w:rPr>
          <w:rFonts w:ascii="Arial" w:hAnsi="Arial" w:cs="Arial"/>
        </w:rPr>
        <w:t>, or</w:t>
      </w:r>
    </w:p>
    <w:p w14:paraId="5E66EE18" w14:textId="77777777" w:rsidR="005E32DA" w:rsidRPr="00436C61" w:rsidRDefault="005E32DA" w:rsidP="00277BDC">
      <w:pPr>
        <w:pStyle w:val="BodyTextIndent"/>
        <w:spacing w:after="0" w:line="240" w:lineRule="auto"/>
        <w:ind w:left="720" w:hanging="360"/>
        <w:rPr>
          <w:rFonts w:ascii="Arial" w:hAnsi="Arial" w:cs="Arial"/>
        </w:rPr>
      </w:pPr>
    </w:p>
    <w:p w14:paraId="7BC53642" w14:textId="277773B3" w:rsidR="00436C61" w:rsidRPr="00436C61" w:rsidRDefault="00436C61" w:rsidP="00277BDC">
      <w:pPr>
        <w:numPr>
          <w:ilvl w:val="0"/>
          <w:numId w:val="6"/>
        </w:numPr>
        <w:tabs>
          <w:tab w:val="clear" w:pos="612"/>
        </w:tabs>
        <w:spacing w:after="0" w:line="240" w:lineRule="auto"/>
        <w:ind w:left="720"/>
        <w:rPr>
          <w:rFonts w:ascii="Arial" w:hAnsi="Arial" w:cs="Arial"/>
        </w:rPr>
      </w:pPr>
      <w:r w:rsidRPr="00436C61">
        <w:rPr>
          <w:rFonts w:ascii="Arial" w:hAnsi="Arial" w:cs="Arial"/>
          <w:b/>
          <w:bCs/>
        </w:rPr>
        <w:t>To the Division of Behavioral Health Compliance Office</w:t>
      </w:r>
      <w:r w:rsidRPr="00436C61">
        <w:rPr>
          <w:rFonts w:ascii="Arial" w:hAnsi="Arial" w:cs="Arial"/>
        </w:rPr>
        <w:t xml:space="preserve">, via </w:t>
      </w:r>
      <w:r w:rsidRPr="00436C61">
        <w:rPr>
          <w:rFonts w:ascii="Arial" w:hAnsi="Arial" w:cs="Arial"/>
        </w:rPr>
        <w:br/>
        <w:t>telephone:</w:t>
      </w:r>
      <w:r w:rsidR="00FC4976">
        <w:rPr>
          <w:rFonts w:ascii="Arial" w:hAnsi="Arial" w:cs="Arial"/>
        </w:rPr>
        <w:t xml:space="preserve"> </w:t>
      </w:r>
      <w:r w:rsidRPr="00436C61">
        <w:rPr>
          <w:rFonts w:ascii="Arial" w:hAnsi="Arial" w:cs="Arial"/>
        </w:rPr>
        <w:t xml:space="preserve"> 916-876-7561, or</w:t>
      </w:r>
      <w:r w:rsidRPr="00436C61">
        <w:rPr>
          <w:rFonts w:ascii="Arial" w:hAnsi="Arial" w:cs="Arial"/>
        </w:rPr>
        <w:br/>
        <w:t>email:</w:t>
      </w:r>
      <w:r w:rsidR="00FC4976">
        <w:rPr>
          <w:rFonts w:ascii="Arial" w:hAnsi="Arial" w:cs="Arial"/>
        </w:rPr>
        <w:t xml:space="preserve"> </w:t>
      </w:r>
      <w:r w:rsidRPr="00436C61">
        <w:rPr>
          <w:rFonts w:ascii="Arial" w:hAnsi="Arial" w:cs="Arial"/>
        </w:rPr>
        <w:t xml:space="preserve"> BHDivisionComplianceOfficer@SacCounty.net, or</w:t>
      </w:r>
      <w:r w:rsidRPr="00436C61">
        <w:rPr>
          <w:rFonts w:ascii="Arial" w:hAnsi="Arial" w:cs="Arial"/>
        </w:rPr>
        <w:br/>
        <w:t>U.S. mail:</w:t>
      </w:r>
      <w:r w:rsidR="00FC4976">
        <w:rPr>
          <w:rFonts w:ascii="Arial" w:hAnsi="Arial" w:cs="Arial"/>
        </w:rPr>
        <w:t xml:space="preserve"> </w:t>
      </w:r>
      <w:r w:rsidRPr="00436C61">
        <w:rPr>
          <w:rFonts w:ascii="Arial" w:hAnsi="Arial" w:cs="Arial"/>
        </w:rPr>
        <w:t xml:space="preserve"> 7001-A East Parkway, Suite 300, Sacramento, CA  95823, or</w:t>
      </w:r>
    </w:p>
    <w:p w14:paraId="57BF7969" w14:textId="77777777" w:rsidR="00436C61" w:rsidRPr="00436C61" w:rsidRDefault="00436C61" w:rsidP="00541A0B">
      <w:pPr>
        <w:pStyle w:val="BodyTextIndent"/>
        <w:spacing w:after="0" w:line="240" w:lineRule="auto"/>
        <w:ind w:left="720"/>
        <w:rPr>
          <w:rFonts w:ascii="Arial" w:hAnsi="Arial" w:cs="Arial"/>
        </w:rPr>
      </w:pPr>
    </w:p>
    <w:p w14:paraId="67A19F83" w14:textId="4993B4ED" w:rsidR="00436C61" w:rsidRDefault="00436C61" w:rsidP="00277BDC">
      <w:pPr>
        <w:pStyle w:val="BodyTextIndent"/>
        <w:spacing w:after="0" w:line="240" w:lineRule="auto"/>
        <w:ind w:left="720"/>
        <w:rPr>
          <w:rFonts w:ascii="Arial" w:hAnsi="Arial" w:cs="Arial"/>
        </w:rPr>
      </w:pPr>
      <w:r w:rsidRPr="00436C61">
        <w:rPr>
          <w:rFonts w:ascii="Arial" w:hAnsi="Arial" w:cs="Arial"/>
        </w:rPr>
        <w:t xml:space="preserve">If an employee prefers not </w:t>
      </w:r>
      <w:proofErr w:type="gramStart"/>
      <w:r w:rsidRPr="00436C61">
        <w:rPr>
          <w:rFonts w:ascii="Arial" w:hAnsi="Arial" w:cs="Arial"/>
        </w:rPr>
        <w:t>to, or</w:t>
      </w:r>
      <w:proofErr w:type="gramEnd"/>
      <w:r w:rsidRPr="00436C61">
        <w:rPr>
          <w:rFonts w:ascii="Arial" w:hAnsi="Arial" w:cs="Arial"/>
        </w:rPr>
        <w:t xml:space="preserve"> is unable to report through one of the routine channels, the employee should utilize the </w:t>
      </w:r>
      <w:r w:rsidRPr="00436C61">
        <w:rPr>
          <w:rFonts w:ascii="Arial" w:hAnsi="Arial" w:cs="Arial"/>
          <w:b/>
          <w:bCs/>
        </w:rPr>
        <w:t>Compliance Hotline</w:t>
      </w:r>
      <w:r w:rsidRPr="00436C61">
        <w:rPr>
          <w:rFonts w:ascii="Arial" w:hAnsi="Arial" w:cs="Arial"/>
        </w:rPr>
        <w:t xml:space="preserve">, which is administered by the </w:t>
      </w:r>
      <w:r w:rsidRPr="00436C61">
        <w:rPr>
          <w:rFonts w:ascii="Arial" w:hAnsi="Arial" w:cs="Arial"/>
          <w:b/>
          <w:bCs/>
        </w:rPr>
        <w:t>County of Sacramento Privacy and Compliance Officer</w:t>
      </w:r>
      <w:r w:rsidRPr="00436C61">
        <w:rPr>
          <w:rFonts w:ascii="Arial" w:hAnsi="Arial" w:cs="Arial"/>
        </w:rPr>
        <w:t>.</w:t>
      </w:r>
    </w:p>
    <w:p w14:paraId="4290B918" w14:textId="77777777" w:rsidR="005E32DA" w:rsidRPr="00436C61" w:rsidRDefault="005E32DA" w:rsidP="00541A0B">
      <w:pPr>
        <w:pStyle w:val="BodyTextIndent"/>
        <w:spacing w:after="0" w:line="240" w:lineRule="auto"/>
        <w:ind w:left="720" w:hanging="360"/>
        <w:rPr>
          <w:rFonts w:ascii="Arial" w:hAnsi="Arial" w:cs="Arial"/>
        </w:rPr>
      </w:pPr>
    </w:p>
    <w:p w14:paraId="3E7153C9" w14:textId="4519B51F" w:rsidR="00436C61" w:rsidRDefault="00436C61" w:rsidP="00277BDC">
      <w:pPr>
        <w:pStyle w:val="BodyTextIndent"/>
        <w:numPr>
          <w:ilvl w:val="0"/>
          <w:numId w:val="6"/>
        </w:numPr>
        <w:tabs>
          <w:tab w:val="clear" w:pos="612"/>
        </w:tabs>
        <w:spacing w:after="0" w:line="240" w:lineRule="auto"/>
        <w:ind w:left="720"/>
        <w:rPr>
          <w:rFonts w:ascii="Arial" w:hAnsi="Arial" w:cs="Arial"/>
        </w:rPr>
      </w:pPr>
      <w:r w:rsidRPr="00436C61">
        <w:rPr>
          <w:rFonts w:ascii="Arial" w:hAnsi="Arial" w:cs="Arial"/>
          <w:b/>
          <w:bCs/>
        </w:rPr>
        <w:t>To the County of Sacramento Privacy and Compliance Officer</w:t>
      </w:r>
      <w:r w:rsidRPr="00436C61">
        <w:rPr>
          <w:rFonts w:ascii="Arial" w:hAnsi="Arial" w:cs="Arial"/>
        </w:rPr>
        <w:t>, via the</w:t>
      </w:r>
      <w:r w:rsidRPr="00436C61">
        <w:rPr>
          <w:rFonts w:ascii="Arial" w:hAnsi="Arial" w:cs="Arial"/>
        </w:rPr>
        <w:br/>
      </w:r>
      <w:r w:rsidRPr="00436C61">
        <w:rPr>
          <w:rFonts w:ascii="Arial" w:hAnsi="Arial" w:cs="Arial"/>
          <w:b/>
          <w:bCs/>
        </w:rPr>
        <w:t>Toll-Free</w:t>
      </w:r>
      <w:r w:rsidRPr="00436C61">
        <w:rPr>
          <w:rFonts w:ascii="Arial" w:hAnsi="Arial" w:cs="Arial"/>
        </w:rPr>
        <w:t xml:space="preserve"> </w:t>
      </w:r>
      <w:r w:rsidRPr="00436C61">
        <w:rPr>
          <w:rFonts w:ascii="Arial" w:hAnsi="Arial" w:cs="Arial"/>
          <w:b/>
          <w:bCs/>
        </w:rPr>
        <w:t>Compliance</w:t>
      </w:r>
      <w:r w:rsidRPr="00436C61">
        <w:rPr>
          <w:rFonts w:ascii="Arial" w:hAnsi="Arial" w:cs="Arial"/>
        </w:rPr>
        <w:t xml:space="preserve"> </w:t>
      </w:r>
      <w:r w:rsidRPr="00436C61">
        <w:rPr>
          <w:rFonts w:ascii="Arial" w:hAnsi="Arial" w:cs="Arial"/>
          <w:b/>
          <w:bCs/>
        </w:rPr>
        <w:t>Hotline:</w:t>
      </w:r>
      <w:r w:rsidRPr="00436C61">
        <w:rPr>
          <w:rFonts w:ascii="Arial" w:hAnsi="Arial" w:cs="Arial"/>
        </w:rPr>
        <w:t xml:space="preserve"> 1-866-597-2771, or</w:t>
      </w:r>
      <w:r w:rsidRPr="00436C61">
        <w:rPr>
          <w:rFonts w:ascii="Arial" w:hAnsi="Arial" w:cs="Arial"/>
        </w:rPr>
        <w:br/>
        <w:t>U.S. mail: 799 G Street, Room 217, Sacramento, CA  95814</w:t>
      </w:r>
    </w:p>
    <w:p w14:paraId="06463338" w14:textId="77777777" w:rsidR="005E32DA" w:rsidRPr="00436C61" w:rsidRDefault="005E32DA" w:rsidP="00541A0B">
      <w:pPr>
        <w:pStyle w:val="BodyTextIndent"/>
        <w:spacing w:after="0" w:line="240" w:lineRule="auto"/>
        <w:ind w:left="907"/>
        <w:rPr>
          <w:rFonts w:ascii="Arial" w:hAnsi="Arial" w:cs="Arial"/>
        </w:rPr>
      </w:pPr>
    </w:p>
    <w:p w14:paraId="1CA80EC7" w14:textId="0B375B64" w:rsidR="00436C61" w:rsidRPr="00436C61" w:rsidRDefault="00436C61" w:rsidP="00277BDC">
      <w:pPr>
        <w:spacing w:after="0" w:line="240" w:lineRule="auto"/>
        <w:ind w:left="720"/>
        <w:rPr>
          <w:rFonts w:ascii="Arial" w:hAnsi="Arial" w:cs="Arial"/>
        </w:rPr>
      </w:pPr>
      <w:r w:rsidRPr="00436C61">
        <w:rPr>
          <w:rFonts w:ascii="Arial" w:hAnsi="Arial" w:cs="Arial"/>
        </w:rPr>
        <w:t>Any</w:t>
      </w:r>
      <w:r w:rsidRPr="00872E92">
        <w:rPr>
          <w:rFonts w:ascii="Arial" w:hAnsi="Arial" w:cs="Arial"/>
        </w:rPr>
        <w:t xml:space="preserve"> </w:t>
      </w:r>
      <w:r w:rsidR="00CC683B">
        <w:rPr>
          <w:rFonts w:ascii="Arial" w:hAnsi="Arial" w:cs="Arial"/>
        </w:rPr>
        <w:t xml:space="preserve">BHS County </w:t>
      </w:r>
      <w:r w:rsidR="00CC683B" w:rsidRPr="00872E92">
        <w:rPr>
          <w:rFonts w:ascii="Arial" w:hAnsi="Arial" w:cs="Arial"/>
        </w:rPr>
        <w:t xml:space="preserve">Staff </w:t>
      </w:r>
      <w:r w:rsidRPr="00436C61">
        <w:rPr>
          <w:rFonts w:ascii="Arial" w:hAnsi="Arial" w:cs="Arial"/>
        </w:rPr>
        <w:t>or Contract Provider who wishes to remain anonymous may do so when reporting a compliance-related issue or concern.  Reports made to any of the parties noted shall be handled as confidentially as practical or allowed by law.</w:t>
      </w:r>
    </w:p>
    <w:p w14:paraId="764BAA14" w14:textId="660E31A7" w:rsidR="00436C61" w:rsidRDefault="00436C61" w:rsidP="00277BDC">
      <w:pPr>
        <w:spacing w:after="0" w:line="240" w:lineRule="auto"/>
        <w:ind w:left="720"/>
        <w:rPr>
          <w:rFonts w:ascii="Arial" w:hAnsi="Arial" w:cs="Arial"/>
        </w:rPr>
      </w:pPr>
    </w:p>
    <w:p w14:paraId="061F77A2" w14:textId="77777777" w:rsidR="000F6FF3" w:rsidRPr="00436C61" w:rsidRDefault="000F6FF3" w:rsidP="00277BDC">
      <w:pPr>
        <w:spacing w:after="0" w:line="240" w:lineRule="auto"/>
        <w:ind w:left="720"/>
        <w:rPr>
          <w:rFonts w:ascii="Arial" w:hAnsi="Arial" w:cs="Arial"/>
        </w:rPr>
      </w:pPr>
    </w:p>
    <w:p w14:paraId="4FC8AD89" w14:textId="77777777" w:rsidR="00436C61" w:rsidRPr="00436C61" w:rsidRDefault="00436C61" w:rsidP="00F053DB">
      <w:pPr>
        <w:pStyle w:val="BodyTextIndent"/>
        <w:numPr>
          <w:ilvl w:val="0"/>
          <w:numId w:val="5"/>
        </w:numPr>
        <w:tabs>
          <w:tab w:val="clear" w:pos="1080"/>
        </w:tabs>
        <w:spacing w:after="0" w:line="240" w:lineRule="auto"/>
        <w:ind w:left="360" w:hanging="360"/>
        <w:outlineLvl w:val="0"/>
        <w:rPr>
          <w:rFonts w:ascii="Arial" w:hAnsi="Arial" w:cs="Arial"/>
          <w:b/>
          <w:bCs/>
        </w:rPr>
      </w:pPr>
      <w:r w:rsidRPr="00436C61">
        <w:rPr>
          <w:rFonts w:ascii="Arial" w:hAnsi="Arial" w:cs="Arial"/>
          <w:b/>
          <w:bCs/>
        </w:rPr>
        <w:t>Management (</w:t>
      </w:r>
      <w:proofErr w:type="gramStart"/>
      <w:r w:rsidRPr="00436C61">
        <w:rPr>
          <w:rFonts w:ascii="Arial" w:hAnsi="Arial" w:cs="Arial"/>
          <w:b/>
          <w:bCs/>
        </w:rPr>
        <w:t>includes</w:t>
      </w:r>
      <w:proofErr w:type="gramEnd"/>
      <w:r w:rsidRPr="00436C61">
        <w:rPr>
          <w:rFonts w:ascii="Arial" w:hAnsi="Arial" w:cs="Arial"/>
          <w:b/>
          <w:bCs/>
        </w:rPr>
        <w:t xml:space="preserve"> supervisors, managers, and contract providers) Responsibilities:</w:t>
      </w:r>
    </w:p>
    <w:p w14:paraId="60B64CBD" w14:textId="77777777" w:rsidR="00436C61" w:rsidRPr="00436C61" w:rsidRDefault="00436C61" w:rsidP="00541A0B">
      <w:pPr>
        <w:spacing w:after="0" w:line="240" w:lineRule="auto"/>
        <w:rPr>
          <w:rFonts w:ascii="Arial" w:hAnsi="Arial" w:cs="Arial"/>
          <w:b/>
          <w:bCs/>
        </w:rPr>
      </w:pPr>
    </w:p>
    <w:p w14:paraId="4CAAE50C" w14:textId="403F6BED" w:rsidR="00436C61" w:rsidRDefault="00436C61" w:rsidP="00277BDC">
      <w:pPr>
        <w:numPr>
          <w:ilvl w:val="1"/>
          <w:numId w:val="5"/>
        </w:numPr>
        <w:tabs>
          <w:tab w:val="clear" w:pos="1440"/>
        </w:tabs>
        <w:spacing w:after="0" w:line="240" w:lineRule="auto"/>
        <w:ind w:left="720"/>
        <w:rPr>
          <w:rFonts w:ascii="Arial" w:hAnsi="Arial" w:cs="Arial"/>
        </w:rPr>
      </w:pPr>
      <w:r w:rsidRPr="00436C61">
        <w:rPr>
          <w:rFonts w:ascii="Arial" w:hAnsi="Arial" w:cs="Arial"/>
        </w:rPr>
        <w:t xml:space="preserve">Take appropriate measures to ensure support of issue reporting, </w:t>
      </w:r>
      <w:proofErr w:type="gramStart"/>
      <w:r w:rsidRPr="00436C61">
        <w:rPr>
          <w:rFonts w:ascii="Arial" w:hAnsi="Arial" w:cs="Arial"/>
        </w:rPr>
        <w:t>including,</w:t>
      </w:r>
      <w:proofErr w:type="gramEnd"/>
      <w:r w:rsidRPr="00436C61">
        <w:rPr>
          <w:rFonts w:ascii="Arial" w:hAnsi="Arial" w:cs="Arial"/>
        </w:rPr>
        <w:t xml:space="preserve"> ensuring that </w:t>
      </w:r>
      <w:r w:rsidR="00CC683B">
        <w:rPr>
          <w:rFonts w:ascii="Arial" w:hAnsi="Arial" w:cs="Arial"/>
        </w:rPr>
        <w:t xml:space="preserve">BHS County </w:t>
      </w:r>
      <w:r w:rsidR="00CC683B" w:rsidRPr="00872E92">
        <w:rPr>
          <w:rFonts w:ascii="Arial" w:hAnsi="Arial" w:cs="Arial"/>
        </w:rPr>
        <w:t xml:space="preserve">Staff </w:t>
      </w:r>
      <w:r w:rsidRPr="00436C61">
        <w:rPr>
          <w:rFonts w:ascii="Arial" w:hAnsi="Arial" w:cs="Arial"/>
        </w:rPr>
        <w:t>and Contract Providers understand that they may seek clarification and guidance on compliance related issues, and report compliance related issues without fear of retaliation.</w:t>
      </w:r>
    </w:p>
    <w:p w14:paraId="51776F5E" w14:textId="77777777" w:rsidR="00FC4976" w:rsidRPr="00436C61" w:rsidRDefault="00FC4976" w:rsidP="00277BDC">
      <w:pPr>
        <w:spacing w:after="0" w:line="240" w:lineRule="auto"/>
        <w:ind w:left="720" w:hanging="360"/>
        <w:rPr>
          <w:rFonts w:ascii="Arial" w:hAnsi="Arial" w:cs="Arial"/>
        </w:rPr>
      </w:pPr>
    </w:p>
    <w:p w14:paraId="5321D6E6" w14:textId="26DB2C09" w:rsidR="00436C61" w:rsidRDefault="00436C61" w:rsidP="00277BDC">
      <w:pPr>
        <w:numPr>
          <w:ilvl w:val="1"/>
          <w:numId w:val="5"/>
        </w:numPr>
        <w:tabs>
          <w:tab w:val="clear" w:pos="1440"/>
        </w:tabs>
        <w:spacing w:after="0" w:line="240" w:lineRule="auto"/>
        <w:ind w:left="720"/>
        <w:rPr>
          <w:rFonts w:ascii="Arial" w:hAnsi="Arial" w:cs="Arial"/>
        </w:rPr>
      </w:pPr>
      <w:r w:rsidRPr="00436C61">
        <w:rPr>
          <w:rFonts w:ascii="Arial" w:hAnsi="Arial" w:cs="Arial"/>
        </w:rPr>
        <w:t xml:space="preserve">Maintain an “open door” policy to support and encourage </w:t>
      </w:r>
      <w:r w:rsidR="00CC683B">
        <w:rPr>
          <w:rFonts w:ascii="Arial" w:hAnsi="Arial" w:cs="Arial"/>
        </w:rPr>
        <w:t xml:space="preserve">BHS County </w:t>
      </w:r>
      <w:r w:rsidR="00CC683B" w:rsidRPr="00872E92">
        <w:rPr>
          <w:rFonts w:ascii="Arial" w:hAnsi="Arial" w:cs="Arial"/>
        </w:rPr>
        <w:t xml:space="preserve">Staff </w:t>
      </w:r>
      <w:r w:rsidRPr="00436C61">
        <w:rPr>
          <w:rFonts w:ascii="Arial" w:hAnsi="Arial" w:cs="Arial"/>
        </w:rPr>
        <w:t>and Contract Provider reporting of compliance related issues or concerns.</w:t>
      </w:r>
    </w:p>
    <w:p w14:paraId="3573FCAF" w14:textId="77777777" w:rsidR="00FC4976" w:rsidRDefault="00FC4976" w:rsidP="00277BDC">
      <w:pPr>
        <w:spacing w:after="0" w:line="240" w:lineRule="auto"/>
        <w:ind w:left="720" w:hanging="360"/>
        <w:rPr>
          <w:rFonts w:ascii="Arial" w:hAnsi="Arial" w:cs="Arial"/>
        </w:rPr>
      </w:pPr>
    </w:p>
    <w:p w14:paraId="543E11B7" w14:textId="5E918178" w:rsidR="00436C61" w:rsidRDefault="00436C61" w:rsidP="00277BDC">
      <w:pPr>
        <w:numPr>
          <w:ilvl w:val="1"/>
          <w:numId w:val="5"/>
        </w:numPr>
        <w:tabs>
          <w:tab w:val="clear" w:pos="1440"/>
        </w:tabs>
        <w:spacing w:after="0" w:line="240" w:lineRule="auto"/>
        <w:ind w:left="720"/>
        <w:rPr>
          <w:rFonts w:ascii="Arial" w:hAnsi="Arial" w:cs="Arial"/>
        </w:rPr>
      </w:pPr>
      <w:r w:rsidRPr="00436C61">
        <w:rPr>
          <w:rFonts w:ascii="Arial" w:hAnsi="Arial" w:cs="Arial"/>
        </w:rPr>
        <w:t>Ensure that reports of actual, potential, or suspected violations are handled confidentially, to the extent practical and allowed by law.</w:t>
      </w:r>
    </w:p>
    <w:p w14:paraId="0F20B6DB" w14:textId="77777777" w:rsidR="00FC4976" w:rsidRPr="00436C61" w:rsidRDefault="00FC4976" w:rsidP="00277BDC">
      <w:pPr>
        <w:spacing w:after="0" w:line="240" w:lineRule="auto"/>
        <w:ind w:left="720" w:hanging="360"/>
        <w:rPr>
          <w:rFonts w:ascii="Arial" w:hAnsi="Arial" w:cs="Arial"/>
        </w:rPr>
      </w:pPr>
    </w:p>
    <w:p w14:paraId="6C3A835A" w14:textId="10480094" w:rsidR="00436C61" w:rsidRDefault="00436C61" w:rsidP="00277BDC">
      <w:pPr>
        <w:numPr>
          <w:ilvl w:val="1"/>
          <w:numId w:val="5"/>
        </w:numPr>
        <w:tabs>
          <w:tab w:val="clear" w:pos="1440"/>
        </w:tabs>
        <w:spacing w:after="0" w:line="240" w:lineRule="auto"/>
        <w:ind w:left="720"/>
        <w:rPr>
          <w:rFonts w:ascii="Arial" w:hAnsi="Arial" w:cs="Arial"/>
        </w:rPr>
      </w:pPr>
      <w:r w:rsidRPr="00436C61">
        <w:rPr>
          <w:rFonts w:ascii="Arial" w:hAnsi="Arial" w:cs="Arial"/>
        </w:rPr>
        <w:t>Take issues that cannot be readily resolved to the next highest level of management.</w:t>
      </w:r>
    </w:p>
    <w:p w14:paraId="354AEBBB" w14:textId="77777777" w:rsidR="00FC4976" w:rsidRPr="00436C61" w:rsidRDefault="00FC4976" w:rsidP="00277BDC">
      <w:pPr>
        <w:spacing w:after="0" w:line="240" w:lineRule="auto"/>
        <w:ind w:left="720" w:hanging="360"/>
        <w:rPr>
          <w:rFonts w:ascii="Arial" w:hAnsi="Arial" w:cs="Arial"/>
        </w:rPr>
      </w:pPr>
    </w:p>
    <w:p w14:paraId="1BCE06CA" w14:textId="07AE1540" w:rsidR="00436C61" w:rsidRDefault="00436C61" w:rsidP="00277BDC">
      <w:pPr>
        <w:numPr>
          <w:ilvl w:val="1"/>
          <w:numId w:val="5"/>
        </w:numPr>
        <w:tabs>
          <w:tab w:val="clear" w:pos="1440"/>
        </w:tabs>
        <w:spacing w:after="0" w:line="240" w:lineRule="auto"/>
        <w:ind w:left="720"/>
        <w:rPr>
          <w:rFonts w:ascii="Arial" w:hAnsi="Arial" w:cs="Arial"/>
        </w:rPr>
      </w:pPr>
      <w:r w:rsidRPr="00436C61">
        <w:rPr>
          <w:rFonts w:ascii="Arial" w:hAnsi="Arial" w:cs="Arial"/>
        </w:rPr>
        <w:t>Forward reports that should be handled by another party to the appropriate party.</w:t>
      </w:r>
    </w:p>
    <w:p w14:paraId="3C71EE33" w14:textId="77777777" w:rsidR="00FC4976" w:rsidRPr="00436C61" w:rsidRDefault="00FC4976" w:rsidP="00277BDC">
      <w:pPr>
        <w:spacing w:after="0" w:line="240" w:lineRule="auto"/>
        <w:ind w:left="720" w:hanging="360"/>
        <w:rPr>
          <w:rFonts w:ascii="Arial" w:hAnsi="Arial" w:cs="Arial"/>
        </w:rPr>
      </w:pPr>
    </w:p>
    <w:p w14:paraId="46CADA3A" w14:textId="6D5EB5E5" w:rsidR="005E32DA" w:rsidRDefault="00436C61" w:rsidP="00277BDC">
      <w:pPr>
        <w:numPr>
          <w:ilvl w:val="1"/>
          <w:numId w:val="5"/>
        </w:numPr>
        <w:tabs>
          <w:tab w:val="clear" w:pos="1440"/>
        </w:tabs>
        <w:spacing w:after="0" w:line="240" w:lineRule="auto"/>
        <w:ind w:left="720"/>
        <w:rPr>
          <w:rFonts w:ascii="Arial" w:hAnsi="Arial" w:cs="Arial"/>
        </w:rPr>
      </w:pPr>
      <w:r w:rsidRPr="00436C61">
        <w:rPr>
          <w:rFonts w:ascii="Arial" w:hAnsi="Arial" w:cs="Arial"/>
        </w:rPr>
        <w:t xml:space="preserve">Report all material deficiencies of </w:t>
      </w:r>
      <w:r w:rsidR="00CC683B">
        <w:rPr>
          <w:rFonts w:ascii="Arial" w:hAnsi="Arial" w:cs="Arial"/>
        </w:rPr>
        <w:t>BHS</w:t>
      </w:r>
      <w:r w:rsidR="004471DE">
        <w:rPr>
          <w:rFonts w:ascii="Arial" w:hAnsi="Arial" w:cs="Arial"/>
        </w:rPr>
        <w:t xml:space="preserve"> </w:t>
      </w:r>
      <w:r w:rsidRPr="00436C61">
        <w:rPr>
          <w:rFonts w:ascii="Arial" w:hAnsi="Arial" w:cs="Arial"/>
        </w:rPr>
        <w:t xml:space="preserve">activity, with respect to the </w:t>
      </w:r>
      <w:r w:rsidR="00CC683B">
        <w:rPr>
          <w:rFonts w:ascii="Arial" w:hAnsi="Arial" w:cs="Arial"/>
        </w:rPr>
        <w:t>BHS</w:t>
      </w:r>
      <w:r w:rsidR="004471DE">
        <w:rPr>
          <w:rFonts w:ascii="Arial" w:hAnsi="Arial" w:cs="Arial"/>
        </w:rPr>
        <w:t xml:space="preserve"> </w:t>
      </w:r>
      <w:r w:rsidRPr="00436C61">
        <w:rPr>
          <w:rFonts w:ascii="Arial" w:hAnsi="Arial" w:cs="Arial"/>
        </w:rPr>
        <w:t xml:space="preserve">Compliance Program requirements, to the </w:t>
      </w:r>
      <w:r w:rsidR="00CC683B">
        <w:rPr>
          <w:rFonts w:ascii="Arial" w:hAnsi="Arial" w:cs="Arial"/>
        </w:rPr>
        <w:t>BHS</w:t>
      </w:r>
      <w:r w:rsidR="004471DE">
        <w:rPr>
          <w:rFonts w:ascii="Arial" w:hAnsi="Arial" w:cs="Arial"/>
        </w:rPr>
        <w:t xml:space="preserve"> </w:t>
      </w:r>
      <w:r w:rsidRPr="00436C61">
        <w:rPr>
          <w:rFonts w:ascii="Arial" w:hAnsi="Arial" w:cs="Arial"/>
        </w:rPr>
        <w:t>Compliance Office via the “Report of Suspected Non-Compliance Cover Sheet.”</w:t>
      </w:r>
    </w:p>
    <w:p w14:paraId="20FB5C3C" w14:textId="77777777" w:rsidR="005E32DA" w:rsidRDefault="005E32DA" w:rsidP="00277BDC">
      <w:pPr>
        <w:spacing w:after="0" w:line="240" w:lineRule="auto"/>
        <w:ind w:left="720" w:hanging="360"/>
        <w:rPr>
          <w:rFonts w:ascii="Arial" w:hAnsi="Arial" w:cs="Arial"/>
        </w:rPr>
      </w:pPr>
    </w:p>
    <w:p w14:paraId="49E726DC" w14:textId="1F289A4F" w:rsidR="00436C61" w:rsidRDefault="00436C61" w:rsidP="00277BDC">
      <w:pPr>
        <w:numPr>
          <w:ilvl w:val="1"/>
          <w:numId w:val="5"/>
        </w:numPr>
        <w:tabs>
          <w:tab w:val="clear" w:pos="1440"/>
        </w:tabs>
        <w:spacing w:after="0" w:line="240" w:lineRule="auto"/>
        <w:ind w:left="720"/>
        <w:rPr>
          <w:rFonts w:ascii="Arial" w:hAnsi="Arial" w:cs="Arial"/>
        </w:rPr>
      </w:pPr>
      <w:r w:rsidRPr="00436C61">
        <w:rPr>
          <w:rFonts w:ascii="Arial" w:hAnsi="Arial" w:cs="Arial"/>
        </w:rPr>
        <w:t>If it appears to the individual reporting a material deficiency that it would be more appropriate to forward the report to a higher level of management, the individual should forward the report to the County of Sacramento Privacy and Compliance Officer.  (See the “Definitions” section at the end of this document for the definition of “Material Deficiency.”)</w:t>
      </w:r>
    </w:p>
    <w:p w14:paraId="73B47CEC" w14:textId="77777777" w:rsidR="00FC4976" w:rsidRPr="00436C61" w:rsidRDefault="00FC4976" w:rsidP="00277BDC">
      <w:pPr>
        <w:spacing w:after="0" w:line="240" w:lineRule="auto"/>
        <w:ind w:left="720" w:hanging="360"/>
        <w:rPr>
          <w:rFonts w:ascii="Arial" w:hAnsi="Arial" w:cs="Arial"/>
        </w:rPr>
      </w:pPr>
    </w:p>
    <w:p w14:paraId="43CA9798" w14:textId="3DB5578C" w:rsidR="00436C61" w:rsidRPr="00436C61" w:rsidRDefault="00CC683B" w:rsidP="00F053DB">
      <w:pPr>
        <w:numPr>
          <w:ilvl w:val="0"/>
          <w:numId w:val="5"/>
        </w:numPr>
        <w:tabs>
          <w:tab w:val="clear" w:pos="1080"/>
        </w:tabs>
        <w:spacing w:after="0" w:line="240" w:lineRule="auto"/>
        <w:ind w:left="360" w:hanging="360"/>
        <w:outlineLvl w:val="1"/>
        <w:rPr>
          <w:rFonts w:ascii="Arial" w:hAnsi="Arial" w:cs="Arial"/>
          <w:b/>
          <w:bCs/>
        </w:rPr>
      </w:pPr>
      <w:r>
        <w:rPr>
          <w:rFonts w:ascii="Arial" w:hAnsi="Arial" w:cs="Arial"/>
          <w:b/>
          <w:bCs/>
        </w:rPr>
        <w:t>BHS</w:t>
      </w:r>
      <w:r w:rsidR="00436C61" w:rsidRPr="00436C61">
        <w:rPr>
          <w:rFonts w:ascii="Arial" w:hAnsi="Arial" w:cs="Arial"/>
          <w:b/>
          <w:bCs/>
        </w:rPr>
        <w:t xml:space="preserve"> Compliance Program Responsibilities:</w:t>
      </w:r>
    </w:p>
    <w:p w14:paraId="4E267B9C" w14:textId="77777777" w:rsidR="00436C61" w:rsidRPr="00436C61" w:rsidRDefault="00436C61" w:rsidP="00541A0B">
      <w:pPr>
        <w:spacing w:after="0" w:line="240" w:lineRule="auto"/>
        <w:rPr>
          <w:rFonts w:ascii="Arial" w:hAnsi="Arial" w:cs="Arial"/>
        </w:rPr>
      </w:pPr>
    </w:p>
    <w:p w14:paraId="3560DDE6" w14:textId="36A86CB2" w:rsidR="00436C61" w:rsidRDefault="00436C61" w:rsidP="00277BDC">
      <w:pPr>
        <w:numPr>
          <w:ilvl w:val="1"/>
          <w:numId w:val="5"/>
        </w:numPr>
        <w:tabs>
          <w:tab w:val="clear" w:pos="1440"/>
        </w:tabs>
        <w:spacing w:after="0" w:line="240" w:lineRule="auto"/>
        <w:ind w:left="720"/>
        <w:rPr>
          <w:rFonts w:ascii="Arial" w:hAnsi="Arial" w:cs="Arial"/>
        </w:rPr>
      </w:pPr>
      <w:r w:rsidRPr="00436C61">
        <w:rPr>
          <w:rFonts w:ascii="Arial" w:hAnsi="Arial" w:cs="Arial"/>
        </w:rPr>
        <w:t>Establish and maintain a reporting process that allows</w:t>
      </w:r>
      <w:r w:rsidRPr="00872E92">
        <w:rPr>
          <w:rFonts w:ascii="Arial" w:hAnsi="Arial" w:cs="Arial"/>
        </w:rPr>
        <w:t xml:space="preserve"> </w:t>
      </w:r>
      <w:r w:rsidR="00CC683B">
        <w:rPr>
          <w:rFonts w:ascii="Arial" w:hAnsi="Arial" w:cs="Arial"/>
        </w:rPr>
        <w:t xml:space="preserve">BHS County </w:t>
      </w:r>
      <w:r w:rsidR="00CC683B" w:rsidRPr="00872E92">
        <w:rPr>
          <w:rFonts w:ascii="Arial" w:hAnsi="Arial" w:cs="Arial"/>
        </w:rPr>
        <w:t xml:space="preserve">Staff </w:t>
      </w:r>
      <w:r w:rsidRPr="00436C61">
        <w:rPr>
          <w:rFonts w:ascii="Arial" w:hAnsi="Arial" w:cs="Arial"/>
        </w:rPr>
        <w:t>and Contract Providers to report compliance related issues through one of the contacts listed in “</w:t>
      </w:r>
      <w:r w:rsidRPr="00436C61">
        <w:rPr>
          <w:rFonts w:ascii="Arial" w:hAnsi="Arial" w:cs="Arial"/>
          <w:b/>
          <w:bCs/>
        </w:rPr>
        <w:t>Procedure I</w:t>
      </w:r>
      <w:r w:rsidRPr="00436C61">
        <w:rPr>
          <w:rFonts w:ascii="Arial" w:hAnsi="Arial" w:cs="Arial"/>
        </w:rPr>
        <w:t>,” above.</w:t>
      </w:r>
    </w:p>
    <w:p w14:paraId="2FC8F295" w14:textId="77777777" w:rsidR="00FC4976" w:rsidRPr="00436C61" w:rsidRDefault="00FC4976" w:rsidP="00277BDC">
      <w:pPr>
        <w:spacing w:after="0" w:line="240" w:lineRule="auto"/>
        <w:ind w:left="720" w:hanging="360"/>
        <w:rPr>
          <w:rFonts w:ascii="Arial" w:hAnsi="Arial" w:cs="Arial"/>
        </w:rPr>
      </w:pPr>
    </w:p>
    <w:p w14:paraId="602D8C4E" w14:textId="4B0F13FF" w:rsidR="00436C61" w:rsidRDefault="00436C61" w:rsidP="00277BDC">
      <w:pPr>
        <w:numPr>
          <w:ilvl w:val="1"/>
          <w:numId w:val="5"/>
        </w:numPr>
        <w:tabs>
          <w:tab w:val="clear" w:pos="1440"/>
        </w:tabs>
        <w:spacing w:after="0" w:line="240" w:lineRule="auto"/>
        <w:ind w:left="720"/>
        <w:rPr>
          <w:rFonts w:ascii="Arial" w:hAnsi="Arial" w:cs="Arial"/>
        </w:rPr>
      </w:pPr>
      <w:r w:rsidRPr="00436C61">
        <w:rPr>
          <w:rFonts w:ascii="Arial" w:hAnsi="Arial" w:cs="Arial"/>
        </w:rPr>
        <w:t>Maintain a system to document and track reported compliance issues.</w:t>
      </w:r>
    </w:p>
    <w:p w14:paraId="1C7EFD9F" w14:textId="77777777" w:rsidR="00FC4976" w:rsidRPr="00436C61" w:rsidRDefault="00FC4976" w:rsidP="00277BDC">
      <w:pPr>
        <w:spacing w:after="0" w:line="240" w:lineRule="auto"/>
        <w:ind w:left="720" w:hanging="360"/>
        <w:rPr>
          <w:rFonts w:ascii="Arial" w:hAnsi="Arial" w:cs="Arial"/>
        </w:rPr>
      </w:pPr>
    </w:p>
    <w:p w14:paraId="4E6C7EAD" w14:textId="4ACDD8B2" w:rsidR="00436C61" w:rsidRDefault="00436C61" w:rsidP="00277BDC">
      <w:pPr>
        <w:numPr>
          <w:ilvl w:val="1"/>
          <w:numId w:val="5"/>
        </w:numPr>
        <w:tabs>
          <w:tab w:val="clear" w:pos="1440"/>
        </w:tabs>
        <w:spacing w:after="0" w:line="240" w:lineRule="auto"/>
        <w:ind w:left="720"/>
        <w:rPr>
          <w:rFonts w:ascii="Arial" w:hAnsi="Arial" w:cs="Arial"/>
        </w:rPr>
      </w:pPr>
      <w:r w:rsidRPr="00436C61">
        <w:rPr>
          <w:rFonts w:ascii="Arial" w:hAnsi="Arial" w:cs="Arial"/>
        </w:rPr>
        <w:t>Coordinate prompt investigations of all reported actual, potential, or suspected violations.</w:t>
      </w:r>
    </w:p>
    <w:p w14:paraId="55FF119C" w14:textId="77777777" w:rsidR="00FC4976" w:rsidRPr="00436C61" w:rsidRDefault="00FC4976" w:rsidP="00277BDC">
      <w:pPr>
        <w:spacing w:after="0" w:line="240" w:lineRule="auto"/>
        <w:ind w:left="720" w:hanging="360"/>
        <w:rPr>
          <w:rFonts w:ascii="Arial" w:hAnsi="Arial" w:cs="Arial"/>
        </w:rPr>
      </w:pPr>
    </w:p>
    <w:p w14:paraId="334493BB" w14:textId="5C521747" w:rsidR="00436C61" w:rsidRDefault="00436C61" w:rsidP="00277BDC">
      <w:pPr>
        <w:numPr>
          <w:ilvl w:val="1"/>
          <w:numId w:val="5"/>
        </w:numPr>
        <w:tabs>
          <w:tab w:val="clear" w:pos="1440"/>
        </w:tabs>
        <w:spacing w:after="0" w:line="240" w:lineRule="auto"/>
        <w:ind w:left="720"/>
        <w:rPr>
          <w:rFonts w:ascii="Arial" w:hAnsi="Arial" w:cs="Arial"/>
        </w:rPr>
      </w:pPr>
      <w:r w:rsidRPr="00436C61">
        <w:rPr>
          <w:rFonts w:ascii="Arial" w:hAnsi="Arial" w:cs="Arial"/>
        </w:rPr>
        <w:t>Ensure follow-up on resolution of compliance issues and concerns.</w:t>
      </w:r>
    </w:p>
    <w:p w14:paraId="5453DFD3" w14:textId="77777777" w:rsidR="00FC4976" w:rsidRPr="00436C61" w:rsidRDefault="00FC4976" w:rsidP="00277BDC">
      <w:pPr>
        <w:spacing w:after="0" w:line="240" w:lineRule="auto"/>
        <w:ind w:left="720" w:hanging="360"/>
        <w:rPr>
          <w:rFonts w:ascii="Arial" w:hAnsi="Arial" w:cs="Arial"/>
        </w:rPr>
      </w:pPr>
    </w:p>
    <w:p w14:paraId="68E44173" w14:textId="17DEF393" w:rsidR="00436C61" w:rsidRDefault="00436C61" w:rsidP="00277BDC">
      <w:pPr>
        <w:numPr>
          <w:ilvl w:val="1"/>
          <w:numId w:val="5"/>
        </w:numPr>
        <w:tabs>
          <w:tab w:val="clear" w:pos="1440"/>
        </w:tabs>
        <w:spacing w:after="0" w:line="240" w:lineRule="auto"/>
        <w:ind w:left="720"/>
        <w:rPr>
          <w:rFonts w:ascii="Arial" w:hAnsi="Arial" w:cs="Arial"/>
        </w:rPr>
      </w:pPr>
      <w:r w:rsidRPr="00436C61">
        <w:rPr>
          <w:rFonts w:ascii="Arial" w:hAnsi="Arial" w:cs="Arial"/>
        </w:rPr>
        <w:t>Document all action taken in response to a compliance issue report; including any steps taken to address identified improper conduct, if any.</w:t>
      </w:r>
    </w:p>
    <w:p w14:paraId="5F331A3A" w14:textId="77777777" w:rsidR="00FC4976" w:rsidRPr="00436C61" w:rsidRDefault="00FC4976" w:rsidP="00277BDC">
      <w:pPr>
        <w:spacing w:after="0" w:line="240" w:lineRule="auto"/>
        <w:ind w:left="720" w:hanging="360"/>
        <w:rPr>
          <w:rFonts w:ascii="Arial" w:hAnsi="Arial" w:cs="Arial"/>
        </w:rPr>
      </w:pPr>
    </w:p>
    <w:p w14:paraId="17AFD4C9" w14:textId="7AC4A3D6" w:rsidR="00436C61" w:rsidRDefault="00CC683B" w:rsidP="00277BDC">
      <w:pPr>
        <w:numPr>
          <w:ilvl w:val="1"/>
          <w:numId w:val="5"/>
        </w:numPr>
        <w:tabs>
          <w:tab w:val="clear" w:pos="1440"/>
        </w:tabs>
        <w:spacing w:after="0" w:line="240" w:lineRule="auto"/>
        <w:ind w:left="720"/>
        <w:rPr>
          <w:rFonts w:ascii="Arial" w:hAnsi="Arial" w:cs="Arial"/>
        </w:rPr>
      </w:pPr>
      <w:r>
        <w:rPr>
          <w:rFonts w:ascii="Arial" w:hAnsi="Arial" w:cs="Arial"/>
        </w:rPr>
        <w:t>Communicate regularly with the BHS</w:t>
      </w:r>
      <w:r w:rsidR="00436C61" w:rsidRPr="00436C61">
        <w:rPr>
          <w:rFonts w:ascii="Arial" w:hAnsi="Arial" w:cs="Arial"/>
        </w:rPr>
        <w:t xml:space="preserve"> Compliance Committee, the </w:t>
      </w:r>
      <w:r>
        <w:rPr>
          <w:rFonts w:ascii="Arial" w:hAnsi="Arial" w:cs="Arial"/>
        </w:rPr>
        <w:t>BHS</w:t>
      </w:r>
      <w:r w:rsidR="004471DE">
        <w:rPr>
          <w:rFonts w:ascii="Arial" w:hAnsi="Arial" w:cs="Arial"/>
        </w:rPr>
        <w:t xml:space="preserve"> Deputy </w:t>
      </w:r>
      <w:r w:rsidR="00436C61" w:rsidRPr="00436C61">
        <w:rPr>
          <w:rFonts w:ascii="Arial" w:hAnsi="Arial" w:cs="Arial"/>
        </w:rPr>
        <w:t>Director, the D</w:t>
      </w:r>
      <w:r w:rsidR="004471DE">
        <w:rPr>
          <w:rFonts w:ascii="Arial" w:hAnsi="Arial" w:cs="Arial"/>
        </w:rPr>
        <w:t>HS</w:t>
      </w:r>
      <w:r w:rsidR="00436C61" w:rsidRPr="00436C61">
        <w:rPr>
          <w:rFonts w:ascii="Arial" w:hAnsi="Arial" w:cs="Arial"/>
        </w:rPr>
        <w:t xml:space="preserve"> Director, the County of Sacramento Privacy and Compliance Officer, and the County Compliance Oversight Committee regarding issue-reporting activity.</w:t>
      </w:r>
    </w:p>
    <w:p w14:paraId="53F8DEE5" w14:textId="77777777" w:rsidR="00FC4976" w:rsidRPr="00436C61" w:rsidRDefault="00FC4976" w:rsidP="00277BDC">
      <w:pPr>
        <w:spacing w:after="0" w:line="240" w:lineRule="auto"/>
        <w:ind w:left="720" w:hanging="360"/>
        <w:rPr>
          <w:rFonts w:ascii="Arial" w:hAnsi="Arial" w:cs="Arial"/>
        </w:rPr>
      </w:pPr>
    </w:p>
    <w:p w14:paraId="4F82EE19" w14:textId="6967384C" w:rsidR="00436C61" w:rsidRDefault="00436C61" w:rsidP="00277BDC">
      <w:pPr>
        <w:numPr>
          <w:ilvl w:val="1"/>
          <w:numId w:val="5"/>
        </w:numPr>
        <w:tabs>
          <w:tab w:val="clear" w:pos="1440"/>
        </w:tabs>
        <w:spacing w:after="0" w:line="240" w:lineRule="auto"/>
        <w:ind w:left="720"/>
        <w:rPr>
          <w:rFonts w:ascii="Arial" w:hAnsi="Arial" w:cs="Arial"/>
        </w:rPr>
      </w:pPr>
      <w:r w:rsidRPr="00436C61">
        <w:rPr>
          <w:rFonts w:ascii="Arial" w:hAnsi="Arial" w:cs="Arial"/>
        </w:rPr>
        <w:t xml:space="preserve">Maintain a secure and confidential record of all reports, issues, and resolutions handled by the Compliance </w:t>
      </w:r>
      <w:r w:rsidR="00CC683B">
        <w:rPr>
          <w:rFonts w:ascii="Arial" w:hAnsi="Arial" w:cs="Arial"/>
        </w:rPr>
        <w:t>Program in accordance with the BHS</w:t>
      </w:r>
      <w:r w:rsidRPr="00436C61">
        <w:rPr>
          <w:rFonts w:ascii="Arial" w:hAnsi="Arial" w:cs="Arial"/>
        </w:rPr>
        <w:t xml:space="preserve"> Compliance Program Policy and Procedures.</w:t>
      </w:r>
    </w:p>
    <w:p w14:paraId="7091F96A" w14:textId="77777777" w:rsidR="00FC4976" w:rsidRPr="00436C61" w:rsidRDefault="00FC4976" w:rsidP="00277BDC">
      <w:pPr>
        <w:spacing w:after="0" w:line="240" w:lineRule="auto"/>
        <w:ind w:left="720" w:hanging="360"/>
        <w:rPr>
          <w:rFonts w:ascii="Arial" w:hAnsi="Arial" w:cs="Arial"/>
        </w:rPr>
      </w:pPr>
    </w:p>
    <w:p w14:paraId="2ADD874D" w14:textId="0B4611CB" w:rsidR="00FC4976" w:rsidRDefault="00436C61" w:rsidP="00277BDC">
      <w:pPr>
        <w:numPr>
          <w:ilvl w:val="1"/>
          <w:numId w:val="5"/>
        </w:numPr>
        <w:tabs>
          <w:tab w:val="clear" w:pos="1440"/>
        </w:tabs>
        <w:spacing w:after="0" w:line="240" w:lineRule="auto"/>
        <w:ind w:left="720"/>
        <w:rPr>
          <w:rFonts w:ascii="Arial" w:hAnsi="Arial" w:cs="Arial"/>
        </w:rPr>
      </w:pPr>
      <w:r w:rsidRPr="00436C61">
        <w:rPr>
          <w:rFonts w:ascii="Arial" w:hAnsi="Arial" w:cs="Arial"/>
        </w:rPr>
        <w:t>Forward any report of compliance concerns or issues to an appropriate party to investigate, including the County of Sacramento Privacy and Compliance Officer, as appro</w:t>
      </w:r>
      <w:r w:rsidR="00CC683B">
        <w:rPr>
          <w:rFonts w:ascii="Arial" w:hAnsi="Arial" w:cs="Arial"/>
        </w:rPr>
        <w:t>priate, when it appears to the BHS</w:t>
      </w:r>
      <w:r w:rsidRPr="00436C61">
        <w:rPr>
          <w:rFonts w:ascii="Arial" w:hAnsi="Arial" w:cs="Arial"/>
        </w:rPr>
        <w:t xml:space="preserve"> Compliance Officer that a potential conflic</w:t>
      </w:r>
      <w:r w:rsidR="00CC683B">
        <w:rPr>
          <w:rFonts w:ascii="Arial" w:hAnsi="Arial" w:cs="Arial"/>
        </w:rPr>
        <w:t>t of interest may exist if the BHS</w:t>
      </w:r>
      <w:r w:rsidRPr="00436C61">
        <w:rPr>
          <w:rFonts w:ascii="Arial" w:hAnsi="Arial" w:cs="Arial"/>
        </w:rPr>
        <w:t xml:space="preserve"> Compliance Office were to investigate the report.</w:t>
      </w:r>
    </w:p>
    <w:p w14:paraId="33CF2386" w14:textId="77777777" w:rsidR="00FC4976" w:rsidRDefault="00FC4976" w:rsidP="00541A0B">
      <w:pPr>
        <w:spacing w:after="0" w:line="240" w:lineRule="auto"/>
        <w:ind w:left="907"/>
        <w:rPr>
          <w:rFonts w:ascii="Arial" w:hAnsi="Arial" w:cs="Arial"/>
        </w:rPr>
      </w:pPr>
    </w:p>
    <w:p w14:paraId="40927DC8" w14:textId="77777777" w:rsidR="00277BDC" w:rsidRDefault="00277BDC" w:rsidP="00541A0B">
      <w:pPr>
        <w:spacing w:after="0" w:line="240" w:lineRule="auto"/>
        <w:ind w:left="907"/>
        <w:rPr>
          <w:rFonts w:ascii="Arial" w:hAnsi="Arial" w:cs="Arial"/>
        </w:rPr>
      </w:pPr>
    </w:p>
    <w:p w14:paraId="4EF038F2" w14:textId="77777777" w:rsidR="00277BDC" w:rsidRDefault="00277BDC" w:rsidP="00541A0B">
      <w:pPr>
        <w:spacing w:after="0" w:line="240" w:lineRule="auto"/>
        <w:ind w:left="907"/>
        <w:rPr>
          <w:rFonts w:ascii="Arial" w:hAnsi="Arial" w:cs="Arial"/>
        </w:rPr>
      </w:pPr>
    </w:p>
    <w:p w14:paraId="70C58D34" w14:textId="77777777" w:rsidR="00277BDC" w:rsidRPr="00436C61" w:rsidRDefault="00277BDC" w:rsidP="00541A0B">
      <w:pPr>
        <w:spacing w:after="0" w:line="240" w:lineRule="auto"/>
        <w:ind w:left="907"/>
        <w:rPr>
          <w:rFonts w:ascii="Arial" w:hAnsi="Arial" w:cs="Arial"/>
        </w:rPr>
      </w:pPr>
    </w:p>
    <w:p w14:paraId="0DCF004C" w14:textId="77777777" w:rsidR="00D0477E" w:rsidRPr="00D0477E" w:rsidRDefault="00436C61" w:rsidP="00F053DB">
      <w:pPr>
        <w:numPr>
          <w:ilvl w:val="0"/>
          <w:numId w:val="5"/>
        </w:numPr>
        <w:tabs>
          <w:tab w:val="clear" w:pos="1080"/>
        </w:tabs>
        <w:spacing w:after="0" w:line="240" w:lineRule="auto"/>
        <w:ind w:left="360" w:hanging="360"/>
        <w:outlineLvl w:val="0"/>
        <w:rPr>
          <w:rFonts w:ascii="Arial" w:hAnsi="Arial" w:cs="Arial"/>
        </w:rPr>
      </w:pPr>
      <w:r w:rsidRPr="00436C61">
        <w:rPr>
          <w:rFonts w:ascii="Arial" w:hAnsi="Arial" w:cs="Arial"/>
          <w:b/>
          <w:bCs/>
        </w:rPr>
        <w:t>Routing Protocol for Reports of Compliance-Related Issues or Concerns:</w:t>
      </w:r>
    </w:p>
    <w:p w14:paraId="31E6AB79" w14:textId="77777777" w:rsidR="00D0477E" w:rsidRPr="00D0477E" w:rsidRDefault="00D0477E" w:rsidP="00541A0B">
      <w:pPr>
        <w:spacing w:after="0" w:line="240" w:lineRule="auto"/>
        <w:ind w:left="547"/>
        <w:rPr>
          <w:rFonts w:ascii="Arial" w:hAnsi="Arial" w:cs="Arial"/>
        </w:rPr>
      </w:pPr>
    </w:p>
    <w:p w14:paraId="4DBB869D" w14:textId="107EB1C7" w:rsidR="00436C61" w:rsidRPr="00436C61" w:rsidRDefault="00436C61" w:rsidP="00277BDC">
      <w:pPr>
        <w:spacing w:after="0" w:line="240" w:lineRule="auto"/>
        <w:ind w:left="360"/>
        <w:rPr>
          <w:rFonts w:ascii="Arial" w:hAnsi="Arial" w:cs="Arial"/>
        </w:rPr>
      </w:pPr>
      <w:r w:rsidRPr="00436C61">
        <w:rPr>
          <w:rFonts w:ascii="Arial" w:hAnsi="Arial" w:cs="Arial"/>
        </w:rPr>
        <w:t xml:space="preserve">This routing protocol applies to all reports of compliance-related issues or concerns that are related to </w:t>
      </w:r>
      <w:r w:rsidR="00CC683B">
        <w:rPr>
          <w:rFonts w:ascii="Arial" w:hAnsi="Arial" w:cs="Arial"/>
        </w:rPr>
        <w:t xml:space="preserve">BHS </w:t>
      </w:r>
      <w:r w:rsidRPr="00436C61">
        <w:rPr>
          <w:rFonts w:ascii="Arial" w:hAnsi="Arial" w:cs="Arial"/>
        </w:rPr>
        <w:t>operations and that are received by the County of Sacramento Privacy</w:t>
      </w:r>
      <w:r w:rsidR="00CC683B">
        <w:rPr>
          <w:rFonts w:ascii="Arial" w:hAnsi="Arial" w:cs="Arial"/>
        </w:rPr>
        <w:t xml:space="preserve"> and Compliance Officer or the BHS</w:t>
      </w:r>
      <w:r w:rsidRPr="00436C61">
        <w:rPr>
          <w:rFonts w:ascii="Arial" w:hAnsi="Arial" w:cs="Arial"/>
        </w:rPr>
        <w:t xml:space="preserve"> Compliance Office, regardless of the communication method utilized.</w:t>
      </w:r>
    </w:p>
    <w:p w14:paraId="2E28201C" w14:textId="77777777" w:rsidR="00436C61" w:rsidRPr="00436C61" w:rsidRDefault="00436C61" w:rsidP="00277BDC">
      <w:pPr>
        <w:spacing w:after="0" w:line="240" w:lineRule="auto"/>
        <w:ind w:left="360"/>
        <w:rPr>
          <w:rFonts w:ascii="Arial" w:hAnsi="Arial" w:cs="Arial"/>
        </w:rPr>
      </w:pPr>
    </w:p>
    <w:p w14:paraId="54649B4D" w14:textId="77777777" w:rsidR="00436C61" w:rsidRPr="00436C61" w:rsidRDefault="00436C61" w:rsidP="00277BDC">
      <w:pPr>
        <w:spacing w:after="0" w:line="240" w:lineRule="auto"/>
        <w:ind w:left="360"/>
        <w:rPr>
          <w:rFonts w:ascii="Arial" w:hAnsi="Arial" w:cs="Arial"/>
        </w:rPr>
      </w:pPr>
      <w:r w:rsidRPr="00436C61">
        <w:rPr>
          <w:rFonts w:ascii="Arial" w:hAnsi="Arial" w:cs="Arial"/>
        </w:rPr>
        <w:t>When the County of Sacramento Privacy and Compliance Officer receives a report of a compliance related issue or concern, she/he will conduct a limited-scope, preliminary investigation to determine whether she/he or another party would be the most appropriate to conduct a full investigation, if one is deemed necessary by the County of Sacramento Privacy and Compliance Officer.</w:t>
      </w:r>
    </w:p>
    <w:p w14:paraId="32A6BD9A" w14:textId="77777777" w:rsidR="00436C61" w:rsidRPr="00436C61" w:rsidRDefault="00436C61" w:rsidP="00277BDC">
      <w:pPr>
        <w:spacing w:after="0" w:line="240" w:lineRule="auto"/>
        <w:ind w:left="360"/>
        <w:rPr>
          <w:rFonts w:ascii="Arial" w:hAnsi="Arial" w:cs="Arial"/>
        </w:rPr>
      </w:pPr>
    </w:p>
    <w:p w14:paraId="41C4949D" w14:textId="3EAF5446" w:rsidR="00436C61" w:rsidRPr="00436C61" w:rsidRDefault="00CC683B" w:rsidP="00277BDC">
      <w:pPr>
        <w:spacing w:after="0" w:line="240" w:lineRule="auto"/>
        <w:ind w:left="360"/>
        <w:rPr>
          <w:rFonts w:ascii="Arial" w:hAnsi="Arial" w:cs="Arial"/>
        </w:rPr>
      </w:pPr>
      <w:r>
        <w:rPr>
          <w:rFonts w:ascii="Arial" w:hAnsi="Arial" w:cs="Arial"/>
        </w:rPr>
        <w:t>For reports related to BHS</w:t>
      </w:r>
      <w:r w:rsidR="00436C61" w:rsidRPr="00436C61">
        <w:rPr>
          <w:rFonts w:ascii="Arial" w:hAnsi="Arial" w:cs="Arial"/>
        </w:rPr>
        <w:t xml:space="preserve"> operations, the County of Sacramento Privacy and Compliance Officer will determine whether there would be an actual or potential conflict of interest or the appearance of a potential conflict of interest if the report were to be forwarded to the </w:t>
      </w:r>
      <w:r>
        <w:rPr>
          <w:rFonts w:ascii="Arial" w:hAnsi="Arial" w:cs="Arial"/>
        </w:rPr>
        <w:t>BHS</w:t>
      </w:r>
      <w:r w:rsidR="00436C61" w:rsidRPr="00436C61">
        <w:rPr>
          <w:rFonts w:ascii="Arial" w:hAnsi="Arial" w:cs="Arial"/>
        </w:rPr>
        <w:t xml:space="preserve"> Compliance Office for further investigation.  If the County of Sacramento Privacy and Compliance Officer </w:t>
      </w:r>
      <w:proofErr w:type="gramStart"/>
      <w:r w:rsidR="00436C61" w:rsidRPr="00436C61">
        <w:rPr>
          <w:rFonts w:ascii="Arial" w:hAnsi="Arial" w:cs="Arial"/>
        </w:rPr>
        <w:t>determines</w:t>
      </w:r>
      <w:proofErr w:type="gramEnd"/>
      <w:r w:rsidR="00436C61" w:rsidRPr="00436C61">
        <w:rPr>
          <w:rFonts w:ascii="Arial" w:hAnsi="Arial" w:cs="Arial"/>
        </w:rPr>
        <w:t xml:space="preserve"> that it would not be an actual or potential conflict of interest or that it would not appear to be a potenti</w:t>
      </w:r>
      <w:r>
        <w:rPr>
          <w:rFonts w:ascii="Arial" w:hAnsi="Arial" w:cs="Arial"/>
        </w:rPr>
        <w:t>al conflict of interest if the BHS</w:t>
      </w:r>
      <w:r w:rsidR="00436C61" w:rsidRPr="00436C61">
        <w:rPr>
          <w:rFonts w:ascii="Arial" w:hAnsi="Arial" w:cs="Arial"/>
        </w:rPr>
        <w:t xml:space="preserve"> Compliance Office were to investigate the report, the r</w:t>
      </w:r>
      <w:r>
        <w:rPr>
          <w:rFonts w:ascii="Arial" w:hAnsi="Arial" w:cs="Arial"/>
        </w:rPr>
        <w:t>eport will be forwarded to the BHS</w:t>
      </w:r>
      <w:r w:rsidR="00436C61" w:rsidRPr="00436C61">
        <w:rPr>
          <w:rFonts w:ascii="Arial" w:hAnsi="Arial" w:cs="Arial"/>
        </w:rPr>
        <w:t xml:space="preserve"> Compliance Office.  If the County of Sacramento Privacy and Compliance Officer determines that it would be an actual or potential conflict of interest or that it would appear to be a potential conflict of interest, the County of Sacramento Privacy and Compliance Officer will determine whether she/he or another party would be the most appropriate to investigate, and will forward the report accordingly.</w:t>
      </w:r>
    </w:p>
    <w:p w14:paraId="2D861271" w14:textId="77777777" w:rsidR="00436C61" w:rsidRPr="00436C61" w:rsidRDefault="00436C61" w:rsidP="00277BDC">
      <w:pPr>
        <w:spacing w:after="0" w:line="240" w:lineRule="auto"/>
        <w:ind w:left="360"/>
        <w:rPr>
          <w:rFonts w:ascii="Arial" w:hAnsi="Arial" w:cs="Arial"/>
        </w:rPr>
      </w:pPr>
    </w:p>
    <w:p w14:paraId="0B7E56DD" w14:textId="3A346769" w:rsidR="00436C61" w:rsidRPr="00436C61" w:rsidRDefault="00CC683B" w:rsidP="00277BDC">
      <w:pPr>
        <w:pStyle w:val="BodyText"/>
        <w:spacing w:after="0" w:line="240" w:lineRule="auto"/>
        <w:ind w:left="360"/>
        <w:rPr>
          <w:rFonts w:ascii="Arial" w:hAnsi="Arial" w:cs="Arial"/>
        </w:rPr>
      </w:pPr>
      <w:r>
        <w:rPr>
          <w:rFonts w:ascii="Arial" w:hAnsi="Arial" w:cs="Arial"/>
        </w:rPr>
        <w:t>The BHS</w:t>
      </w:r>
      <w:r w:rsidR="00436C61" w:rsidRPr="00436C61">
        <w:rPr>
          <w:rFonts w:ascii="Arial" w:hAnsi="Arial" w:cs="Arial"/>
        </w:rPr>
        <w:t xml:space="preserve"> Compliance Office will process </w:t>
      </w:r>
      <w:r>
        <w:rPr>
          <w:rFonts w:ascii="Arial" w:hAnsi="Arial" w:cs="Arial"/>
        </w:rPr>
        <w:t>all reports in accordance with BHS</w:t>
      </w:r>
      <w:r w:rsidR="00436C61" w:rsidRPr="00436C61">
        <w:rPr>
          <w:rFonts w:ascii="Arial" w:hAnsi="Arial" w:cs="Arial"/>
        </w:rPr>
        <w:t xml:space="preserve"> Compliance Program Policies and Procedures.  If the </w:t>
      </w:r>
      <w:r>
        <w:rPr>
          <w:rFonts w:ascii="Arial" w:hAnsi="Arial" w:cs="Arial"/>
        </w:rPr>
        <w:t>BHS</w:t>
      </w:r>
      <w:r w:rsidR="00436C61" w:rsidRPr="00436C61">
        <w:rPr>
          <w:rFonts w:ascii="Arial" w:hAnsi="Arial" w:cs="Arial"/>
        </w:rPr>
        <w:t xml:space="preserve"> Compliance Office determines that it would appear to be a potential conflict of interest if the Office were t</w:t>
      </w:r>
      <w:r w:rsidR="004471DE">
        <w:rPr>
          <w:rFonts w:ascii="Arial" w:hAnsi="Arial" w:cs="Arial"/>
        </w:rPr>
        <w:t xml:space="preserve">o investigate the report, the </w:t>
      </w:r>
      <w:r>
        <w:rPr>
          <w:rFonts w:ascii="Arial" w:hAnsi="Arial" w:cs="Arial"/>
        </w:rPr>
        <w:t>BHS</w:t>
      </w:r>
      <w:r w:rsidR="00436C61" w:rsidRPr="00436C61">
        <w:rPr>
          <w:rFonts w:ascii="Arial" w:hAnsi="Arial" w:cs="Arial"/>
        </w:rPr>
        <w:t xml:space="preserve"> Compliance Office will consult with County Counsel and will forward the report to an appropriate investigative party.</w:t>
      </w:r>
    </w:p>
    <w:p w14:paraId="08D71FA6" w14:textId="77777777" w:rsidR="00436C61" w:rsidRPr="00436C61" w:rsidRDefault="00436C61" w:rsidP="00277BDC">
      <w:pPr>
        <w:pStyle w:val="BodyText"/>
        <w:spacing w:after="0" w:line="240" w:lineRule="auto"/>
        <w:ind w:left="360"/>
        <w:rPr>
          <w:rFonts w:ascii="Arial" w:hAnsi="Arial" w:cs="Arial"/>
        </w:rPr>
      </w:pPr>
    </w:p>
    <w:p w14:paraId="3FE5E218" w14:textId="4D81B4FF" w:rsidR="00436C61" w:rsidRPr="00436C61" w:rsidRDefault="00872E92" w:rsidP="00277BDC">
      <w:pPr>
        <w:pStyle w:val="BodyText"/>
        <w:spacing w:after="0" w:line="240" w:lineRule="auto"/>
        <w:ind w:left="360"/>
        <w:rPr>
          <w:rFonts w:ascii="Arial" w:hAnsi="Arial" w:cs="Arial"/>
        </w:rPr>
      </w:pPr>
      <w:r>
        <w:rPr>
          <w:rFonts w:ascii="Arial" w:hAnsi="Arial" w:cs="Arial"/>
        </w:rPr>
        <w:t xml:space="preserve">If the </w:t>
      </w:r>
      <w:r w:rsidR="00CC683B">
        <w:rPr>
          <w:rFonts w:ascii="Arial" w:hAnsi="Arial" w:cs="Arial"/>
        </w:rPr>
        <w:t>BHS</w:t>
      </w:r>
      <w:r w:rsidR="00436C61" w:rsidRPr="00436C61">
        <w:rPr>
          <w:rFonts w:ascii="Arial" w:hAnsi="Arial" w:cs="Arial"/>
        </w:rPr>
        <w:t xml:space="preserve"> Compliance Office investigates the report and determines that corrective action is necessary, the Office will follow </w:t>
      </w:r>
      <w:r w:rsidR="00CC683B">
        <w:rPr>
          <w:rFonts w:ascii="Arial" w:hAnsi="Arial" w:cs="Arial"/>
        </w:rPr>
        <w:t>BHS</w:t>
      </w:r>
      <w:r w:rsidR="00436C61" w:rsidRPr="00436C61">
        <w:rPr>
          <w:rFonts w:ascii="Arial" w:hAnsi="Arial" w:cs="Arial"/>
        </w:rPr>
        <w:t xml:space="preserve"> Compliance Program Policy and Procedures.</w:t>
      </w:r>
    </w:p>
    <w:p w14:paraId="711F94CC" w14:textId="77777777" w:rsidR="00436C61" w:rsidRPr="00436C61" w:rsidRDefault="00436C61" w:rsidP="00277BDC">
      <w:pPr>
        <w:pStyle w:val="BodyText"/>
        <w:spacing w:after="0" w:line="240" w:lineRule="auto"/>
        <w:ind w:left="360"/>
        <w:rPr>
          <w:rFonts w:ascii="Arial" w:hAnsi="Arial" w:cs="Arial"/>
        </w:rPr>
      </w:pPr>
    </w:p>
    <w:p w14:paraId="7E51FC1F" w14:textId="73F97560" w:rsidR="00436C61" w:rsidRPr="00FC4976" w:rsidRDefault="00436C61" w:rsidP="00277BDC">
      <w:pPr>
        <w:spacing w:after="0" w:line="240" w:lineRule="auto"/>
        <w:ind w:left="360"/>
        <w:rPr>
          <w:rFonts w:ascii="Arial" w:hAnsi="Arial" w:cs="Arial"/>
          <w:bCs/>
        </w:rPr>
      </w:pPr>
      <w:r w:rsidRPr="00436C61">
        <w:rPr>
          <w:rFonts w:ascii="Arial" w:hAnsi="Arial" w:cs="Arial"/>
        </w:rPr>
        <w:t xml:space="preserve">At any stage of any investigation performed by any of the parties referenced above, the </w:t>
      </w:r>
      <w:r w:rsidR="00CC683B">
        <w:rPr>
          <w:rFonts w:ascii="Arial" w:hAnsi="Arial" w:cs="Arial"/>
        </w:rPr>
        <w:t>BHS</w:t>
      </w:r>
      <w:r w:rsidRPr="00436C61">
        <w:rPr>
          <w:rFonts w:ascii="Arial" w:hAnsi="Arial" w:cs="Arial"/>
        </w:rPr>
        <w:t xml:space="preserve"> Compliance Officer may be called upon as a resource to provide subject matter expertise necessary to complete the review.  Additionally, for investigations performed at the countywide level, those responsible for managing the investigations will maintain an appropriate </w:t>
      </w:r>
      <w:r w:rsidRPr="00FC4976">
        <w:rPr>
          <w:rFonts w:ascii="Arial" w:hAnsi="Arial" w:cs="Arial"/>
        </w:rPr>
        <w:t xml:space="preserve">level of information sharing with the </w:t>
      </w:r>
      <w:r w:rsidR="00CC683B">
        <w:rPr>
          <w:rFonts w:ascii="Arial" w:hAnsi="Arial" w:cs="Arial"/>
        </w:rPr>
        <w:t>BHS</w:t>
      </w:r>
      <w:r w:rsidRPr="00FC4976">
        <w:rPr>
          <w:rFonts w:ascii="Arial" w:hAnsi="Arial" w:cs="Arial"/>
        </w:rPr>
        <w:t xml:space="preserve"> Compliance Officer, to avoid duplication of efforts.</w:t>
      </w:r>
    </w:p>
    <w:p w14:paraId="726989E2" w14:textId="77777777" w:rsidR="00B51B77" w:rsidRPr="00FC4976" w:rsidRDefault="00B51B77" w:rsidP="00541A0B">
      <w:pPr>
        <w:spacing w:after="0" w:line="240" w:lineRule="auto"/>
        <w:rPr>
          <w:rFonts w:ascii="Arial" w:hAnsi="Arial" w:cs="Arial"/>
        </w:rPr>
      </w:pPr>
    </w:p>
    <w:p w14:paraId="21315850" w14:textId="77777777" w:rsidR="00122A95" w:rsidRPr="00FC4976" w:rsidRDefault="00122A95" w:rsidP="00541A0B">
      <w:pPr>
        <w:spacing w:after="0" w:line="240" w:lineRule="auto"/>
        <w:rPr>
          <w:rFonts w:ascii="Arial" w:hAnsi="Arial" w:cs="Arial"/>
        </w:rPr>
      </w:pPr>
    </w:p>
    <w:p w14:paraId="05A92B82" w14:textId="0B184C08" w:rsidR="001E687A" w:rsidRPr="00F053DB" w:rsidRDefault="00122A95" w:rsidP="00F053DB">
      <w:pPr>
        <w:pStyle w:val="Heading2"/>
      </w:pPr>
      <w:r w:rsidRPr="00F053DB">
        <w:t>REFERENCE(S)/ATTACHMENTS:</w:t>
      </w:r>
    </w:p>
    <w:p w14:paraId="5EC856DC" w14:textId="61F7277C" w:rsidR="00656564" w:rsidRPr="00656564" w:rsidRDefault="00656564" w:rsidP="00277BDC">
      <w:pPr>
        <w:pStyle w:val="PP07-07-14"/>
        <w:numPr>
          <w:ilvl w:val="0"/>
          <w:numId w:val="3"/>
        </w:numPr>
        <w:ind w:left="360"/>
        <w:rPr>
          <w:b w:val="0"/>
        </w:rPr>
      </w:pPr>
      <w:r w:rsidRPr="00656564">
        <w:rPr>
          <w:b w:val="0"/>
        </w:rPr>
        <w:t>Title 42, Code of Federal Regulations, Section 438.608</w:t>
      </w:r>
    </w:p>
    <w:p w14:paraId="4EED3287" w14:textId="61B2B8D4" w:rsidR="004031F7" w:rsidRPr="00656564" w:rsidRDefault="00656564" w:rsidP="00277BDC">
      <w:pPr>
        <w:pStyle w:val="PP07-07-14"/>
        <w:numPr>
          <w:ilvl w:val="0"/>
          <w:numId w:val="3"/>
        </w:numPr>
        <w:ind w:left="360"/>
        <w:rPr>
          <w:b w:val="0"/>
        </w:rPr>
      </w:pPr>
      <w:r w:rsidRPr="00656564">
        <w:rPr>
          <w:b w:val="0"/>
        </w:rPr>
        <w:t>California Administrative Code Title 9, Section 1840.112</w:t>
      </w:r>
    </w:p>
    <w:p w14:paraId="7D15C455" w14:textId="77777777" w:rsidR="00122A95" w:rsidRPr="00541A0B" w:rsidRDefault="00122A95" w:rsidP="00541A0B">
      <w:pPr>
        <w:pStyle w:val="ListParagraph"/>
        <w:spacing w:after="0" w:line="240" w:lineRule="auto"/>
        <w:ind w:left="0"/>
        <w:rPr>
          <w:rFonts w:ascii="Arial" w:hAnsi="Arial" w:cs="Arial"/>
        </w:rPr>
      </w:pPr>
    </w:p>
    <w:p w14:paraId="71FE1936" w14:textId="77777777" w:rsidR="00656564" w:rsidRPr="00541A0B" w:rsidRDefault="00656564" w:rsidP="00541A0B">
      <w:pPr>
        <w:pStyle w:val="ListParagraph"/>
        <w:spacing w:after="0" w:line="240" w:lineRule="auto"/>
        <w:ind w:left="0"/>
        <w:rPr>
          <w:rFonts w:ascii="Arial" w:hAnsi="Arial" w:cs="Arial"/>
        </w:rPr>
      </w:pPr>
    </w:p>
    <w:p w14:paraId="45F6C7DC" w14:textId="0ECC4F72" w:rsidR="001E687A" w:rsidRPr="00F053DB" w:rsidRDefault="00122A95" w:rsidP="00F053DB">
      <w:pPr>
        <w:pStyle w:val="Heading3"/>
      </w:pPr>
      <w:r w:rsidRPr="00F053DB">
        <w:t>RELATED POLICIES:</w:t>
      </w:r>
    </w:p>
    <w:p w14:paraId="00872D76" w14:textId="1797A245" w:rsidR="00656564" w:rsidRPr="00656564" w:rsidRDefault="00CF010F" w:rsidP="00277BDC">
      <w:pPr>
        <w:pStyle w:val="PP07-07-14"/>
        <w:numPr>
          <w:ilvl w:val="0"/>
          <w:numId w:val="2"/>
        </w:numPr>
        <w:ind w:left="360"/>
        <w:rPr>
          <w:b w:val="0"/>
        </w:rPr>
      </w:pPr>
      <w:r>
        <w:rPr>
          <w:b w:val="0"/>
        </w:rPr>
        <w:t>N</w:t>
      </w:r>
      <w:r w:rsidR="00541A0B">
        <w:rPr>
          <w:b w:val="0"/>
        </w:rPr>
        <w:t>o</w:t>
      </w:r>
      <w:r w:rsidR="00656564" w:rsidRPr="00656564">
        <w:rPr>
          <w:b w:val="0"/>
        </w:rPr>
        <w:t>. 41-01 Compliance Program</w:t>
      </w:r>
    </w:p>
    <w:p w14:paraId="5CE7AF2A" w14:textId="34C9D87D" w:rsidR="00656564" w:rsidRPr="00656564" w:rsidRDefault="00CF010F" w:rsidP="00277BDC">
      <w:pPr>
        <w:pStyle w:val="PP07-07-14"/>
        <w:numPr>
          <w:ilvl w:val="0"/>
          <w:numId w:val="2"/>
        </w:numPr>
        <w:ind w:left="360"/>
        <w:rPr>
          <w:b w:val="0"/>
        </w:rPr>
      </w:pPr>
      <w:r>
        <w:rPr>
          <w:b w:val="0"/>
        </w:rPr>
        <w:t>N</w:t>
      </w:r>
      <w:r w:rsidR="00541A0B">
        <w:rPr>
          <w:b w:val="0"/>
        </w:rPr>
        <w:t>o</w:t>
      </w:r>
      <w:r w:rsidR="00656564" w:rsidRPr="00656564">
        <w:rPr>
          <w:b w:val="0"/>
        </w:rPr>
        <w:t>. 41-03 Code of Conduct</w:t>
      </w:r>
    </w:p>
    <w:p w14:paraId="4FAE9ACC" w14:textId="2B381F63" w:rsidR="004031F7" w:rsidRDefault="00541A0B" w:rsidP="00277BDC">
      <w:pPr>
        <w:pStyle w:val="ListParagraph"/>
        <w:numPr>
          <w:ilvl w:val="0"/>
          <w:numId w:val="2"/>
        </w:numPr>
        <w:spacing w:after="0" w:line="240" w:lineRule="auto"/>
        <w:ind w:left="360"/>
        <w:rPr>
          <w:rFonts w:ascii="Arial" w:hAnsi="Arial" w:cs="Arial"/>
        </w:rPr>
      </w:pPr>
      <w:r>
        <w:rPr>
          <w:rFonts w:ascii="Arial" w:hAnsi="Arial" w:cs="Arial"/>
        </w:rPr>
        <w:t>No</w:t>
      </w:r>
      <w:r w:rsidR="00DF4A66">
        <w:rPr>
          <w:rFonts w:ascii="Arial" w:hAnsi="Arial" w:cs="Arial"/>
        </w:rPr>
        <w:t>. 20-01 DBHS Claims Cert</w:t>
      </w:r>
      <w:r>
        <w:rPr>
          <w:rFonts w:ascii="Arial" w:hAnsi="Arial" w:cs="Arial"/>
        </w:rPr>
        <w:t>ification and Program Integrity</w:t>
      </w:r>
    </w:p>
    <w:p w14:paraId="3E4A1A24" w14:textId="77777777" w:rsidR="00541A0B" w:rsidRDefault="00541A0B" w:rsidP="00541A0B">
      <w:pPr>
        <w:pStyle w:val="ListParagraph"/>
        <w:spacing w:after="0" w:line="240" w:lineRule="auto"/>
        <w:ind w:left="0"/>
        <w:rPr>
          <w:rFonts w:ascii="Arial" w:hAnsi="Arial" w:cs="Arial"/>
        </w:rPr>
      </w:pPr>
    </w:p>
    <w:p w14:paraId="19923366" w14:textId="77777777" w:rsidR="00D0477E" w:rsidRDefault="00D0477E" w:rsidP="00541A0B">
      <w:pPr>
        <w:pStyle w:val="ListParagraph"/>
        <w:spacing w:after="0" w:line="240" w:lineRule="auto"/>
        <w:ind w:left="0"/>
        <w:rPr>
          <w:rFonts w:ascii="Arial" w:hAnsi="Arial" w:cs="Arial"/>
        </w:rPr>
      </w:pPr>
    </w:p>
    <w:p w14:paraId="0A589ADB" w14:textId="77777777" w:rsidR="00277BDC" w:rsidRDefault="00277BDC" w:rsidP="00541A0B">
      <w:pPr>
        <w:pStyle w:val="ListParagraph"/>
        <w:spacing w:after="0" w:line="240" w:lineRule="auto"/>
        <w:ind w:left="0"/>
        <w:rPr>
          <w:rFonts w:ascii="Arial" w:hAnsi="Arial" w:cs="Arial"/>
        </w:rPr>
      </w:pPr>
    </w:p>
    <w:p w14:paraId="043988CC" w14:textId="77777777" w:rsidR="00277BDC" w:rsidRDefault="00277BDC" w:rsidP="00541A0B">
      <w:pPr>
        <w:pStyle w:val="ListParagraph"/>
        <w:spacing w:after="0" w:line="240" w:lineRule="auto"/>
        <w:ind w:left="0"/>
        <w:rPr>
          <w:rFonts w:ascii="Arial" w:hAnsi="Arial" w:cs="Arial"/>
        </w:rPr>
      </w:pPr>
    </w:p>
    <w:p w14:paraId="2E41A74B" w14:textId="77777777" w:rsidR="00277BDC" w:rsidRDefault="00277BDC" w:rsidP="00541A0B">
      <w:pPr>
        <w:pStyle w:val="ListParagraph"/>
        <w:spacing w:after="0" w:line="240" w:lineRule="auto"/>
        <w:ind w:left="0"/>
        <w:rPr>
          <w:rFonts w:ascii="Arial" w:hAnsi="Arial" w:cs="Arial"/>
        </w:rPr>
      </w:pPr>
    </w:p>
    <w:p w14:paraId="27BBB007" w14:textId="77777777" w:rsidR="00277BDC" w:rsidRPr="004031F7" w:rsidRDefault="00277BDC" w:rsidP="00541A0B">
      <w:pPr>
        <w:pStyle w:val="ListParagraph"/>
        <w:spacing w:after="0" w:line="240" w:lineRule="auto"/>
        <w:ind w:left="0"/>
        <w:rPr>
          <w:rFonts w:ascii="Arial" w:hAnsi="Arial" w:cs="Arial"/>
        </w:rPr>
      </w:pPr>
    </w:p>
    <w:p w14:paraId="77140BDE" w14:textId="15CB3C8A" w:rsidR="001E687A" w:rsidRPr="00F053DB" w:rsidRDefault="00E7434F" w:rsidP="00F053DB">
      <w:pPr>
        <w:pStyle w:val="Heading1"/>
      </w:pPr>
      <w:r w:rsidRPr="00F053DB">
        <w:t>DISTRIBUTION:</w:t>
      </w:r>
    </w:p>
    <w:p w14:paraId="2318D56F" w14:textId="77777777" w:rsidR="00541A0B" w:rsidRPr="00541A0B" w:rsidRDefault="00541A0B" w:rsidP="00541A0B">
      <w:pPr>
        <w:spacing w:after="0" w:line="240" w:lineRule="auto"/>
        <w:rPr>
          <w:rFonts w:ascii="Arial" w:hAnsi="Arial" w:cs="Arial"/>
        </w:rPr>
      </w:pPr>
    </w:p>
    <w:tbl>
      <w:tblPr>
        <w:tblStyle w:val="TableGrid"/>
        <w:tblW w:w="9295" w:type="dxa"/>
        <w:tblInd w:w="99" w:type="dxa"/>
        <w:tblLayout w:type="fixed"/>
        <w:tblCellMar>
          <w:left w:w="115" w:type="dxa"/>
          <w:right w:w="115" w:type="dxa"/>
        </w:tblCellMar>
        <w:tblLook w:val="04A0" w:firstRow="1" w:lastRow="0" w:firstColumn="1" w:lastColumn="0" w:noHBand="0" w:noVBand="1"/>
      </w:tblPr>
      <w:tblGrid>
        <w:gridCol w:w="1087"/>
        <w:gridCol w:w="3564"/>
        <w:gridCol w:w="1089"/>
        <w:gridCol w:w="3555"/>
      </w:tblGrid>
      <w:tr w:rsidR="000B685F" w14:paraId="4EF41C67" w14:textId="77777777" w:rsidTr="00541A0B">
        <w:tc>
          <w:tcPr>
            <w:tcW w:w="1087" w:type="dxa"/>
            <w:tcMar>
              <w:left w:w="115" w:type="dxa"/>
              <w:right w:w="115" w:type="dxa"/>
            </w:tcMar>
          </w:tcPr>
          <w:p w14:paraId="6DAC733D" w14:textId="77777777" w:rsidR="00C26FB2" w:rsidRDefault="00C26FB2" w:rsidP="00541A0B">
            <w:pPr>
              <w:rPr>
                <w:rFonts w:ascii="Arial" w:hAnsi="Arial" w:cs="Arial"/>
                <w:b/>
              </w:rPr>
            </w:pPr>
            <w:r>
              <w:rPr>
                <w:rFonts w:ascii="Arial" w:hAnsi="Arial" w:cs="Arial"/>
                <w:b/>
              </w:rPr>
              <w:t>Enter X</w:t>
            </w:r>
          </w:p>
          <w:p w14:paraId="59A21CA4" w14:textId="5262C49B" w:rsidR="00541A0B" w:rsidRDefault="00541A0B" w:rsidP="00541A0B">
            <w:pPr>
              <w:rPr>
                <w:rFonts w:ascii="Arial" w:hAnsi="Arial" w:cs="Arial"/>
                <w:b/>
              </w:rPr>
            </w:pPr>
          </w:p>
        </w:tc>
        <w:tc>
          <w:tcPr>
            <w:tcW w:w="3564" w:type="dxa"/>
            <w:tcMar>
              <w:left w:w="115" w:type="dxa"/>
              <w:right w:w="115" w:type="dxa"/>
            </w:tcMar>
          </w:tcPr>
          <w:p w14:paraId="3B319718" w14:textId="321D4AEC" w:rsidR="00C26FB2" w:rsidRPr="00656564" w:rsidRDefault="00C26FB2" w:rsidP="00541A0B">
            <w:pPr>
              <w:rPr>
                <w:rFonts w:ascii="Arial" w:hAnsi="Arial" w:cs="Arial"/>
                <w:b/>
              </w:rPr>
            </w:pPr>
            <w:r w:rsidRPr="00656564">
              <w:rPr>
                <w:rFonts w:ascii="Arial" w:hAnsi="Arial" w:cs="Arial"/>
                <w:b/>
              </w:rPr>
              <w:t>DL Name</w:t>
            </w:r>
          </w:p>
        </w:tc>
        <w:tc>
          <w:tcPr>
            <w:tcW w:w="1089" w:type="dxa"/>
            <w:tcMar>
              <w:left w:w="115" w:type="dxa"/>
              <w:right w:w="115" w:type="dxa"/>
            </w:tcMar>
          </w:tcPr>
          <w:p w14:paraId="787E538D" w14:textId="28D006B1" w:rsidR="00C26FB2" w:rsidRPr="00656564" w:rsidRDefault="00C26FB2" w:rsidP="00541A0B">
            <w:pPr>
              <w:rPr>
                <w:rFonts w:ascii="Arial" w:hAnsi="Arial" w:cs="Arial"/>
                <w:b/>
              </w:rPr>
            </w:pPr>
            <w:r w:rsidRPr="00656564">
              <w:rPr>
                <w:rFonts w:ascii="Arial" w:hAnsi="Arial" w:cs="Arial"/>
                <w:b/>
              </w:rPr>
              <w:t>Enter X</w:t>
            </w:r>
          </w:p>
        </w:tc>
        <w:tc>
          <w:tcPr>
            <w:tcW w:w="3555" w:type="dxa"/>
            <w:tcMar>
              <w:left w:w="115" w:type="dxa"/>
              <w:right w:w="115" w:type="dxa"/>
            </w:tcMar>
          </w:tcPr>
          <w:p w14:paraId="21582E47" w14:textId="4F9D8EAA" w:rsidR="00C26FB2" w:rsidRPr="00656564" w:rsidRDefault="00C26FB2" w:rsidP="00541A0B">
            <w:pPr>
              <w:rPr>
                <w:rFonts w:ascii="Arial" w:hAnsi="Arial" w:cs="Arial"/>
                <w:b/>
              </w:rPr>
            </w:pPr>
            <w:r w:rsidRPr="00656564">
              <w:rPr>
                <w:rFonts w:ascii="Arial" w:hAnsi="Arial" w:cs="Arial"/>
                <w:b/>
              </w:rPr>
              <w:t>DL Name</w:t>
            </w:r>
          </w:p>
        </w:tc>
      </w:tr>
      <w:tr w:rsidR="000B685F" w:rsidRPr="00FD54CF" w14:paraId="59A1B4FC" w14:textId="77777777" w:rsidTr="00541A0B">
        <w:tc>
          <w:tcPr>
            <w:tcW w:w="1087" w:type="dxa"/>
            <w:tcMar>
              <w:left w:w="115" w:type="dxa"/>
              <w:right w:w="115" w:type="dxa"/>
            </w:tcMar>
          </w:tcPr>
          <w:p w14:paraId="05F2879E" w14:textId="406D48C4" w:rsidR="00635931" w:rsidRPr="00FD54CF" w:rsidRDefault="00635931" w:rsidP="00541A0B">
            <w:pPr>
              <w:jc w:val="center"/>
              <w:rPr>
                <w:rFonts w:ascii="Arial" w:hAnsi="Arial" w:cs="Arial"/>
                <w:sz w:val="20"/>
                <w:szCs w:val="20"/>
              </w:rPr>
            </w:pPr>
            <w:r w:rsidRPr="00FD54CF">
              <w:rPr>
                <w:rFonts w:ascii="Arial" w:hAnsi="Arial" w:cs="Arial"/>
                <w:b/>
              </w:rPr>
              <w:t>X</w:t>
            </w:r>
          </w:p>
        </w:tc>
        <w:tc>
          <w:tcPr>
            <w:tcW w:w="3564" w:type="dxa"/>
            <w:tcMar>
              <w:left w:w="115" w:type="dxa"/>
              <w:right w:w="115" w:type="dxa"/>
            </w:tcMar>
          </w:tcPr>
          <w:p w14:paraId="444976F7" w14:textId="3E3A5678" w:rsidR="00635931" w:rsidRPr="00FD54CF" w:rsidRDefault="00102172" w:rsidP="00541A0B">
            <w:pPr>
              <w:rPr>
                <w:rFonts w:ascii="Arial" w:hAnsi="Arial" w:cs="Arial"/>
              </w:rPr>
            </w:pPr>
            <w:r>
              <w:rPr>
                <w:rFonts w:ascii="Arial" w:hAnsi="Arial" w:cs="Arial"/>
              </w:rPr>
              <w:t xml:space="preserve">Behavioral </w:t>
            </w:r>
            <w:r w:rsidR="00635931" w:rsidRPr="00FD54CF">
              <w:rPr>
                <w:rFonts w:ascii="Arial" w:hAnsi="Arial" w:cs="Arial"/>
              </w:rPr>
              <w:t>Health Staff</w:t>
            </w:r>
          </w:p>
        </w:tc>
        <w:tc>
          <w:tcPr>
            <w:tcW w:w="1089" w:type="dxa"/>
            <w:tcMar>
              <w:left w:w="115" w:type="dxa"/>
              <w:right w:w="115" w:type="dxa"/>
            </w:tcMar>
          </w:tcPr>
          <w:p w14:paraId="5165AEE8" w14:textId="5F8C9AB9" w:rsidR="00635931" w:rsidRPr="00FD54CF" w:rsidRDefault="00635931" w:rsidP="00541A0B">
            <w:pPr>
              <w:jc w:val="center"/>
              <w:rPr>
                <w:rFonts w:ascii="Arial" w:hAnsi="Arial" w:cs="Arial"/>
              </w:rPr>
            </w:pPr>
            <w:r w:rsidRPr="00FD54CF">
              <w:rPr>
                <w:rFonts w:ascii="Arial" w:hAnsi="Arial" w:cs="Arial"/>
                <w:b/>
              </w:rPr>
              <w:t>X</w:t>
            </w:r>
          </w:p>
        </w:tc>
        <w:tc>
          <w:tcPr>
            <w:tcW w:w="3555" w:type="dxa"/>
            <w:tcMar>
              <w:left w:w="115" w:type="dxa"/>
              <w:right w:w="115" w:type="dxa"/>
            </w:tcMar>
          </w:tcPr>
          <w:p w14:paraId="44F3D791" w14:textId="30189B87" w:rsidR="00635931" w:rsidRPr="00FD54CF" w:rsidRDefault="00635931" w:rsidP="00541A0B">
            <w:pPr>
              <w:rPr>
                <w:rFonts w:ascii="Arial" w:hAnsi="Arial" w:cs="Arial"/>
                <w:b/>
              </w:rPr>
            </w:pPr>
            <w:r w:rsidRPr="00FD54CF">
              <w:rPr>
                <w:rFonts w:ascii="Arial" w:hAnsi="Arial" w:cs="Arial"/>
              </w:rPr>
              <w:t>Management Team</w:t>
            </w:r>
          </w:p>
        </w:tc>
      </w:tr>
      <w:tr w:rsidR="000B685F" w:rsidRPr="00FD54CF" w14:paraId="09D17662" w14:textId="77777777" w:rsidTr="00541A0B">
        <w:tc>
          <w:tcPr>
            <w:tcW w:w="1087" w:type="dxa"/>
            <w:tcMar>
              <w:left w:w="115" w:type="dxa"/>
              <w:right w:w="115" w:type="dxa"/>
            </w:tcMar>
          </w:tcPr>
          <w:p w14:paraId="2BA90330" w14:textId="3B8D56A1" w:rsidR="00635931" w:rsidRPr="00FD54CF" w:rsidRDefault="00635931" w:rsidP="00541A0B">
            <w:pPr>
              <w:jc w:val="center"/>
              <w:rPr>
                <w:rFonts w:ascii="Arial" w:hAnsi="Arial" w:cs="Arial"/>
                <w:sz w:val="20"/>
                <w:szCs w:val="20"/>
              </w:rPr>
            </w:pPr>
            <w:r w:rsidRPr="00FD54CF">
              <w:rPr>
                <w:rFonts w:ascii="Arial" w:hAnsi="Arial" w:cs="Arial"/>
                <w:b/>
              </w:rPr>
              <w:t>X</w:t>
            </w:r>
          </w:p>
        </w:tc>
        <w:tc>
          <w:tcPr>
            <w:tcW w:w="3564" w:type="dxa"/>
            <w:tcMar>
              <w:left w:w="115" w:type="dxa"/>
              <w:right w:w="115" w:type="dxa"/>
            </w:tcMar>
          </w:tcPr>
          <w:p w14:paraId="0DEC0189" w14:textId="0277FEB7" w:rsidR="00635931" w:rsidRPr="00FD54CF" w:rsidRDefault="00635931" w:rsidP="00541A0B">
            <w:pPr>
              <w:rPr>
                <w:rFonts w:ascii="Arial" w:hAnsi="Arial" w:cs="Arial"/>
              </w:rPr>
            </w:pPr>
            <w:r w:rsidRPr="00FD54CF">
              <w:rPr>
                <w:rFonts w:ascii="Arial" w:hAnsi="Arial" w:cs="Arial"/>
              </w:rPr>
              <w:t>Mental Health Treatment Center</w:t>
            </w:r>
          </w:p>
        </w:tc>
        <w:tc>
          <w:tcPr>
            <w:tcW w:w="1089" w:type="dxa"/>
            <w:tcMar>
              <w:left w:w="115" w:type="dxa"/>
              <w:right w:w="115" w:type="dxa"/>
            </w:tcMar>
          </w:tcPr>
          <w:p w14:paraId="3203A7FB" w14:textId="2E16E6A4" w:rsidR="00635931" w:rsidRPr="00FD54CF" w:rsidRDefault="00635931" w:rsidP="00541A0B">
            <w:pPr>
              <w:jc w:val="center"/>
              <w:rPr>
                <w:rFonts w:ascii="Arial" w:hAnsi="Arial" w:cs="Arial"/>
              </w:rPr>
            </w:pPr>
            <w:r w:rsidRPr="00FD54CF">
              <w:rPr>
                <w:rFonts w:ascii="Arial" w:hAnsi="Arial" w:cs="Arial"/>
                <w:b/>
              </w:rPr>
              <w:t>X</w:t>
            </w:r>
          </w:p>
        </w:tc>
        <w:tc>
          <w:tcPr>
            <w:tcW w:w="3555" w:type="dxa"/>
            <w:tcMar>
              <w:left w:w="115" w:type="dxa"/>
              <w:right w:w="115" w:type="dxa"/>
            </w:tcMar>
          </w:tcPr>
          <w:p w14:paraId="51501F66" w14:textId="68087A19" w:rsidR="00635931" w:rsidRPr="00FD54CF" w:rsidRDefault="00635931" w:rsidP="00541A0B">
            <w:pPr>
              <w:rPr>
                <w:rFonts w:ascii="Arial" w:hAnsi="Arial" w:cs="Arial"/>
              </w:rPr>
            </w:pPr>
            <w:r w:rsidRPr="00FD54CF">
              <w:rPr>
                <w:rFonts w:ascii="Arial" w:hAnsi="Arial" w:cs="Arial"/>
              </w:rPr>
              <w:t>DHS Deputy Director</w:t>
            </w:r>
          </w:p>
        </w:tc>
      </w:tr>
      <w:tr w:rsidR="000B685F" w:rsidRPr="00FD54CF" w14:paraId="5992F56D" w14:textId="77777777" w:rsidTr="00541A0B">
        <w:tc>
          <w:tcPr>
            <w:tcW w:w="1087" w:type="dxa"/>
            <w:tcMar>
              <w:left w:w="115" w:type="dxa"/>
              <w:right w:w="115" w:type="dxa"/>
            </w:tcMar>
          </w:tcPr>
          <w:p w14:paraId="43B73769" w14:textId="384126A5" w:rsidR="00635931" w:rsidRPr="00FD54CF" w:rsidRDefault="00635931" w:rsidP="00541A0B">
            <w:pPr>
              <w:jc w:val="center"/>
              <w:rPr>
                <w:rFonts w:ascii="Arial" w:hAnsi="Arial" w:cs="Arial"/>
                <w:sz w:val="20"/>
                <w:szCs w:val="20"/>
              </w:rPr>
            </w:pPr>
            <w:r w:rsidRPr="00FD54CF">
              <w:rPr>
                <w:rFonts w:ascii="Arial" w:hAnsi="Arial" w:cs="Arial"/>
                <w:b/>
              </w:rPr>
              <w:t>X</w:t>
            </w:r>
          </w:p>
        </w:tc>
        <w:tc>
          <w:tcPr>
            <w:tcW w:w="3564" w:type="dxa"/>
            <w:tcMar>
              <w:left w:w="115" w:type="dxa"/>
              <w:right w:w="115" w:type="dxa"/>
            </w:tcMar>
          </w:tcPr>
          <w:p w14:paraId="66D59E9E" w14:textId="02720483" w:rsidR="00635931" w:rsidRPr="00FD54CF" w:rsidRDefault="00635931" w:rsidP="00541A0B">
            <w:pPr>
              <w:rPr>
                <w:rFonts w:ascii="Arial" w:hAnsi="Arial" w:cs="Arial"/>
              </w:rPr>
            </w:pPr>
            <w:r w:rsidRPr="00FD54CF">
              <w:rPr>
                <w:rFonts w:ascii="Arial" w:hAnsi="Arial" w:cs="Arial"/>
              </w:rPr>
              <w:t>Adult Contract Providers</w:t>
            </w:r>
          </w:p>
        </w:tc>
        <w:tc>
          <w:tcPr>
            <w:tcW w:w="1089" w:type="dxa"/>
            <w:tcMar>
              <w:left w:w="115" w:type="dxa"/>
              <w:right w:w="115" w:type="dxa"/>
            </w:tcMar>
          </w:tcPr>
          <w:p w14:paraId="2C330DAF" w14:textId="4F40B5AB" w:rsidR="00635931" w:rsidRPr="00FD54CF" w:rsidRDefault="00635931" w:rsidP="00541A0B">
            <w:pPr>
              <w:jc w:val="center"/>
              <w:rPr>
                <w:rFonts w:ascii="Arial" w:hAnsi="Arial" w:cs="Arial"/>
              </w:rPr>
            </w:pPr>
            <w:r w:rsidRPr="00FD54CF">
              <w:rPr>
                <w:rFonts w:ascii="Arial" w:hAnsi="Arial" w:cs="Arial"/>
                <w:b/>
              </w:rPr>
              <w:t>X</w:t>
            </w:r>
          </w:p>
        </w:tc>
        <w:tc>
          <w:tcPr>
            <w:tcW w:w="3555" w:type="dxa"/>
            <w:tcMar>
              <w:left w:w="115" w:type="dxa"/>
              <w:right w:w="115" w:type="dxa"/>
            </w:tcMar>
          </w:tcPr>
          <w:p w14:paraId="3DA0B6D6" w14:textId="3DCF3410" w:rsidR="00635931" w:rsidRPr="00FD54CF" w:rsidRDefault="00635931" w:rsidP="00541A0B">
            <w:pPr>
              <w:rPr>
                <w:rFonts w:ascii="Arial" w:hAnsi="Arial" w:cs="Arial"/>
              </w:rPr>
            </w:pPr>
            <w:r w:rsidRPr="00FD54CF">
              <w:rPr>
                <w:rFonts w:ascii="Arial" w:hAnsi="Arial" w:cs="Arial"/>
              </w:rPr>
              <w:t>DHS Human Resources</w:t>
            </w:r>
          </w:p>
        </w:tc>
      </w:tr>
      <w:tr w:rsidR="000B685F" w:rsidRPr="00FD54CF" w14:paraId="0A56F21E" w14:textId="77777777" w:rsidTr="00541A0B">
        <w:tc>
          <w:tcPr>
            <w:tcW w:w="1087" w:type="dxa"/>
            <w:tcMar>
              <w:left w:w="115" w:type="dxa"/>
              <w:right w:w="115" w:type="dxa"/>
            </w:tcMar>
          </w:tcPr>
          <w:p w14:paraId="75DE2D96" w14:textId="0BA7B55D" w:rsidR="00635931" w:rsidRPr="00FD54CF" w:rsidRDefault="00635931" w:rsidP="00541A0B">
            <w:pPr>
              <w:jc w:val="center"/>
              <w:rPr>
                <w:rFonts w:ascii="Arial" w:hAnsi="Arial" w:cs="Arial"/>
                <w:sz w:val="20"/>
                <w:szCs w:val="20"/>
              </w:rPr>
            </w:pPr>
            <w:r w:rsidRPr="00FD54CF">
              <w:rPr>
                <w:rFonts w:ascii="Arial" w:hAnsi="Arial" w:cs="Arial"/>
                <w:b/>
              </w:rPr>
              <w:t>X</w:t>
            </w:r>
          </w:p>
        </w:tc>
        <w:tc>
          <w:tcPr>
            <w:tcW w:w="3564" w:type="dxa"/>
            <w:tcMar>
              <w:left w:w="115" w:type="dxa"/>
              <w:right w:w="115" w:type="dxa"/>
            </w:tcMar>
          </w:tcPr>
          <w:p w14:paraId="6787CF46" w14:textId="0A318A8D" w:rsidR="00635931" w:rsidRPr="00FD54CF" w:rsidRDefault="00635931" w:rsidP="00541A0B">
            <w:pPr>
              <w:rPr>
                <w:rFonts w:ascii="Arial" w:hAnsi="Arial" w:cs="Arial"/>
              </w:rPr>
            </w:pPr>
            <w:r w:rsidRPr="00FD54CF">
              <w:rPr>
                <w:rFonts w:ascii="Arial" w:hAnsi="Arial" w:cs="Arial"/>
              </w:rPr>
              <w:t>Children’s Contract Providers</w:t>
            </w:r>
          </w:p>
        </w:tc>
        <w:tc>
          <w:tcPr>
            <w:tcW w:w="1089" w:type="dxa"/>
            <w:tcMar>
              <w:left w:w="115" w:type="dxa"/>
              <w:right w:w="115" w:type="dxa"/>
            </w:tcMar>
          </w:tcPr>
          <w:p w14:paraId="60278CF7" w14:textId="7E8DE0FB" w:rsidR="00635931" w:rsidRPr="00FD54CF" w:rsidRDefault="00635931" w:rsidP="00541A0B">
            <w:pPr>
              <w:jc w:val="center"/>
              <w:rPr>
                <w:rFonts w:ascii="Arial" w:hAnsi="Arial" w:cs="Arial"/>
              </w:rPr>
            </w:pPr>
            <w:r w:rsidRPr="00FD54CF">
              <w:rPr>
                <w:rFonts w:ascii="Arial" w:hAnsi="Arial" w:cs="Arial"/>
                <w:b/>
              </w:rPr>
              <w:t>X</w:t>
            </w:r>
          </w:p>
        </w:tc>
        <w:tc>
          <w:tcPr>
            <w:tcW w:w="3555" w:type="dxa"/>
            <w:tcMar>
              <w:left w:w="115" w:type="dxa"/>
              <w:right w:w="115" w:type="dxa"/>
            </w:tcMar>
          </w:tcPr>
          <w:p w14:paraId="6857C615" w14:textId="23FCFD03" w:rsidR="00635931" w:rsidRPr="00FD54CF" w:rsidRDefault="00635931" w:rsidP="00541A0B">
            <w:pPr>
              <w:rPr>
                <w:rFonts w:ascii="Arial" w:hAnsi="Arial" w:cs="Arial"/>
              </w:rPr>
            </w:pPr>
            <w:r w:rsidRPr="00FD54CF">
              <w:rPr>
                <w:rFonts w:ascii="Arial" w:hAnsi="Arial" w:cs="Arial"/>
              </w:rPr>
              <w:t>County Counsel</w:t>
            </w:r>
          </w:p>
        </w:tc>
      </w:tr>
      <w:tr w:rsidR="000B685F" w:rsidRPr="00FD54CF" w14:paraId="2E8E214D" w14:textId="77777777" w:rsidTr="00541A0B">
        <w:tc>
          <w:tcPr>
            <w:tcW w:w="1087" w:type="dxa"/>
            <w:tcMar>
              <w:left w:w="115" w:type="dxa"/>
              <w:right w:w="115" w:type="dxa"/>
            </w:tcMar>
          </w:tcPr>
          <w:p w14:paraId="44931E3F" w14:textId="616BEA7B" w:rsidR="00635931" w:rsidRPr="00FD54CF" w:rsidRDefault="00635931" w:rsidP="00541A0B">
            <w:pPr>
              <w:jc w:val="center"/>
              <w:rPr>
                <w:rFonts w:ascii="Arial" w:hAnsi="Arial" w:cs="Arial"/>
                <w:sz w:val="20"/>
                <w:szCs w:val="20"/>
              </w:rPr>
            </w:pPr>
            <w:r w:rsidRPr="00FD54CF">
              <w:rPr>
                <w:rFonts w:ascii="Arial" w:hAnsi="Arial" w:cs="Arial"/>
                <w:b/>
              </w:rPr>
              <w:t>X</w:t>
            </w:r>
          </w:p>
        </w:tc>
        <w:tc>
          <w:tcPr>
            <w:tcW w:w="3564" w:type="dxa"/>
            <w:tcMar>
              <w:left w:w="115" w:type="dxa"/>
              <w:right w:w="115" w:type="dxa"/>
            </w:tcMar>
          </w:tcPr>
          <w:p w14:paraId="5AFC3D50" w14:textId="42D618F4" w:rsidR="00635931" w:rsidRPr="00FD54CF" w:rsidRDefault="00102172" w:rsidP="00541A0B">
            <w:pPr>
              <w:rPr>
                <w:rFonts w:ascii="Arial" w:hAnsi="Arial" w:cs="Arial"/>
              </w:rPr>
            </w:pPr>
            <w:r>
              <w:rPr>
                <w:rFonts w:ascii="Arial" w:hAnsi="Arial" w:cs="Arial"/>
              </w:rPr>
              <w:t>Substance Use and Prevention Treatment</w:t>
            </w:r>
          </w:p>
        </w:tc>
        <w:tc>
          <w:tcPr>
            <w:tcW w:w="1089" w:type="dxa"/>
            <w:tcMar>
              <w:left w:w="115" w:type="dxa"/>
              <w:right w:w="115" w:type="dxa"/>
            </w:tcMar>
          </w:tcPr>
          <w:p w14:paraId="19C90B85" w14:textId="1F1A52B8" w:rsidR="00635931" w:rsidRPr="00FD54CF" w:rsidRDefault="00635931" w:rsidP="00541A0B">
            <w:pPr>
              <w:jc w:val="center"/>
              <w:rPr>
                <w:rFonts w:ascii="Arial" w:hAnsi="Arial" w:cs="Arial"/>
              </w:rPr>
            </w:pPr>
          </w:p>
        </w:tc>
        <w:tc>
          <w:tcPr>
            <w:tcW w:w="3555" w:type="dxa"/>
            <w:tcMar>
              <w:left w:w="115" w:type="dxa"/>
              <w:right w:w="115" w:type="dxa"/>
            </w:tcMar>
          </w:tcPr>
          <w:p w14:paraId="50CB9E8B" w14:textId="15D671DC" w:rsidR="00635931" w:rsidRPr="00FD54CF" w:rsidRDefault="00277BDC" w:rsidP="00541A0B">
            <w:pPr>
              <w:rPr>
                <w:rFonts w:ascii="Arial" w:hAnsi="Arial" w:cs="Arial"/>
              </w:rPr>
            </w:pPr>
            <w:r w:rsidRPr="00296940">
              <w:rPr>
                <w:rFonts w:ascii="Arial" w:hAnsi="Arial" w:cs="Arial"/>
              </w:rPr>
              <w:t>Specific grant/specialty resource</w:t>
            </w:r>
          </w:p>
        </w:tc>
      </w:tr>
      <w:tr w:rsidR="00541A0B" w:rsidRPr="00FD54CF" w14:paraId="6363276F" w14:textId="77777777" w:rsidTr="00541A0B">
        <w:tc>
          <w:tcPr>
            <w:tcW w:w="1087" w:type="dxa"/>
            <w:tcMar>
              <w:left w:w="115" w:type="dxa"/>
              <w:right w:w="115" w:type="dxa"/>
            </w:tcMar>
          </w:tcPr>
          <w:p w14:paraId="1DA0428B" w14:textId="3121C95E" w:rsidR="00541A0B" w:rsidRPr="00FD54CF" w:rsidRDefault="00541A0B" w:rsidP="00541A0B">
            <w:pPr>
              <w:jc w:val="center"/>
              <w:rPr>
                <w:rFonts w:ascii="Arial" w:hAnsi="Arial" w:cs="Arial"/>
                <w:sz w:val="20"/>
                <w:szCs w:val="20"/>
              </w:rPr>
            </w:pPr>
            <w:r w:rsidRPr="00FD54CF">
              <w:rPr>
                <w:rFonts w:ascii="Arial" w:hAnsi="Arial" w:cs="Arial"/>
                <w:b/>
              </w:rPr>
              <w:t>X</w:t>
            </w:r>
          </w:p>
        </w:tc>
        <w:tc>
          <w:tcPr>
            <w:tcW w:w="3564" w:type="dxa"/>
            <w:tcMar>
              <w:left w:w="115" w:type="dxa"/>
              <w:right w:w="115" w:type="dxa"/>
            </w:tcMar>
          </w:tcPr>
          <w:p w14:paraId="2825917C" w14:textId="7836E998" w:rsidR="00541A0B" w:rsidRPr="00FD54CF" w:rsidRDefault="00541A0B" w:rsidP="00541A0B">
            <w:pPr>
              <w:rPr>
                <w:rFonts w:ascii="Arial" w:hAnsi="Arial" w:cs="Arial"/>
              </w:rPr>
            </w:pPr>
            <w:r w:rsidRPr="00FD54CF">
              <w:rPr>
                <w:rFonts w:ascii="Arial" w:hAnsi="Arial" w:cs="Arial"/>
              </w:rPr>
              <w:t>County Compliance Oversight Committee</w:t>
            </w:r>
          </w:p>
        </w:tc>
        <w:tc>
          <w:tcPr>
            <w:tcW w:w="1089" w:type="dxa"/>
            <w:tcMar>
              <w:left w:w="115" w:type="dxa"/>
              <w:right w:w="115" w:type="dxa"/>
            </w:tcMar>
          </w:tcPr>
          <w:p w14:paraId="444B045C" w14:textId="15616AEC" w:rsidR="00541A0B" w:rsidRPr="00FD54CF" w:rsidRDefault="00541A0B" w:rsidP="00541A0B">
            <w:pPr>
              <w:jc w:val="center"/>
              <w:rPr>
                <w:rFonts w:ascii="Arial" w:hAnsi="Arial" w:cs="Arial"/>
              </w:rPr>
            </w:pPr>
            <w:r w:rsidRPr="00FD54CF">
              <w:rPr>
                <w:rFonts w:ascii="Arial" w:hAnsi="Arial" w:cs="Arial"/>
                <w:b/>
              </w:rPr>
              <w:t>X</w:t>
            </w:r>
          </w:p>
        </w:tc>
        <w:tc>
          <w:tcPr>
            <w:tcW w:w="3555" w:type="dxa"/>
            <w:tcMar>
              <w:left w:w="115" w:type="dxa"/>
              <w:right w:w="115" w:type="dxa"/>
            </w:tcMar>
          </w:tcPr>
          <w:p w14:paraId="0CF30DC0" w14:textId="29C2A998" w:rsidR="00541A0B" w:rsidRPr="00FD54CF" w:rsidRDefault="00541A0B" w:rsidP="00541A0B">
            <w:pPr>
              <w:rPr>
                <w:rFonts w:ascii="Arial" w:hAnsi="Arial" w:cs="Arial"/>
              </w:rPr>
            </w:pPr>
            <w:r w:rsidRPr="00FD54CF">
              <w:rPr>
                <w:rFonts w:ascii="Arial" w:hAnsi="Arial" w:cs="Arial"/>
              </w:rPr>
              <w:t>County of Sacramento Privacy &amp; Compliance Officer</w:t>
            </w:r>
          </w:p>
        </w:tc>
      </w:tr>
      <w:tr w:rsidR="00541A0B" w:rsidRPr="00FD54CF" w14:paraId="4B40D410" w14:textId="77777777" w:rsidTr="00541A0B">
        <w:tc>
          <w:tcPr>
            <w:tcW w:w="1087" w:type="dxa"/>
            <w:tcMar>
              <w:left w:w="115" w:type="dxa"/>
              <w:right w:w="115" w:type="dxa"/>
            </w:tcMar>
          </w:tcPr>
          <w:p w14:paraId="6DECBF5D" w14:textId="77777777" w:rsidR="00541A0B" w:rsidRPr="00FD54CF" w:rsidRDefault="00541A0B" w:rsidP="00541A0B">
            <w:pPr>
              <w:jc w:val="center"/>
              <w:rPr>
                <w:rFonts w:ascii="Arial" w:hAnsi="Arial" w:cs="Arial"/>
                <w:sz w:val="20"/>
                <w:szCs w:val="20"/>
              </w:rPr>
            </w:pPr>
          </w:p>
        </w:tc>
        <w:tc>
          <w:tcPr>
            <w:tcW w:w="3564" w:type="dxa"/>
            <w:tcMar>
              <w:left w:w="115" w:type="dxa"/>
              <w:right w:w="115" w:type="dxa"/>
            </w:tcMar>
          </w:tcPr>
          <w:p w14:paraId="2E763E29" w14:textId="3A136622" w:rsidR="00541A0B" w:rsidRPr="00FD54CF" w:rsidRDefault="00541A0B" w:rsidP="00541A0B">
            <w:pPr>
              <w:jc w:val="center"/>
              <w:rPr>
                <w:rFonts w:ascii="Arial" w:hAnsi="Arial" w:cs="Arial"/>
                <w:sz w:val="20"/>
                <w:szCs w:val="20"/>
              </w:rPr>
            </w:pPr>
          </w:p>
        </w:tc>
        <w:tc>
          <w:tcPr>
            <w:tcW w:w="1089" w:type="dxa"/>
            <w:tcMar>
              <w:left w:w="115" w:type="dxa"/>
              <w:right w:w="115" w:type="dxa"/>
            </w:tcMar>
          </w:tcPr>
          <w:p w14:paraId="093B699D" w14:textId="77777777" w:rsidR="00541A0B" w:rsidRPr="00FD54CF" w:rsidRDefault="00541A0B" w:rsidP="00541A0B">
            <w:pPr>
              <w:jc w:val="center"/>
              <w:rPr>
                <w:rFonts w:ascii="Arial" w:hAnsi="Arial" w:cs="Arial"/>
                <w:sz w:val="20"/>
                <w:szCs w:val="20"/>
              </w:rPr>
            </w:pPr>
          </w:p>
        </w:tc>
        <w:tc>
          <w:tcPr>
            <w:tcW w:w="3555" w:type="dxa"/>
            <w:tcMar>
              <w:left w:w="115" w:type="dxa"/>
              <w:right w:w="115" w:type="dxa"/>
            </w:tcMar>
          </w:tcPr>
          <w:p w14:paraId="474F60C9" w14:textId="77777777" w:rsidR="00541A0B" w:rsidRPr="00FD54CF" w:rsidRDefault="00541A0B" w:rsidP="00541A0B">
            <w:pPr>
              <w:rPr>
                <w:rFonts w:ascii="Arial" w:hAnsi="Arial" w:cs="Arial"/>
                <w:sz w:val="20"/>
                <w:szCs w:val="20"/>
              </w:rPr>
            </w:pPr>
          </w:p>
        </w:tc>
      </w:tr>
    </w:tbl>
    <w:p w14:paraId="693226F5" w14:textId="77777777" w:rsidR="005B6A11" w:rsidRPr="00FD54CF" w:rsidRDefault="005B6A11" w:rsidP="00541A0B">
      <w:pPr>
        <w:spacing w:after="0" w:line="240" w:lineRule="auto"/>
        <w:rPr>
          <w:rFonts w:ascii="Arial" w:hAnsi="Arial" w:cs="Arial"/>
        </w:rPr>
      </w:pPr>
    </w:p>
    <w:p w14:paraId="4A4538BC" w14:textId="77777777" w:rsidR="00122A95" w:rsidRPr="00FD54CF" w:rsidRDefault="00122A95" w:rsidP="00541A0B">
      <w:pPr>
        <w:spacing w:after="0" w:line="240" w:lineRule="auto"/>
        <w:rPr>
          <w:rFonts w:ascii="Arial" w:hAnsi="Arial" w:cs="Arial"/>
        </w:rPr>
      </w:pPr>
    </w:p>
    <w:p w14:paraId="6F6950E5" w14:textId="45A3BB34" w:rsidR="005B6A11" w:rsidRPr="00F053DB" w:rsidRDefault="00E7434F" w:rsidP="00F053DB">
      <w:pPr>
        <w:pStyle w:val="Heading2"/>
      </w:pPr>
      <w:r w:rsidRPr="00F053DB">
        <w:t>CONTACT INFORMATION:</w:t>
      </w:r>
    </w:p>
    <w:p w14:paraId="5006943A" w14:textId="477C580C" w:rsidR="00C91F9D" w:rsidRPr="00FD54CF" w:rsidRDefault="00C91F9D" w:rsidP="00277BDC">
      <w:pPr>
        <w:pStyle w:val="ListParagraph"/>
        <w:numPr>
          <w:ilvl w:val="0"/>
          <w:numId w:val="1"/>
        </w:numPr>
        <w:spacing w:after="0" w:line="240" w:lineRule="auto"/>
        <w:ind w:left="360"/>
        <w:rPr>
          <w:rFonts w:ascii="Arial" w:hAnsi="Arial" w:cs="Arial"/>
          <w:b/>
        </w:rPr>
      </w:pPr>
      <w:r w:rsidRPr="00FD54CF">
        <w:rPr>
          <w:rFonts w:ascii="Arial" w:hAnsi="Arial" w:cs="Arial"/>
        </w:rPr>
        <w:t xml:space="preserve">Quality Management </w:t>
      </w:r>
      <w:r w:rsidRPr="00FD54CF">
        <w:rPr>
          <w:rFonts w:ascii="Arial" w:hAnsi="Arial" w:cs="Arial"/>
        </w:rPr>
        <w:br/>
      </w:r>
      <w:hyperlink r:id="rId13" w:tooltip="send email to quality management" w:history="1">
        <w:r w:rsidRPr="00FD54CF">
          <w:rPr>
            <w:rStyle w:val="Hyperlink"/>
            <w:rFonts w:ascii="Arial" w:hAnsi="Arial" w:cs="Arial"/>
          </w:rPr>
          <w:t>QMInformation@SacCounty.net</w:t>
        </w:r>
      </w:hyperlink>
    </w:p>
    <w:sectPr w:rsidR="00C91F9D" w:rsidRPr="00FD54CF" w:rsidSect="00790717">
      <w:headerReference w:type="default" r:id="rId14"/>
      <w:footerReference w:type="default" r:id="rId15"/>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75845" w14:textId="77777777" w:rsidR="00C040E2" w:rsidRDefault="00C040E2" w:rsidP="00C26FB2">
      <w:pPr>
        <w:spacing w:after="0" w:line="240" w:lineRule="auto"/>
      </w:pPr>
      <w:r>
        <w:separator/>
      </w:r>
    </w:p>
  </w:endnote>
  <w:endnote w:type="continuationSeparator" w:id="0">
    <w:p w14:paraId="77979B6C" w14:textId="77777777" w:rsidR="00C040E2" w:rsidRDefault="00C040E2"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43A5" w14:textId="40C81406" w:rsidR="00E5652A" w:rsidRPr="00541A0B" w:rsidRDefault="00E5652A" w:rsidP="00FD54CF">
    <w:pPr>
      <w:spacing w:after="0" w:line="240" w:lineRule="auto"/>
      <w:jc w:val="center"/>
      <w:rPr>
        <w:rFonts w:ascii="Arial" w:eastAsia="Times New Roman" w:hAnsi="Arial" w:cs="Arial"/>
        <w:sz w:val="12"/>
        <w:szCs w:val="12"/>
        <w:lang w:eastAsia="en-US"/>
      </w:rPr>
    </w:pPr>
    <w:r w:rsidRPr="00541A0B">
      <w:rPr>
        <w:rFonts w:ascii="Arial" w:eastAsia="Times New Roman" w:hAnsi="Arial" w:cs="Arial"/>
        <w:sz w:val="12"/>
        <w:szCs w:val="12"/>
        <w:lang w:eastAsia="en-US"/>
      </w:rPr>
      <w:t xml:space="preserve">Page </w:t>
    </w:r>
    <w:r w:rsidRPr="00541A0B">
      <w:rPr>
        <w:rFonts w:ascii="Arial" w:eastAsia="Times New Roman" w:hAnsi="Arial" w:cs="Arial"/>
        <w:sz w:val="12"/>
        <w:szCs w:val="12"/>
        <w:lang w:eastAsia="en-US"/>
      </w:rPr>
      <w:fldChar w:fldCharType="begin"/>
    </w:r>
    <w:r w:rsidRPr="00541A0B">
      <w:rPr>
        <w:rFonts w:ascii="Arial" w:eastAsia="Times New Roman" w:hAnsi="Arial" w:cs="Arial"/>
        <w:sz w:val="12"/>
        <w:szCs w:val="12"/>
        <w:lang w:eastAsia="en-US"/>
      </w:rPr>
      <w:instrText xml:space="preserve"> PAGE </w:instrText>
    </w:r>
    <w:r w:rsidRPr="00541A0B">
      <w:rPr>
        <w:rFonts w:ascii="Arial" w:eastAsia="Times New Roman" w:hAnsi="Arial" w:cs="Arial"/>
        <w:sz w:val="12"/>
        <w:szCs w:val="12"/>
        <w:lang w:eastAsia="en-US"/>
      </w:rPr>
      <w:fldChar w:fldCharType="separate"/>
    </w:r>
    <w:r w:rsidR="00CC683B">
      <w:rPr>
        <w:rFonts w:ascii="Arial" w:eastAsia="Times New Roman" w:hAnsi="Arial" w:cs="Arial"/>
        <w:noProof/>
        <w:sz w:val="12"/>
        <w:szCs w:val="12"/>
        <w:lang w:eastAsia="en-US"/>
      </w:rPr>
      <w:t>5</w:t>
    </w:r>
    <w:r w:rsidRPr="00541A0B">
      <w:rPr>
        <w:rFonts w:ascii="Arial" w:eastAsia="Times New Roman" w:hAnsi="Arial" w:cs="Arial"/>
        <w:sz w:val="12"/>
        <w:szCs w:val="12"/>
        <w:lang w:eastAsia="en-US"/>
      </w:rPr>
      <w:fldChar w:fldCharType="end"/>
    </w:r>
    <w:r w:rsidRPr="00541A0B">
      <w:rPr>
        <w:rFonts w:ascii="Arial" w:eastAsia="Times New Roman" w:hAnsi="Arial" w:cs="Arial"/>
        <w:sz w:val="12"/>
        <w:szCs w:val="12"/>
        <w:lang w:eastAsia="en-US"/>
      </w:rPr>
      <w:t xml:space="preserve"> of </w:t>
    </w:r>
    <w:r w:rsidRPr="00541A0B">
      <w:rPr>
        <w:rFonts w:ascii="Arial" w:eastAsia="Times New Roman" w:hAnsi="Arial" w:cs="Arial"/>
        <w:sz w:val="12"/>
        <w:szCs w:val="12"/>
        <w:lang w:eastAsia="en-US"/>
      </w:rPr>
      <w:fldChar w:fldCharType="begin"/>
    </w:r>
    <w:r w:rsidRPr="00541A0B">
      <w:rPr>
        <w:rFonts w:ascii="Arial" w:eastAsia="Times New Roman" w:hAnsi="Arial" w:cs="Arial"/>
        <w:sz w:val="12"/>
        <w:szCs w:val="12"/>
        <w:lang w:eastAsia="en-US"/>
      </w:rPr>
      <w:instrText xml:space="preserve"> NUMPAGES </w:instrText>
    </w:r>
    <w:r w:rsidRPr="00541A0B">
      <w:rPr>
        <w:rFonts w:ascii="Arial" w:eastAsia="Times New Roman" w:hAnsi="Arial" w:cs="Arial"/>
        <w:sz w:val="12"/>
        <w:szCs w:val="12"/>
        <w:lang w:eastAsia="en-US"/>
      </w:rPr>
      <w:fldChar w:fldCharType="separate"/>
    </w:r>
    <w:r w:rsidR="00CC683B">
      <w:rPr>
        <w:rFonts w:ascii="Arial" w:eastAsia="Times New Roman" w:hAnsi="Arial" w:cs="Arial"/>
        <w:noProof/>
        <w:sz w:val="12"/>
        <w:szCs w:val="12"/>
        <w:lang w:eastAsia="en-US"/>
      </w:rPr>
      <w:t>5</w:t>
    </w:r>
    <w:r w:rsidRPr="00541A0B">
      <w:rPr>
        <w:rFonts w:ascii="Arial" w:eastAsia="Times New Roman" w:hAnsi="Arial" w:cs="Arial"/>
        <w:sz w:val="12"/>
        <w:szCs w:val="12"/>
        <w:lang w:eastAsia="en-US"/>
      </w:rPr>
      <w:fldChar w:fldCharType="end"/>
    </w:r>
  </w:p>
  <w:p w14:paraId="0A87F3E4" w14:textId="77777777" w:rsidR="00FD54CF" w:rsidRPr="00541A0B" w:rsidRDefault="00FD54CF" w:rsidP="00FD54CF">
    <w:pPr>
      <w:spacing w:after="0" w:line="240" w:lineRule="auto"/>
      <w:jc w:val="center"/>
      <w:rPr>
        <w:rFonts w:ascii="Arial" w:eastAsia="Times New Roman" w:hAnsi="Arial" w:cs="Arial"/>
        <w:sz w:val="12"/>
        <w:szCs w:val="12"/>
        <w:lang w:eastAsia="en-US"/>
      </w:rPr>
    </w:pPr>
  </w:p>
  <w:p w14:paraId="3027B4B2" w14:textId="7BF2D1EF" w:rsidR="00FD54CF" w:rsidRPr="00541A0B" w:rsidRDefault="00C21CCC" w:rsidP="00FD54CF">
    <w:pPr>
      <w:spacing w:after="0" w:line="240" w:lineRule="auto"/>
      <w:rPr>
        <w:sz w:val="12"/>
        <w:szCs w:val="12"/>
      </w:rPr>
    </w:pPr>
    <w:r w:rsidRPr="00541A0B">
      <w:rPr>
        <w:rFonts w:ascii="Arial" w:eastAsia="Times New Roman" w:hAnsi="Arial" w:cs="Arial"/>
        <w:sz w:val="12"/>
        <w:szCs w:val="12"/>
        <w:lang w:eastAsia="en-US"/>
      </w:rPr>
      <w:t>PP-BHS-QM-</w:t>
    </w:r>
    <w:r w:rsidR="00656564" w:rsidRPr="00541A0B">
      <w:rPr>
        <w:rFonts w:ascii="Arial" w:eastAsia="Times New Roman" w:hAnsi="Arial" w:cs="Arial"/>
        <w:sz w:val="12"/>
        <w:szCs w:val="12"/>
        <w:lang w:eastAsia="en-US"/>
      </w:rPr>
      <w:t>44-01</w:t>
    </w:r>
    <w:r w:rsidRPr="00541A0B">
      <w:rPr>
        <w:rFonts w:ascii="Arial" w:eastAsia="Times New Roman" w:hAnsi="Arial" w:cs="Arial"/>
        <w:sz w:val="12"/>
        <w:szCs w:val="12"/>
        <w:lang w:eastAsia="en-US"/>
      </w:rPr>
      <w:t>-</w:t>
    </w:r>
    <w:r w:rsidR="00DF4A66" w:rsidRPr="00541A0B">
      <w:rPr>
        <w:rFonts w:ascii="Arial" w:eastAsia="Times New Roman" w:hAnsi="Arial" w:cs="Arial"/>
        <w:sz w:val="12"/>
        <w:szCs w:val="12"/>
        <w:lang w:eastAsia="en-US"/>
      </w:rPr>
      <w:t>D</w:t>
    </w:r>
    <w:r w:rsidR="00790717" w:rsidRPr="00541A0B">
      <w:rPr>
        <w:rFonts w:ascii="Arial" w:eastAsia="Times New Roman" w:hAnsi="Arial" w:cs="Arial"/>
        <w:sz w:val="12"/>
        <w:szCs w:val="12"/>
        <w:lang w:eastAsia="en-US"/>
      </w:rPr>
      <w:t xml:space="preserve">BHS </w:t>
    </w:r>
    <w:r w:rsidR="002B05C2">
      <w:rPr>
        <w:rFonts w:ascii="Arial" w:eastAsia="Times New Roman" w:hAnsi="Arial" w:cs="Arial"/>
        <w:sz w:val="12"/>
        <w:szCs w:val="12"/>
        <w:lang w:eastAsia="en-US"/>
      </w:rPr>
      <w:t>Issue Reporting 01-0</w:t>
    </w:r>
    <w:r w:rsidR="00102172">
      <w:rPr>
        <w:rFonts w:ascii="Arial" w:eastAsia="Times New Roman" w:hAnsi="Arial" w:cs="Arial"/>
        <w:sz w:val="12"/>
        <w:szCs w:val="12"/>
        <w:lang w:eastAsia="en-US"/>
      </w:rPr>
      <w:t>4</w:t>
    </w:r>
    <w:r w:rsidR="002B05C2">
      <w:rPr>
        <w:rFonts w:ascii="Arial" w:eastAsia="Times New Roman" w:hAnsi="Arial" w:cs="Arial"/>
        <w:sz w:val="12"/>
        <w:szCs w:val="12"/>
        <w:lang w:eastAsia="en-US"/>
      </w:rPr>
      <w:t>-20</w:t>
    </w:r>
    <w:r w:rsidR="00102172">
      <w:rPr>
        <w:rFonts w:ascii="Arial" w:eastAsia="Times New Roman" w:hAnsi="Arial" w:cs="Arial"/>
        <w:sz w:val="12"/>
        <w:szCs w:val="12"/>
        <w:lang w:eastAsia="en-US"/>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6F49F" w14:textId="77777777" w:rsidR="00C040E2" w:rsidRDefault="00C040E2" w:rsidP="00C26FB2">
      <w:pPr>
        <w:spacing w:after="0" w:line="240" w:lineRule="auto"/>
      </w:pPr>
      <w:r>
        <w:separator/>
      </w:r>
    </w:p>
  </w:footnote>
  <w:footnote w:type="continuationSeparator" w:id="0">
    <w:p w14:paraId="12006FA5" w14:textId="77777777" w:rsidR="00C040E2" w:rsidRDefault="00C040E2" w:rsidP="00C2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9A04" w14:textId="34F17454" w:rsidR="004B5A72" w:rsidRDefault="004B5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96668"/>
    <w:multiLevelType w:val="hybridMultilevel"/>
    <w:tmpl w:val="01F6756A"/>
    <w:lvl w:ilvl="0" w:tplc="53C899F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B0BC2"/>
    <w:multiLevelType w:val="hybridMultilevel"/>
    <w:tmpl w:val="B2D88BE0"/>
    <w:lvl w:ilvl="0" w:tplc="53C899F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73407"/>
    <w:multiLevelType w:val="hybridMultilevel"/>
    <w:tmpl w:val="59F44B8C"/>
    <w:lvl w:ilvl="0" w:tplc="E702D010">
      <w:start w:val="1"/>
      <w:numFmt w:val="bullet"/>
      <w:lvlText w:val=""/>
      <w:lvlJc w:val="left"/>
      <w:pPr>
        <w:ind w:left="907"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D3471"/>
    <w:multiLevelType w:val="hybridMultilevel"/>
    <w:tmpl w:val="F4B8E8FE"/>
    <w:lvl w:ilvl="0" w:tplc="D72E8BDC">
      <w:start w:val="1"/>
      <w:numFmt w:val="upperRoman"/>
      <w:lvlText w:val="%1."/>
      <w:lvlJc w:val="left"/>
      <w:pPr>
        <w:tabs>
          <w:tab w:val="num" w:pos="1080"/>
        </w:tabs>
        <w:ind w:left="1080" w:hanging="720"/>
      </w:pPr>
      <w:rPr>
        <w:rFonts w:hint="default"/>
        <w:b/>
      </w:rPr>
    </w:lvl>
    <w:lvl w:ilvl="1" w:tplc="9B6CF266">
      <w:start w:val="1"/>
      <w:numFmt w:val="upperLetter"/>
      <w:lvlText w:val="%2."/>
      <w:lvlJc w:val="left"/>
      <w:pPr>
        <w:tabs>
          <w:tab w:val="num" w:pos="1440"/>
        </w:tabs>
        <w:ind w:left="1440" w:hanging="360"/>
      </w:pPr>
      <w:rPr>
        <w:rFonts w:hint="default"/>
      </w:rPr>
    </w:lvl>
    <w:lvl w:ilvl="2" w:tplc="F2F2DF0A">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E27D30"/>
    <w:multiLevelType w:val="hybridMultilevel"/>
    <w:tmpl w:val="9A24E052"/>
    <w:lvl w:ilvl="0" w:tplc="58F07D68">
      <w:start w:val="1"/>
      <w:numFmt w:val="upperLetter"/>
      <w:lvlText w:val="%1."/>
      <w:lvlJc w:val="left"/>
      <w:pPr>
        <w:tabs>
          <w:tab w:val="num" w:pos="612"/>
        </w:tabs>
        <w:ind w:left="612" w:hanging="360"/>
      </w:pPr>
      <w:rPr>
        <w:rFonts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5" w15:restartNumberingAfterBreak="0">
    <w:nsid w:val="742A4F39"/>
    <w:multiLevelType w:val="hybridMultilevel"/>
    <w:tmpl w:val="17CAF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0439945">
    <w:abstractNumId w:val="2"/>
  </w:num>
  <w:num w:numId="2" w16cid:durableId="1497577705">
    <w:abstractNumId w:val="1"/>
  </w:num>
  <w:num w:numId="3" w16cid:durableId="2037122241">
    <w:abstractNumId w:val="0"/>
  </w:num>
  <w:num w:numId="4" w16cid:durableId="285620446">
    <w:abstractNumId w:val="5"/>
  </w:num>
  <w:num w:numId="5" w16cid:durableId="553403">
    <w:abstractNumId w:val="3"/>
  </w:num>
  <w:num w:numId="6" w16cid:durableId="147039153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05E53"/>
    <w:rsid w:val="000260E0"/>
    <w:rsid w:val="00067A00"/>
    <w:rsid w:val="00094D71"/>
    <w:rsid w:val="000B685F"/>
    <w:rsid w:val="000B6D54"/>
    <w:rsid w:val="000B6EB5"/>
    <w:rsid w:val="000E3EDB"/>
    <w:rsid w:val="000F1559"/>
    <w:rsid w:val="000F6FF3"/>
    <w:rsid w:val="00102172"/>
    <w:rsid w:val="00122A95"/>
    <w:rsid w:val="001637DB"/>
    <w:rsid w:val="00171D70"/>
    <w:rsid w:val="001C5AC9"/>
    <w:rsid w:val="001E687A"/>
    <w:rsid w:val="0020385A"/>
    <w:rsid w:val="00277BDC"/>
    <w:rsid w:val="00291393"/>
    <w:rsid w:val="002B05C2"/>
    <w:rsid w:val="003136B8"/>
    <w:rsid w:val="00317018"/>
    <w:rsid w:val="00332BDB"/>
    <w:rsid w:val="003526B9"/>
    <w:rsid w:val="00384437"/>
    <w:rsid w:val="0039293F"/>
    <w:rsid w:val="003A17DD"/>
    <w:rsid w:val="003D0ED3"/>
    <w:rsid w:val="003E51FE"/>
    <w:rsid w:val="004031F7"/>
    <w:rsid w:val="0042446C"/>
    <w:rsid w:val="00436C61"/>
    <w:rsid w:val="004471DE"/>
    <w:rsid w:val="00453EB9"/>
    <w:rsid w:val="004567B2"/>
    <w:rsid w:val="004823FD"/>
    <w:rsid w:val="004B5A72"/>
    <w:rsid w:val="004C50AF"/>
    <w:rsid w:val="004D64D8"/>
    <w:rsid w:val="0051401D"/>
    <w:rsid w:val="00533939"/>
    <w:rsid w:val="00535070"/>
    <w:rsid w:val="00541A0B"/>
    <w:rsid w:val="00541EEF"/>
    <w:rsid w:val="00553626"/>
    <w:rsid w:val="00565247"/>
    <w:rsid w:val="00572EA0"/>
    <w:rsid w:val="00584B80"/>
    <w:rsid w:val="0059003F"/>
    <w:rsid w:val="005A0AE0"/>
    <w:rsid w:val="005B6A11"/>
    <w:rsid w:val="005C4564"/>
    <w:rsid w:val="005D2E38"/>
    <w:rsid w:val="005D5A92"/>
    <w:rsid w:val="005E32DA"/>
    <w:rsid w:val="00602B65"/>
    <w:rsid w:val="00612D32"/>
    <w:rsid w:val="006131B7"/>
    <w:rsid w:val="006277E4"/>
    <w:rsid w:val="00635931"/>
    <w:rsid w:val="0063600C"/>
    <w:rsid w:val="00656564"/>
    <w:rsid w:val="00664095"/>
    <w:rsid w:val="006E04B3"/>
    <w:rsid w:val="0072267E"/>
    <w:rsid w:val="00731BD7"/>
    <w:rsid w:val="0074397C"/>
    <w:rsid w:val="0074410C"/>
    <w:rsid w:val="007665AC"/>
    <w:rsid w:val="00781DCE"/>
    <w:rsid w:val="00790717"/>
    <w:rsid w:val="00790B13"/>
    <w:rsid w:val="007F2FD4"/>
    <w:rsid w:val="007F547B"/>
    <w:rsid w:val="00811486"/>
    <w:rsid w:val="00834497"/>
    <w:rsid w:val="00835EF4"/>
    <w:rsid w:val="00847B42"/>
    <w:rsid w:val="00872E92"/>
    <w:rsid w:val="00885641"/>
    <w:rsid w:val="00892719"/>
    <w:rsid w:val="008941EC"/>
    <w:rsid w:val="008C40BF"/>
    <w:rsid w:val="008C78FC"/>
    <w:rsid w:val="008D4D79"/>
    <w:rsid w:val="008F4DD3"/>
    <w:rsid w:val="00927550"/>
    <w:rsid w:val="0093226D"/>
    <w:rsid w:val="00937F4A"/>
    <w:rsid w:val="00953D64"/>
    <w:rsid w:val="009F7551"/>
    <w:rsid w:val="00A06FB7"/>
    <w:rsid w:val="00A124ED"/>
    <w:rsid w:val="00A44BC0"/>
    <w:rsid w:val="00AC03E4"/>
    <w:rsid w:val="00B06552"/>
    <w:rsid w:val="00B07EAE"/>
    <w:rsid w:val="00B1143D"/>
    <w:rsid w:val="00B15800"/>
    <w:rsid w:val="00B43798"/>
    <w:rsid w:val="00B51485"/>
    <w:rsid w:val="00B51B77"/>
    <w:rsid w:val="00B703F5"/>
    <w:rsid w:val="00B71335"/>
    <w:rsid w:val="00B94541"/>
    <w:rsid w:val="00BD6823"/>
    <w:rsid w:val="00BF5E45"/>
    <w:rsid w:val="00C040E2"/>
    <w:rsid w:val="00C21CCC"/>
    <w:rsid w:val="00C25812"/>
    <w:rsid w:val="00C259DC"/>
    <w:rsid w:val="00C26FB2"/>
    <w:rsid w:val="00C448FC"/>
    <w:rsid w:val="00C730BF"/>
    <w:rsid w:val="00C73267"/>
    <w:rsid w:val="00C801E2"/>
    <w:rsid w:val="00C91F9D"/>
    <w:rsid w:val="00CA4B71"/>
    <w:rsid w:val="00CA553C"/>
    <w:rsid w:val="00CB3398"/>
    <w:rsid w:val="00CC3CD2"/>
    <w:rsid w:val="00CC683B"/>
    <w:rsid w:val="00CD7DEB"/>
    <w:rsid w:val="00CF010F"/>
    <w:rsid w:val="00CF4712"/>
    <w:rsid w:val="00CF7FAC"/>
    <w:rsid w:val="00D0477E"/>
    <w:rsid w:val="00D071C7"/>
    <w:rsid w:val="00D24316"/>
    <w:rsid w:val="00D263F5"/>
    <w:rsid w:val="00D82784"/>
    <w:rsid w:val="00D94E1A"/>
    <w:rsid w:val="00DB5563"/>
    <w:rsid w:val="00DC3ECC"/>
    <w:rsid w:val="00DC738E"/>
    <w:rsid w:val="00DE0873"/>
    <w:rsid w:val="00DF35F7"/>
    <w:rsid w:val="00DF4A66"/>
    <w:rsid w:val="00E17087"/>
    <w:rsid w:val="00E5380D"/>
    <w:rsid w:val="00E55BB0"/>
    <w:rsid w:val="00E5652A"/>
    <w:rsid w:val="00E56709"/>
    <w:rsid w:val="00E7434F"/>
    <w:rsid w:val="00E75CA7"/>
    <w:rsid w:val="00E968AC"/>
    <w:rsid w:val="00EA1A65"/>
    <w:rsid w:val="00EB49E5"/>
    <w:rsid w:val="00EC62E9"/>
    <w:rsid w:val="00ED6752"/>
    <w:rsid w:val="00ED6A97"/>
    <w:rsid w:val="00ED7E2B"/>
    <w:rsid w:val="00F053DB"/>
    <w:rsid w:val="00F10905"/>
    <w:rsid w:val="00F11ED8"/>
    <w:rsid w:val="00F21B59"/>
    <w:rsid w:val="00F3717C"/>
    <w:rsid w:val="00FC4976"/>
    <w:rsid w:val="00FD54CF"/>
    <w:rsid w:val="00FE68CD"/>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574A"/>
  <w15:docId w15:val="{4AF15822-97D6-431A-874A-978BFC1C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style>
  <w:style w:type="paragraph" w:styleId="Heading1">
    <w:name w:val="heading 1"/>
    <w:basedOn w:val="Normal"/>
    <w:next w:val="Normal"/>
    <w:link w:val="Heading1Char"/>
    <w:uiPriority w:val="9"/>
    <w:qFormat/>
    <w:rsid w:val="00F053DB"/>
    <w:pPr>
      <w:spacing w:after="0" w:line="240" w:lineRule="auto"/>
      <w:outlineLvl w:val="0"/>
    </w:pPr>
    <w:rPr>
      <w:rFonts w:ascii="Arial" w:hAnsi="Arial" w:cs="Arial"/>
      <w:b/>
    </w:rPr>
  </w:style>
  <w:style w:type="paragraph" w:styleId="Heading2">
    <w:name w:val="heading 2"/>
    <w:basedOn w:val="Normal"/>
    <w:next w:val="Normal"/>
    <w:link w:val="Heading2Char"/>
    <w:qFormat/>
    <w:rsid w:val="00F053DB"/>
    <w:pPr>
      <w:spacing w:after="0" w:line="240" w:lineRule="auto"/>
      <w:ind w:left="360" w:hanging="360"/>
      <w:outlineLvl w:val="1"/>
    </w:pPr>
    <w:rPr>
      <w:rFonts w:ascii="Arial" w:hAnsi="Arial" w:cs="Arial"/>
      <w:b/>
    </w:rPr>
  </w:style>
  <w:style w:type="paragraph" w:styleId="Heading3">
    <w:name w:val="heading 3"/>
    <w:basedOn w:val="Normal"/>
    <w:next w:val="Normal"/>
    <w:link w:val="Heading3Char"/>
    <w:uiPriority w:val="9"/>
    <w:unhideWhenUsed/>
    <w:qFormat/>
    <w:rsid w:val="00F053DB"/>
    <w:pPr>
      <w:spacing w:after="0" w:line="240" w:lineRule="auto"/>
      <w:ind w:left="360" w:hanging="360"/>
      <w:outlineLvl w:val="2"/>
    </w:pPr>
    <w:rPr>
      <w:rFonts w:ascii="Arial" w:hAnsi="Arial" w:cs="Arial"/>
      <w:b/>
    </w:rPr>
  </w:style>
  <w:style w:type="paragraph" w:styleId="Heading4">
    <w:name w:val="heading 4"/>
    <w:basedOn w:val="Normal"/>
    <w:next w:val="Normal"/>
    <w:link w:val="Heading4Char"/>
    <w:qFormat/>
    <w:rsid w:val="00656564"/>
    <w:pPr>
      <w:keepNext/>
      <w:spacing w:after="0" w:line="240" w:lineRule="auto"/>
      <w:jc w:val="center"/>
      <w:outlineLvl w:val="3"/>
    </w:pPr>
    <w:rPr>
      <w:rFonts w:ascii="Times New Roman" w:eastAsia="Times New Roman" w:hAnsi="Times New Roman" w:cs="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cs="Arial"/>
      <w:b/>
      <w:bCs/>
      <w:sz w:val="36"/>
      <w:szCs w:val="24"/>
      <w:lang w:eastAsia="en-US"/>
    </w:rPr>
  </w:style>
  <w:style w:type="character" w:customStyle="1" w:styleId="BodyText3Char">
    <w:name w:val="Body Text 3 Char"/>
    <w:basedOn w:val="DefaultParagraphFont"/>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34"/>
    <w:qFormat/>
    <w:rsid w:val="00937F4A"/>
    <w:pPr>
      <w:ind w:left="720"/>
      <w:contextualSpacing/>
    </w:pPr>
  </w:style>
  <w:style w:type="paragraph" w:customStyle="1" w:styleId="PP07-07-14">
    <w:name w:val="P&amp;P07-07-14"/>
    <w:basedOn w:val="Normal"/>
    <w:qFormat/>
    <w:rsid w:val="00C21CCC"/>
    <w:pPr>
      <w:spacing w:after="0" w:line="240" w:lineRule="auto"/>
    </w:pPr>
    <w:rPr>
      <w:rFonts w:ascii="Arial" w:hAnsi="Arial" w:cs="Arial"/>
      <w:b/>
    </w:rPr>
  </w:style>
  <w:style w:type="paragraph" w:styleId="PlainText">
    <w:name w:val="Plain Text"/>
    <w:basedOn w:val="Normal"/>
    <w:link w:val="PlainTextChar"/>
    <w:rsid w:val="00C21CCC"/>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C21CCC"/>
    <w:rPr>
      <w:rFonts w:ascii="Courier New" w:eastAsia="Times New Roman" w:hAnsi="Courier New" w:cs="Courier New"/>
      <w:sz w:val="20"/>
      <w:szCs w:val="20"/>
      <w:lang w:eastAsia="en-US"/>
    </w:rPr>
  </w:style>
  <w:style w:type="paragraph" w:customStyle="1" w:styleId="Default">
    <w:name w:val="Default"/>
    <w:rsid w:val="00C21CC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Heading4Char">
    <w:name w:val="Heading 4 Char"/>
    <w:basedOn w:val="DefaultParagraphFont"/>
    <w:link w:val="Heading4"/>
    <w:rsid w:val="00656564"/>
    <w:rPr>
      <w:rFonts w:ascii="Times New Roman" w:eastAsia="Times New Roman" w:hAnsi="Times New Roman" w:cs="Times New Roman"/>
      <w:sz w:val="28"/>
      <w:szCs w:val="24"/>
      <w:lang w:eastAsia="en-US"/>
    </w:rPr>
  </w:style>
  <w:style w:type="paragraph" w:styleId="BodyTextIndent">
    <w:name w:val="Body Text Indent"/>
    <w:basedOn w:val="Normal"/>
    <w:link w:val="BodyTextIndentChar"/>
    <w:uiPriority w:val="99"/>
    <w:semiHidden/>
    <w:unhideWhenUsed/>
    <w:rsid w:val="00436C61"/>
    <w:pPr>
      <w:spacing w:after="120"/>
      <w:ind w:left="360"/>
    </w:pPr>
  </w:style>
  <w:style w:type="character" w:customStyle="1" w:styleId="BodyTextIndentChar">
    <w:name w:val="Body Text Indent Char"/>
    <w:basedOn w:val="DefaultParagraphFont"/>
    <w:link w:val="BodyTextIndent"/>
    <w:uiPriority w:val="99"/>
    <w:semiHidden/>
    <w:rsid w:val="00436C61"/>
  </w:style>
  <w:style w:type="character" w:customStyle="1" w:styleId="Heading2Char">
    <w:name w:val="Heading 2 Char"/>
    <w:basedOn w:val="DefaultParagraphFont"/>
    <w:link w:val="Heading2"/>
    <w:rsid w:val="00F053DB"/>
    <w:rPr>
      <w:rFonts w:ascii="Arial" w:hAnsi="Arial" w:cs="Arial"/>
      <w:b/>
    </w:rPr>
  </w:style>
  <w:style w:type="character" w:styleId="CommentReference">
    <w:name w:val="annotation reference"/>
    <w:basedOn w:val="DefaultParagraphFont"/>
    <w:uiPriority w:val="99"/>
    <w:semiHidden/>
    <w:unhideWhenUsed/>
    <w:rsid w:val="008941EC"/>
    <w:rPr>
      <w:sz w:val="16"/>
      <w:szCs w:val="16"/>
    </w:rPr>
  </w:style>
  <w:style w:type="paragraph" w:styleId="CommentText">
    <w:name w:val="annotation text"/>
    <w:basedOn w:val="Normal"/>
    <w:link w:val="CommentTextChar"/>
    <w:uiPriority w:val="99"/>
    <w:semiHidden/>
    <w:unhideWhenUsed/>
    <w:rsid w:val="008941EC"/>
    <w:pPr>
      <w:spacing w:line="240" w:lineRule="auto"/>
    </w:pPr>
    <w:rPr>
      <w:sz w:val="20"/>
      <w:szCs w:val="20"/>
    </w:rPr>
  </w:style>
  <w:style w:type="character" w:customStyle="1" w:styleId="CommentTextChar">
    <w:name w:val="Comment Text Char"/>
    <w:basedOn w:val="DefaultParagraphFont"/>
    <w:link w:val="CommentText"/>
    <w:uiPriority w:val="99"/>
    <w:semiHidden/>
    <w:rsid w:val="008941EC"/>
    <w:rPr>
      <w:sz w:val="20"/>
      <w:szCs w:val="20"/>
    </w:rPr>
  </w:style>
  <w:style w:type="paragraph" w:styleId="CommentSubject">
    <w:name w:val="annotation subject"/>
    <w:basedOn w:val="CommentText"/>
    <w:next w:val="CommentText"/>
    <w:link w:val="CommentSubjectChar"/>
    <w:uiPriority w:val="99"/>
    <w:semiHidden/>
    <w:unhideWhenUsed/>
    <w:rsid w:val="008941EC"/>
    <w:rPr>
      <w:b/>
      <w:bCs/>
    </w:rPr>
  </w:style>
  <w:style w:type="character" w:customStyle="1" w:styleId="CommentSubjectChar">
    <w:name w:val="Comment Subject Char"/>
    <w:basedOn w:val="CommentTextChar"/>
    <w:link w:val="CommentSubject"/>
    <w:uiPriority w:val="99"/>
    <w:semiHidden/>
    <w:rsid w:val="008941EC"/>
    <w:rPr>
      <w:b/>
      <w:bCs/>
      <w:sz w:val="20"/>
      <w:szCs w:val="20"/>
    </w:rPr>
  </w:style>
  <w:style w:type="paragraph" w:styleId="Title">
    <w:name w:val="Title"/>
    <w:basedOn w:val="PP07-07-14"/>
    <w:next w:val="Normal"/>
    <w:link w:val="TitleChar"/>
    <w:uiPriority w:val="10"/>
    <w:qFormat/>
    <w:rsid w:val="00F053DB"/>
  </w:style>
  <w:style w:type="character" w:customStyle="1" w:styleId="TitleChar">
    <w:name w:val="Title Char"/>
    <w:basedOn w:val="DefaultParagraphFont"/>
    <w:link w:val="Title"/>
    <w:uiPriority w:val="10"/>
    <w:rsid w:val="00F053DB"/>
    <w:rPr>
      <w:rFonts w:ascii="Arial" w:hAnsi="Arial" w:cs="Arial"/>
      <w:b/>
    </w:rPr>
  </w:style>
  <w:style w:type="character" w:customStyle="1" w:styleId="Heading1Char">
    <w:name w:val="Heading 1 Char"/>
    <w:basedOn w:val="DefaultParagraphFont"/>
    <w:link w:val="Heading1"/>
    <w:uiPriority w:val="9"/>
    <w:rsid w:val="00F053DB"/>
    <w:rPr>
      <w:rFonts w:ascii="Arial" w:hAnsi="Arial" w:cs="Arial"/>
      <w:b/>
    </w:rPr>
  </w:style>
  <w:style w:type="character" w:customStyle="1" w:styleId="Heading3Char">
    <w:name w:val="Heading 3 Char"/>
    <w:basedOn w:val="DefaultParagraphFont"/>
    <w:link w:val="Heading3"/>
    <w:uiPriority w:val="9"/>
    <w:rsid w:val="00F053DB"/>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MInformation@SacCounty.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0FA8B1-5C09-4D57-B67E-320ACDB7E904}">
  <ds:schemaRefs>
    <ds:schemaRef ds:uri="urn:sharePointPublishingRcaProperties"/>
  </ds:schemaRefs>
</ds:datastoreItem>
</file>

<file path=customXml/itemProps3.xml><?xml version="1.0" encoding="utf-8"?>
<ds:datastoreItem xmlns:ds="http://schemas.openxmlformats.org/officeDocument/2006/customXml" ds:itemID="{27689178-5004-4560-BB71-F67B2426B431}">
  <ds:schemaRefs>
    <ds:schemaRef ds:uri="http://schemas.openxmlformats.org/officeDocument/2006/bibliography"/>
  </ds:schemaRefs>
</ds:datastoreItem>
</file>

<file path=customXml/itemProps4.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FCC9F0D-1003-404F-AC70-D9B381EC7597}">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1863</Words>
  <Characters>10625</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QM-44-01-DBHS Issue Reporting</dc:title>
  <dc:creator/>
  <cp:keywords/>
  <cp:lastModifiedBy>Baranski. Nicholas</cp:lastModifiedBy>
  <cp:revision>4</cp:revision>
  <dcterms:created xsi:type="dcterms:W3CDTF">2021-01-04T21:28:00Z</dcterms:created>
  <dcterms:modified xsi:type="dcterms:W3CDTF">2026-07-10T14:37:00Z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